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4F81BD" w:themeColor="accent1"/>
        </w:rPr>
        <w:id w:val="-1247651097"/>
        <w:docPartObj>
          <w:docPartGallery w:val="Cover Pages"/>
          <w:docPartUnique/>
        </w:docPartObj>
      </w:sdtPr>
      <w:sdtEndPr/>
      <w:sdtContent>
        <w:p w14:paraId="4204FD6E" w14:textId="65058C03" w:rsidR="00392681" w:rsidRDefault="00392681">
          <w:pPr>
            <w:pStyle w:val="NoSpacing"/>
            <w:spacing w:before="1540" w:after="240"/>
            <w:jc w:val="center"/>
            <w:rPr>
              <w:color w:val="4F81BD" w:themeColor="accent1"/>
            </w:rPr>
          </w:pPr>
        </w:p>
        <w:sdt>
          <w:sdtPr>
            <w:rPr>
              <w:rFonts w:asciiTheme="majorHAnsi" w:eastAsiaTheme="majorEastAsia" w:hAnsiTheme="majorHAnsi" w:cstheme="majorBidi"/>
              <w:caps/>
              <w:color w:val="4F81BD" w:themeColor="accent1"/>
              <w:sz w:val="72"/>
              <w:szCs w:val="72"/>
            </w:rPr>
            <w:alias w:val="Title"/>
            <w:tag w:val=""/>
            <w:id w:val="1735040861"/>
            <w:placeholder>
              <w:docPart w:val="D3CAEFAC6B224164B2D6B690D45B7BE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47B3DFA" w14:textId="5905A9B1" w:rsidR="00392681" w:rsidRDefault="00392681">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Local Government COOP Template</w:t>
              </w:r>
            </w:p>
          </w:sdtContent>
        </w:sdt>
        <w:sdt>
          <w:sdtPr>
            <w:rPr>
              <w:color w:val="4F81BD" w:themeColor="accent1"/>
              <w:sz w:val="28"/>
              <w:szCs w:val="28"/>
            </w:rPr>
            <w:alias w:val="Subtitle"/>
            <w:tag w:val=""/>
            <w:id w:val="328029620"/>
            <w:placeholder>
              <w:docPart w:val="12460FF7BE2D456B86846E3CFDDCA62F"/>
            </w:placeholder>
            <w:dataBinding w:prefixMappings="xmlns:ns0='http://purl.org/dc/elements/1.1/' xmlns:ns1='http://schemas.openxmlformats.org/package/2006/metadata/core-properties' " w:xpath="/ns1:coreProperties[1]/ns0:subject[1]" w:storeItemID="{6C3C8BC8-F283-45AE-878A-BAB7291924A1}"/>
            <w:text/>
          </w:sdtPr>
          <w:sdtEndPr/>
          <w:sdtContent>
            <w:p w14:paraId="17057192" w14:textId="189D472D" w:rsidR="00392681" w:rsidRDefault="00392681">
              <w:pPr>
                <w:pStyle w:val="NoSpacing"/>
                <w:jc w:val="center"/>
                <w:rPr>
                  <w:color w:val="4F81BD" w:themeColor="accent1"/>
                  <w:sz w:val="28"/>
                  <w:szCs w:val="28"/>
                </w:rPr>
              </w:pPr>
              <w:r>
                <w:rPr>
                  <w:color w:val="4F81BD" w:themeColor="accent1"/>
                  <w:sz w:val="28"/>
                  <w:szCs w:val="28"/>
                </w:rPr>
                <w:t>For (Locality)</w:t>
              </w:r>
            </w:p>
          </w:sdtContent>
        </w:sdt>
        <w:p w14:paraId="46E2A809" w14:textId="7E1CF173" w:rsidR="00392681" w:rsidRDefault="00ED3961">
          <w:pPr>
            <w:pStyle w:val="NoSpacing"/>
            <w:spacing w:before="480"/>
            <w:jc w:val="center"/>
            <w:rPr>
              <w:color w:val="4F81BD" w:themeColor="accent1"/>
            </w:rPr>
          </w:pPr>
          <w:r>
            <w:rPr>
              <w:noProof/>
              <w:lang w:bidi="ar-SA"/>
            </w:rPr>
            <w:pict w14:anchorId="3767CBAE">
              <v:shapetype id="_x0000_t202" coordsize="21600,21600" o:spt="202" path="m,l,21600r21600,l21600,xe">
                <v:stroke joinstyle="miter"/>
                <v:path gradientshapeok="t" o:connecttype="rect"/>
              </v:shapetype>
              <v:shape id="_x0000_s1042" type="#_x0000_t202" style="position:absolute;left:0;text-align:left;margin-left:95.25pt;margin-top:30.85pt;width:295.5pt;height:163.5pt;z-index:251664384">
                <v:textbox>
                  <w:txbxContent>
                    <w:p w14:paraId="23FD9247" w14:textId="20E00127" w:rsidR="002E72D6" w:rsidRDefault="002E72D6"/>
                    <w:p w14:paraId="4C990411" w14:textId="148AEDDF" w:rsidR="002E72D6" w:rsidRDefault="002E72D6"/>
                    <w:p w14:paraId="30D43744" w14:textId="3AC946E4" w:rsidR="002E72D6" w:rsidRDefault="002E72D6"/>
                    <w:p w14:paraId="56B170A5" w14:textId="4D95A577" w:rsidR="002E72D6" w:rsidRPr="00392681" w:rsidRDefault="002E72D6" w:rsidP="00392681">
                      <w:pPr>
                        <w:jc w:val="center"/>
                        <w:rPr>
                          <w:b/>
                          <w:sz w:val="28"/>
                          <w:szCs w:val="28"/>
                        </w:rPr>
                      </w:pPr>
                      <w:r w:rsidRPr="00392681">
                        <w:rPr>
                          <w:b/>
                          <w:sz w:val="28"/>
                          <w:szCs w:val="28"/>
                        </w:rPr>
                        <w:t>Insert Locality Seal or Logo</w:t>
                      </w:r>
                    </w:p>
                  </w:txbxContent>
                </v:textbox>
              </v:shape>
            </w:pict>
          </w:r>
          <w:r>
            <w:rPr>
              <w:noProof/>
            </w:rPr>
            <w:pict w14:anchorId="5CC401AF">
              <v:shape id="Text Box 142" o:spid="_x0000_s1041"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nGEeA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" filled="f" stroked="f" strokeweight=".5pt">
                <v:textbox style="mso-fit-shape-to-text:t" inset="0,0,0,0">
                  <w:txbxContent>
                    <w:p w14:paraId="04A5434E" w14:textId="3A12CE32" w:rsidR="002E72D6" w:rsidRDefault="002E72D6">
                      <w:pPr>
                        <w:pStyle w:val="NoSpacing"/>
                        <w:spacing w:after="40"/>
                        <w:jc w:val="center"/>
                        <w:rPr>
                          <w:caps/>
                          <w:color w:val="4F81BD" w:themeColor="accent1"/>
                          <w:sz w:val="28"/>
                          <w:szCs w:val="28"/>
                        </w:rPr>
                      </w:pPr>
                      <w:r>
                        <w:rPr>
                          <w:caps/>
                          <w:color w:val="4F81BD" w:themeColor="accent1"/>
                          <w:sz w:val="28"/>
                          <w:szCs w:val="28"/>
                        </w:rPr>
                        <w:t>DATE, vERSION [ ]</w:t>
                      </w:r>
                    </w:p>
                    <w:p w14:paraId="5313ADA0" w14:textId="7D8CE53B" w:rsidR="002E72D6" w:rsidRDefault="00ED3961">
                      <w:pPr>
                        <w:pStyle w:val="NoSpacing"/>
                        <w:jc w:val="center"/>
                        <w:rPr>
                          <w:color w:val="4F81BD" w:themeColor="accent1"/>
                        </w:rPr>
                      </w:pPr>
                      <w:sdt>
                        <w:sdtPr>
                          <w:rPr>
                            <w:caps/>
                            <w:color w:val="4F81BD"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2E72D6">
                            <w:rPr>
                              <w:caps/>
                              <w:color w:val="4F81BD" w:themeColor="accent1"/>
                            </w:rPr>
                            <w:t xml:space="preserve">     </w:t>
                          </w:r>
                        </w:sdtContent>
                      </w:sdt>
                    </w:p>
                    <w:p w14:paraId="34F8A5FF" w14:textId="459EB30F" w:rsidR="002E72D6" w:rsidRPr="00392681" w:rsidRDefault="002E72D6" w:rsidP="00392681">
                      <w:pPr>
                        <w:pStyle w:val="NoSpacing"/>
                        <w:jc w:val="center"/>
                        <w:rPr>
                          <w:b/>
                          <w:color w:val="4F81BD" w:themeColor="accent1"/>
                          <w:sz w:val="20"/>
                          <w:szCs w:val="20"/>
                        </w:rPr>
                      </w:pPr>
                      <w:r w:rsidRPr="00392681">
                        <w:rPr>
                          <w:rFonts w:asciiTheme="majorHAnsi" w:hAnsiTheme="majorHAnsi"/>
                          <w:b/>
                          <w:i/>
                          <w:sz w:val="20"/>
                          <w:szCs w:val="20"/>
                        </w:rPr>
                        <w:t>This document contains sensitive and confidential information that is not subject to FOIA under Virginia Code §2.2-3705.2.</w:t>
                      </w:r>
                    </w:p>
                  </w:txbxContent>
                </v:textbox>
                <w10:wrap anchorx="margin" anchory="page"/>
              </v:shape>
            </w:pict>
          </w:r>
        </w:p>
        <w:p w14:paraId="14C9710C" w14:textId="135A0F4A" w:rsidR="00392681" w:rsidRDefault="00392681">
          <w:pPr>
            <w:spacing w:after="0" w:line="240" w:lineRule="auto"/>
            <w:rPr>
              <w:color w:val="4F81BD" w:themeColor="accent1"/>
            </w:rPr>
          </w:pPr>
          <w:r>
            <w:rPr>
              <w:color w:val="4F81BD" w:themeColor="accent1"/>
            </w:rPr>
            <w:br w:type="page"/>
          </w:r>
        </w:p>
      </w:sdtContent>
    </w:sdt>
    <w:p w14:paraId="34333874" w14:textId="499C3220" w:rsidR="00DB64BA" w:rsidRDefault="00C9708F" w:rsidP="000316D3">
      <w:pPr>
        <w:pStyle w:val="Heading1"/>
        <w:jc w:val="center"/>
        <w:rPr>
          <w:b/>
          <w:sz w:val="24"/>
          <w:szCs w:val="24"/>
        </w:rPr>
      </w:pPr>
      <w:bookmarkStart w:id="1" w:name="_Toc36066332"/>
      <w:r w:rsidRPr="000316D3">
        <w:rPr>
          <w:b/>
          <w:sz w:val="24"/>
          <w:szCs w:val="24"/>
        </w:rPr>
        <w:lastRenderedPageBreak/>
        <w:t>TEMPLATE STRUCTURE AND INSTRUCTIONS</w:t>
      </w:r>
      <w:bookmarkEnd w:id="1"/>
    </w:p>
    <w:p w14:paraId="083BC08F" w14:textId="77777777" w:rsidR="00021CCC" w:rsidRPr="00021CCC" w:rsidRDefault="00021CCC" w:rsidP="00021CCC"/>
    <w:p w14:paraId="4D7849FF" w14:textId="0D04CCF3" w:rsidR="00021CCC" w:rsidRPr="00D56730" w:rsidRDefault="004007AB" w:rsidP="00DB64BA">
      <w:pPr>
        <w:pStyle w:val="Bullet1"/>
        <w:rPr>
          <w:rFonts w:asciiTheme="majorHAnsi" w:hAnsiTheme="majorHAnsi"/>
        </w:rPr>
      </w:pPr>
      <w:r w:rsidRPr="00D56730">
        <w:rPr>
          <w:rFonts w:asciiTheme="majorHAnsi" w:hAnsiTheme="majorHAnsi"/>
          <w:spacing w:val="2"/>
        </w:rPr>
        <w:t>The Virginia Department of Emergency Management (VDEM) developed this template</w:t>
      </w:r>
      <w:r w:rsidR="008E03C9" w:rsidRPr="00D56730">
        <w:rPr>
          <w:rFonts w:asciiTheme="majorHAnsi" w:hAnsiTheme="majorHAnsi"/>
          <w:spacing w:val="2"/>
        </w:rPr>
        <w:t xml:space="preserve"> </w:t>
      </w:r>
      <w:r w:rsidR="008E03C9" w:rsidRPr="00D56730">
        <w:rPr>
          <w:rFonts w:asciiTheme="majorHAnsi" w:hAnsiTheme="majorHAnsi"/>
        </w:rPr>
        <w:t>to assist local governments in developing and maintaining continuity of operations (COO</w:t>
      </w:r>
      <w:r w:rsidR="00021CCC">
        <w:rPr>
          <w:rFonts w:asciiTheme="majorHAnsi" w:hAnsiTheme="majorHAnsi"/>
        </w:rPr>
        <w:t>P) programs, plans</w:t>
      </w:r>
      <w:r w:rsidR="00A04254">
        <w:rPr>
          <w:rFonts w:asciiTheme="majorHAnsi" w:hAnsiTheme="majorHAnsi"/>
        </w:rPr>
        <w:t>,</w:t>
      </w:r>
      <w:r w:rsidR="00021CCC">
        <w:rPr>
          <w:rFonts w:asciiTheme="majorHAnsi" w:hAnsiTheme="majorHAnsi"/>
        </w:rPr>
        <w:t xml:space="preserve"> and systems.  </w:t>
      </w:r>
      <w:r w:rsidR="00203952" w:rsidRPr="00D56730">
        <w:rPr>
          <w:rFonts w:asciiTheme="majorHAnsi" w:hAnsiTheme="majorHAnsi"/>
        </w:rPr>
        <w:t>It support</w:t>
      </w:r>
      <w:r w:rsidR="00021CCC">
        <w:rPr>
          <w:rFonts w:asciiTheme="majorHAnsi" w:hAnsiTheme="majorHAnsi"/>
        </w:rPr>
        <w:t>s</w:t>
      </w:r>
      <w:r w:rsidR="00203952" w:rsidRPr="00D56730">
        <w:rPr>
          <w:rFonts w:asciiTheme="majorHAnsi" w:hAnsiTheme="majorHAnsi"/>
        </w:rPr>
        <w:t xml:space="preserve"> a whole community process in developing an all hazards plan, which is scalable and flexible.  </w:t>
      </w:r>
    </w:p>
    <w:p w14:paraId="54E6CF4A" w14:textId="5AD6D36A" w:rsidR="00E0575B" w:rsidRPr="00D56730" w:rsidRDefault="008E03C9" w:rsidP="00DB64BA">
      <w:pPr>
        <w:pStyle w:val="Bullet1"/>
        <w:rPr>
          <w:rFonts w:asciiTheme="majorHAnsi" w:hAnsiTheme="majorHAnsi"/>
          <w:b/>
          <w:i/>
        </w:rPr>
      </w:pPr>
      <w:r w:rsidRPr="00D56730">
        <w:rPr>
          <w:rFonts w:asciiTheme="majorHAnsi" w:hAnsiTheme="majorHAnsi"/>
          <w:spacing w:val="2"/>
        </w:rPr>
        <w:t xml:space="preserve">It </w:t>
      </w:r>
      <w:r w:rsidR="00FE3976" w:rsidRPr="00D56730">
        <w:rPr>
          <w:rFonts w:asciiTheme="majorHAnsi" w:hAnsiTheme="majorHAnsi"/>
          <w:spacing w:val="2"/>
        </w:rPr>
        <w:t xml:space="preserve">provides instructions, guidance, and sample text </w:t>
      </w:r>
      <w:r w:rsidR="00EE1F94" w:rsidRPr="00D56730">
        <w:rPr>
          <w:rFonts w:asciiTheme="majorHAnsi" w:hAnsiTheme="majorHAnsi"/>
          <w:spacing w:val="2"/>
        </w:rPr>
        <w:t xml:space="preserve">to support the </w:t>
      </w:r>
      <w:r w:rsidR="00FE3976" w:rsidRPr="00D56730">
        <w:rPr>
          <w:rFonts w:asciiTheme="majorHAnsi" w:hAnsiTheme="majorHAnsi"/>
          <w:spacing w:val="2"/>
        </w:rPr>
        <w:t xml:space="preserve">development of </w:t>
      </w:r>
      <w:r w:rsidR="00EE1F94" w:rsidRPr="00D56730">
        <w:rPr>
          <w:rFonts w:asciiTheme="majorHAnsi" w:hAnsiTheme="majorHAnsi"/>
          <w:spacing w:val="2"/>
        </w:rPr>
        <w:t xml:space="preserve">local government </w:t>
      </w:r>
      <w:r w:rsidR="00FE3976" w:rsidRPr="00D56730">
        <w:rPr>
          <w:rFonts w:asciiTheme="majorHAnsi" w:hAnsiTheme="majorHAnsi"/>
          <w:spacing w:val="2"/>
        </w:rPr>
        <w:t>Continuity Plans and programs</w:t>
      </w:r>
      <w:r w:rsidR="004007AB" w:rsidRPr="00D56730">
        <w:rPr>
          <w:rFonts w:asciiTheme="majorHAnsi" w:hAnsiTheme="majorHAnsi"/>
          <w:spacing w:val="2"/>
        </w:rPr>
        <w:t xml:space="preserve">. </w:t>
      </w:r>
      <w:r w:rsidR="00FE3976" w:rsidRPr="00D56730">
        <w:rPr>
          <w:rFonts w:asciiTheme="majorHAnsi" w:hAnsiTheme="majorHAnsi"/>
        </w:rPr>
        <w:t>E</w:t>
      </w:r>
      <w:r w:rsidR="000C3AF0" w:rsidRPr="00D56730">
        <w:rPr>
          <w:rFonts w:asciiTheme="majorHAnsi" w:hAnsiTheme="majorHAnsi"/>
        </w:rPr>
        <w:t>ach section of the template</w:t>
      </w:r>
      <w:r w:rsidR="00CD47B8" w:rsidRPr="00D56730">
        <w:rPr>
          <w:rFonts w:asciiTheme="majorHAnsi" w:hAnsiTheme="majorHAnsi"/>
        </w:rPr>
        <w:t xml:space="preserve"> </w:t>
      </w:r>
      <w:r w:rsidR="00FE3976" w:rsidRPr="00D56730">
        <w:rPr>
          <w:rFonts w:asciiTheme="majorHAnsi" w:hAnsiTheme="majorHAnsi"/>
        </w:rPr>
        <w:t>includes</w:t>
      </w:r>
      <w:r w:rsidR="000C3AF0" w:rsidRPr="00D56730">
        <w:rPr>
          <w:rFonts w:asciiTheme="majorHAnsi" w:hAnsiTheme="majorHAnsi"/>
        </w:rPr>
        <w:t xml:space="preserve"> </w:t>
      </w:r>
      <w:r w:rsidR="000C3AF0" w:rsidRPr="00D56730">
        <w:rPr>
          <w:rFonts w:asciiTheme="majorHAnsi" w:hAnsiTheme="majorHAnsi"/>
          <w:b/>
          <w:i/>
          <w:color w:val="4F81BD" w:themeColor="accent1"/>
        </w:rPr>
        <w:t>instructions</w:t>
      </w:r>
      <w:r w:rsidR="00FE3976" w:rsidRPr="00D56730">
        <w:rPr>
          <w:rFonts w:asciiTheme="majorHAnsi" w:hAnsiTheme="majorHAnsi"/>
          <w:i/>
        </w:rPr>
        <w:t xml:space="preserve"> and </w:t>
      </w:r>
      <w:r w:rsidR="000C3AF0" w:rsidRPr="00D56730">
        <w:rPr>
          <w:rFonts w:asciiTheme="majorHAnsi" w:hAnsiTheme="majorHAnsi"/>
        </w:rPr>
        <w:t>sample verbiage</w:t>
      </w:r>
      <w:r w:rsidR="00FE3976" w:rsidRPr="00D56730">
        <w:rPr>
          <w:rFonts w:asciiTheme="majorHAnsi" w:hAnsiTheme="majorHAnsi"/>
        </w:rPr>
        <w:t xml:space="preserve">.  </w:t>
      </w:r>
    </w:p>
    <w:p w14:paraId="2C4646B1" w14:textId="55E5170C" w:rsidR="000C3AF0" w:rsidRPr="006F294B" w:rsidRDefault="004B392A" w:rsidP="006A2A69">
      <w:pPr>
        <w:pStyle w:val="Bullet1"/>
        <w:numPr>
          <w:ilvl w:val="0"/>
          <w:numId w:val="1"/>
        </w:numPr>
        <w:tabs>
          <w:tab w:val="num" w:pos="864"/>
        </w:tabs>
      </w:pPr>
      <w:r w:rsidRPr="00E0575B">
        <w:t xml:space="preserve">Local government </w:t>
      </w:r>
      <w:r w:rsidR="0056784A" w:rsidRPr="00E0575B">
        <w:t xml:space="preserve">applies </w:t>
      </w:r>
      <w:r w:rsidR="00C528AA" w:rsidRPr="00E0575B">
        <w:t>to cities, counties,</w:t>
      </w:r>
      <w:r w:rsidRPr="00E0575B">
        <w:t xml:space="preserve"> and towns with </w:t>
      </w:r>
      <w:r w:rsidR="00E0575B" w:rsidRPr="00E0575B">
        <w:t>independent emergency management programs</w:t>
      </w:r>
      <w:r w:rsidR="0065327D">
        <w:rPr>
          <w:b/>
          <w:i/>
        </w:rPr>
        <w:t xml:space="preserve">, </w:t>
      </w:r>
      <w:r w:rsidR="0065327D" w:rsidRPr="0065327D">
        <w:t xml:space="preserve">but </w:t>
      </w:r>
      <w:r w:rsidR="0065327D">
        <w:t xml:space="preserve">other entities may use this </w:t>
      </w:r>
      <w:r w:rsidR="0065327D" w:rsidRPr="0065327D">
        <w:t xml:space="preserve">template </w:t>
      </w:r>
      <w:r w:rsidR="0065327D">
        <w:t>as well</w:t>
      </w:r>
      <w:r w:rsidR="008C11FA">
        <w:t xml:space="preserve"> and adapt it to their needs. </w:t>
      </w:r>
      <w:r w:rsidR="008C11FA" w:rsidRPr="006F294B">
        <w:t xml:space="preserve"> </w:t>
      </w:r>
    </w:p>
    <w:p w14:paraId="560EE30B" w14:textId="5CEB2704" w:rsidR="0065327D" w:rsidRPr="0065327D" w:rsidRDefault="0065327D" w:rsidP="006A2A69">
      <w:pPr>
        <w:pStyle w:val="Bullet1"/>
        <w:numPr>
          <w:ilvl w:val="0"/>
          <w:numId w:val="1"/>
        </w:numPr>
        <w:tabs>
          <w:tab w:val="num" w:pos="864"/>
        </w:tabs>
        <w:rPr>
          <w:b/>
        </w:rPr>
      </w:pPr>
      <w:r>
        <w:t xml:space="preserve">The </w:t>
      </w:r>
      <w:r w:rsidR="00D76434">
        <w:t xml:space="preserve">template includes sample text that </w:t>
      </w:r>
      <w:r w:rsidR="00EE1F94">
        <w:t xml:space="preserve">the </w:t>
      </w:r>
      <w:r>
        <w:t xml:space="preserve">planning team may </w:t>
      </w:r>
      <w:r w:rsidR="004D13B1">
        <w:t>revise as applicable to the local government.</w:t>
      </w:r>
    </w:p>
    <w:p w14:paraId="2EE76B79" w14:textId="6C80A7F6" w:rsidR="0065327D" w:rsidRPr="0065327D" w:rsidRDefault="000C3AF0" w:rsidP="006A2A69">
      <w:pPr>
        <w:pStyle w:val="Bullet1"/>
        <w:numPr>
          <w:ilvl w:val="0"/>
          <w:numId w:val="1"/>
        </w:numPr>
        <w:tabs>
          <w:tab w:val="num" w:pos="864"/>
        </w:tabs>
        <w:rPr>
          <w:b/>
        </w:rPr>
      </w:pPr>
      <w:r w:rsidRPr="006F294B">
        <w:t>Th</w:t>
      </w:r>
      <w:r w:rsidR="00941793">
        <w:t xml:space="preserve">e template </w:t>
      </w:r>
      <w:r w:rsidRPr="006F294B">
        <w:t>includes tables</w:t>
      </w:r>
      <w:r w:rsidR="0065327D">
        <w:t xml:space="preserve"> with instructions for incorporating the local data and including in the plan.  </w:t>
      </w:r>
    </w:p>
    <w:p w14:paraId="1F12CC4E" w14:textId="46120C5A" w:rsidR="00216D36" w:rsidRPr="006F294B" w:rsidRDefault="0065327D" w:rsidP="006A2A69">
      <w:pPr>
        <w:pStyle w:val="Bullet1"/>
        <w:numPr>
          <w:ilvl w:val="0"/>
          <w:numId w:val="1"/>
        </w:numPr>
        <w:tabs>
          <w:tab w:val="num" w:pos="864"/>
        </w:tabs>
        <w:rPr>
          <w:b/>
        </w:rPr>
      </w:pPr>
      <w:r>
        <w:t xml:space="preserve">There are </w:t>
      </w:r>
      <w:r w:rsidR="000C3AF0" w:rsidRPr="006F294B">
        <w:t>charts, checklists or other t</w:t>
      </w:r>
      <w:r w:rsidR="00941793">
        <w:t>ools</w:t>
      </w:r>
      <w:r w:rsidR="00355BFA" w:rsidRPr="006F294B">
        <w:t xml:space="preserve"> </w:t>
      </w:r>
      <w:r w:rsidR="00DF6347">
        <w:t xml:space="preserve">that can be incorporated into your document </w:t>
      </w:r>
    </w:p>
    <w:p w14:paraId="10E7D8D2" w14:textId="23380AC9" w:rsidR="000C3AF0" w:rsidRPr="006F294B" w:rsidRDefault="00941793" w:rsidP="006A2A69">
      <w:pPr>
        <w:pStyle w:val="Bullet1"/>
        <w:numPr>
          <w:ilvl w:val="0"/>
          <w:numId w:val="1"/>
        </w:numPr>
        <w:tabs>
          <w:tab w:val="num" w:pos="864"/>
        </w:tabs>
      </w:pPr>
      <w:r>
        <w:t>Insert page numbers on the h</w:t>
      </w:r>
      <w:r w:rsidR="007871AB" w:rsidRPr="006F294B">
        <w:t>eaders or footers</w:t>
      </w:r>
      <w:r w:rsidR="000121B5">
        <w:t xml:space="preserve"> and </w:t>
      </w:r>
      <w:r w:rsidR="007871AB" w:rsidRPr="006F294B">
        <w:t>number</w:t>
      </w:r>
      <w:r w:rsidR="000121B5">
        <w:t xml:space="preserve"> appendices </w:t>
      </w:r>
      <w:r w:rsidR="007871AB" w:rsidRPr="006F294B">
        <w:t>to reflect the appendix number.</w:t>
      </w:r>
    </w:p>
    <w:p w14:paraId="23BA798D" w14:textId="3A2F2B98" w:rsidR="000C3AF0" w:rsidRDefault="00941793" w:rsidP="00C93AEF">
      <w:pPr>
        <w:pStyle w:val="BodyText"/>
      </w:pPr>
      <w:r>
        <w:t xml:space="preserve">Apply </w:t>
      </w:r>
      <w:r w:rsidR="00D00616" w:rsidRPr="00D00616">
        <w:rPr>
          <w:b/>
          <w:color w:val="4F81BD" w:themeColor="accent1"/>
        </w:rPr>
        <w:t>(</w:t>
      </w:r>
      <w:r w:rsidR="00D00616" w:rsidRPr="00D00616">
        <w:rPr>
          <w:b/>
          <w:i/>
          <w:color w:val="4F81BD" w:themeColor="accent1"/>
        </w:rPr>
        <w:t>locality</w:t>
      </w:r>
      <w:r w:rsidR="00D00616">
        <w:rPr>
          <w:b/>
          <w:i/>
          <w:color w:val="4F81BD" w:themeColor="accent1"/>
        </w:rPr>
        <w:t>)</w:t>
      </w:r>
      <w:r w:rsidR="00D00616">
        <w:t xml:space="preserve"> </w:t>
      </w:r>
      <w:r>
        <w:t xml:space="preserve">seals or logos to </w:t>
      </w:r>
      <w:r w:rsidR="000C3AF0" w:rsidRPr="006F294B">
        <w:t>customize the template</w:t>
      </w:r>
      <w:r w:rsidR="0065327D">
        <w:t xml:space="preserve"> and </w:t>
      </w:r>
      <w:r w:rsidR="00582B51">
        <w:t xml:space="preserve">replace </w:t>
      </w:r>
      <w:r w:rsidR="000C3AF0" w:rsidRPr="006F294B">
        <w:rPr>
          <w:b/>
          <w:i/>
          <w:color w:val="4F81BD" w:themeColor="accent1"/>
        </w:rPr>
        <w:t>(</w:t>
      </w:r>
      <w:r w:rsidR="008E03C9">
        <w:rPr>
          <w:b/>
          <w:i/>
          <w:color w:val="4F81BD" w:themeColor="accent1"/>
        </w:rPr>
        <w:t>local</w:t>
      </w:r>
      <w:r w:rsidR="00B56D2C">
        <w:rPr>
          <w:b/>
          <w:i/>
          <w:color w:val="4F81BD" w:themeColor="accent1"/>
        </w:rPr>
        <w:t>ity</w:t>
      </w:r>
      <w:r w:rsidR="000C3AF0" w:rsidRPr="006F294B">
        <w:rPr>
          <w:b/>
          <w:i/>
          <w:color w:val="4F81BD" w:themeColor="accent1"/>
        </w:rPr>
        <w:t>)</w:t>
      </w:r>
      <w:r w:rsidR="00582B51">
        <w:t xml:space="preserve"> with the actual name of the </w:t>
      </w:r>
      <w:r w:rsidR="008E03C9">
        <w:t>locality.</w:t>
      </w:r>
      <w:r w:rsidR="00216D36" w:rsidRPr="006F294B">
        <w:t xml:space="preserve">  </w:t>
      </w:r>
    </w:p>
    <w:p w14:paraId="43D5D520" w14:textId="77CB8473" w:rsidR="000C3AF0" w:rsidRPr="006F294B" w:rsidRDefault="000C3AF0" w:rsidP="00C93AEF">
      <w:pPr>
        <w:pStyle w:val="BodyText"/>
      </w:pPr>
      <w:r w:rsidRPr="006F294B">
        <w:t xml:space="preserve">Finally, please add acronyms and definitions into the glossary that reflect the relevant terms used by </w:t>
      </w:r>
      <w:r w:rsidR="0065327D">
        <w:t>the locality and</w:t>
      </w:r>
      <w:r w:rsidR="00021CCC">
        <w:t xml:space="preserve"> its agencies or </w:t>
      </w:r>
      <w:r w:rsidR="0065327D">
        <w:t>departments</w:t>
      </w:r>
      <w:r w:rsidRPr="006F294B">
        <w:t xml:space="preserve">.  </w:t>
      </w:r>
    </w:p>
    <w:p w14:paraId="7D5E05F9" w14:textId="77777777" w:rsidR="00F15EDE" w:rsidRPr="006F294B" w:rsidRDefault="00F15EDE" w:rsidP="00C93AEF">
      <w:pPr>
        <w:pStyle w:val="BodyText"/>
      </w:pPr>
    </w:p>
    <w:p w14:paraId="1B1825C8" w14:textId="77777777" w:rsidR="00F15EDE" w:rsidRPr="006F294B" w:rsidRDefault="00F15EDE" w:rsidP="00C93AEF">
      <w:pPr>
        <w:pStyle w:val="BodyText"/>
      </w:pPr>
    </w:p>
    <w:p w14:paraId="25A88665" w14:textId="2E358D9C" w:rsidR="0089264B" w:rsidRDefault="0089264B" w:rsidP="00C93AEF">
      <w:pPr>
        <w:pStyle w:val="BodyText"/>
      </w:pPr>
    </w:p>
    <w:p w14:paraId="57866B0B" w14:textId="77777777" w:rsidR="00303105" w:rsidRDefault="00303105" w:rsidP="00C93AEF">
      <w:pPr>
        <w:pStyle w:val="BodyText"/>
      </w:pPr>
    </w:p>
    <w:p w14:paraId="76A4FDE8" w14:textId="7F359903" w:rsidR="0089264B" w:rsidRDefault="0089264B" w:rsidP="00C93AEF">
      <w:pPr>
        <w:pStyle w:val="BodyText"/>
      </w:pPr>
    </w:p>
    <w:p w14:paraId="6AE4DE7B" w14:textId="77777777" w:rsidR="00DB64BA" w:rsidRDefault="00DB64BA" w:rsidP="00DB64BA">
      <w:pPr>
        <w:pStyle w:val="NormalIndent"/>
        <w:spacing w:before="120"/>
        <w:ind w:left="0"/>
        <w:jc w:val="center"/>
        <w:rPr>
          <w:b/>
          <w:sz w:val="28"/>
          <w:szCs w:val="28"/>
        </w:rPr>
      </w:pPr>
    </w:p>
    <w:p w14:paraId="10B61F24" w14:textId="1594AEBB" w:rsidR="00DB64BA" w:rsidRDefault="00DB64BA" w:rsidP="00DB64BA">
      <w:pPr>
        <w:pStyle w:val="NormalIndent"/>
        <w:spacing w:before="120"/>
        <w:ind w:left="0"/>
        <w:jc w:val="center"/>
        <w:rPr>
          <w:b/>
          <w:sz w:val="28"/>
          <w:szCs w:val="28"/>
        </w:rPr>
      </w:pPr>
    </w:p>
    <w:p w14:paraId="3B7AD353" w14:textId="2332057D" w:rsidR="00DB64BA" w:rsidRPr="006F294B" w:rsidRDefault="00DB64BA" w:rsidP="00D56730">
      <w:pPr>
        <w:pStyle w:val="NormalIndent"/>
        <w:spacing w:before="120"/>
        <w:ind w:left="0"/>
        <w:jc w:val="center"/>
        <w:outlineLvl w:val="0"/>
        <w:rPr>
          <w:b/>
          <w:sz w:val="28"/>
          <w:szCs w:val="28"/>
        </w:rPr>
      </w:pPr>
      <w:bookmarkStart w:id="2" w:name="_Toc36066333"/>
      <w:r w:rsidRPr="006F294B">
        <w:rPr>
          <w:b/>
          <w:sz w:val="28"/>
          <w:szCs w:val="28"/>
        </w:rPr>
        <w:t>SECURITY AND PRIVACY STATEMENT</w:t>
      </w:r>
      <w:bookmarkEnd w:id="2"/>
    </w:p>
    <w:p w14:paraId="7209EDD7" w14:textId="77777777" w:rsidR="00DB64BA" w:rsidRPr="006F294B" w:rsidRDefault="00DB64BA" w:rsidP="00DB64BA">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01F65762" w14:textId="77777777" w:rsidR="00DB64BA" w:rsidRPr="006F294B" w:rsidRDefault="00DB64BA" w:rsidP="00DB64BA">
      <w:pPr>
        <w:pStyle w:val="BodyText"/>
        <w:tabs>
          <w:tab w:val="left" w:pos="10080"/>
        </w:tabs>
        <w:rPr>
          <w:b/>
          <w:i/>
          <w:color w:val="4F81BD" w:themeColor="accent1"/>
        </w:rPr>
      </w:pPr>
      <w:r w:rsidRPr="006F294B">
        <w:rPr>
          <w:b/>
          <w:i/>
          <w:color w:val="4F81BD" w:themeColor="accent1"/>
        </w:rPr>
        <w:t xml:space="preserve">This security and privacy statement, along with the FOIA exemption statement on the cover page of this template, is optional.  </w:t>
      </w:r>
      <w:r>
        <w:rPr>
          <w:b/>
          <w:i/>
          <w:color w:val="4F81BD" w:themeColor="accent1"/>
        </w:rPr>
        <w:t xml:space="preserve">Each locality determines if both should be included based on </w:t>
      </w:r>
      <w:r w:rsidRPr="006F294B">
        <w:rPr>
          <w:b/>
          <w:i/>
          <w:color w:val="4F81BD" w:themeColor="accent1"/>
        </w:rPr>
        <w:t xml:space="preserve">an analysis of the type of information in their Continuity Plan.  Each </w:t>
      </w:r>
      <w:r>
        <w:rPr>
          <w:b/>
          <w:i/>
          <w:color w:val="4F81BD" w:themeColor="accent1"/>
        </w:rPr>
        <w:t>Locality</w:t>
      </w:r>
      <w:r w:rsidRPr="006F294B">
        <w:rPr>
          <w:b/>
          <w:i/>
          <w:color w:val="4F81BD" w:themeColor="accent1"/>
        </w:rPr>
        <w:t xml:space="preserve"> should consult the </w:t>
      </w:r>
      <w:r>
        <w:rPr>
          <w:b/>
          <w:i/>
          <w:color w:val="4F81BD" w:themeColor="accent1"/>
        </w:rPr>
        <w:t xml:space="preserve">local attorney </w:t>
      </w:r>
      <w:r w:rsidRPr="006F294B">
        <w:rPr>
          <w:b/>
          <w:i/>
          <w:color w:val="4F81BD" w:themeColor="accent1"/>
        </w:rPr>
        <w:t>to determine if their plan is exempt from the Freedom of Information Act (FOIA) pursuant to §2.2-3705.2 of the Code of Virginia.</w:t>
      </w:r>
    </w:p>
    <w:p w14:paraId="6282EAE5" w14:textId="77777777" w:rsidR="00DB64BA" w:rsidRPr="006F294B" w:rsidRDefault="00DB64BA" w:rsidP="00DB64BA">
      <w:pPr>
        <w:pStyle w:val="BodyText"/>
        <w:tabs>
          <w:tab w:val="left" w:pos="10080"/>
        </w:tabs>
        <w:rPr>
          <w:b/>
          <w:i/>
          <w:color w:val="4F81BD" w:themeColor="accent1"/>
        </w:rPr>
      </w:pPr>
      <w:r w:rsidRPr="006F294B">
        <w:rPr>
          <w:b/>
          <w:i/>
          <w:color w:val="4F81BD" w:themeColor="accent1"/>
        </w:rPr>
        <w:t>Sample text for this section is below:</w:t>
      </w:r>
    </w:p>
    <w:p w14:paraId="463BFE54" w14:textId="7BFF05E2" w:rsidR="0089264B" w:rsidRDefault="00DB64BA" w:rsidP="00DB64BA">
      <w:pPr>
        <w:pStyle w:val="BodyText"/>
      </w:pPr>
      <w:r w:rsidRPr="006F294B">
        <w:t xml:space="preserve">Public disclosure of this document would have a reasonable likelihood of threatening public safety by exposing vulnerabilities.  It contains sensitive and confidential information that is not subject to </w:t>
      </w:r>
      <w:r w:rsidRPr="006F294B">
        <w:rPr>
          <w:rFonts w:eastAsia="Arial Unicode MS"/>
        </w:rPr>
        <w:t>FOIA under</w:t>
      </w:r>
      <w:r w:rsidRPr="006F294B">
        <w:t xml:space="preserve"> Virginia</w:t>
      </w:r>
      <w:r w:rsidRPr="006F294B">
        <w:rPr>
          <w:rFonts w:eastAsia="Arial Unicode MS"/>
        </w:rPr>
        <w:t xml:space="preserve"> Code §2.2-3705.2.</w:t>
      </w:r>
      <w:r w:rsidRPr="006F294B">
        <w:t xml:space="preserve">  Accordingly, </w:t>
      </w:r>
      <w:r w:rsidRPr="006F294B">
        <w:rPr>
          <w:b/>
          <w:color w:val="4F81BD" w:themeColor="accent1"/>
        </w:rPr>
        <w:t>(</w:t>
      </w:r>
      <w:r>
        <w:rPr>
          <w:b/>
          <w:i/>
          <w:color w:val="4F81BD" w:themeColor="accent1"/>
        </w:rPr>
        <w:t>Locality</w:t>
      </w:r>
      <w:r w:rsidRPr="006F294B">
        <w:rPr>
          <w:b/>
          <w:color w:val="4F81BD" w:themeColor="accent1"/>
        </w:rPr>
        <w:t>)</w:t>
      </w:r>
      <w:r w:rsidRPr="006F294B">
        <w:t xml:space="preserve"> withhold</w:t>
      </w:r>
      <w:r>
        <w:t xml:space="preserve">s </w:t>
      </w:r>
      <w:r w:rsidRPr="006F294B">
        <w:t xml:space="preserve">this plan from full public disclosure.  Refer any request for a copy of this document to </w:t>
      </w:r>
      <w:r w:rsidRPr="006F294B">
        <w:rPr>
          <w:b/>
          <w:color w:val="4F81BD" w:themeColor="accent1"/>
        </w:rPr>
        <w:t>(</w:t>
      </w:r>
      <w:r>
        <w:rPr>
          <w:b/>
          <w:i/>
          <w:color w:val="4F81BD" w:themeColor="accent1"/>
        </w:rPr>
        <w:t>Local Attorney of the Locality</w:t>
      </w:r>
      <w:r w:rsidR="00203952">
        <w:rPr>
          <w:b/>
          <w:color w:val="4F81BD" w:themeColor="accent1"/>
        </w:rPr>
        <w:t xml:space="preserve"> or </w:t>
      </w:r>
      <w:r w:rsidR="00203952" w:rsidRPr="00806080">
        <w:rPr>
          <w:b/>
          <w:color w:val="4F81BD" w:themeColor="accent1"/>
        </w:rPr>
        <w:t>designated staff)</w:t>
      </w:r>
      <w:r w:rsidR="00203952">
        <w:rPr>
          <w:i/>
          <w:color w:val="4F81BD" w:themeColor="accent1"/>
        </w:rPr>
        <w:t xml:space="preserve">.  </w:t>
      </w:r>
    </w:p>
    <w:p w14:paraId="097034D6" w14:textId="2A9B2952" w:rsidR="00E96B0A" w:rsidRDefault="00E96B0A" w:rsidP="00C93AEF">
      <w:pPr>
        <w:pStyle w:val="BodyText"/>
      </w:pPr>
    </w:p>
    <w:p w14:paraId="1D8CE93C" w14:textId="76ED57DA" w:rsidR="00DB64BA" w:rsidRDefault="00DB64BA" w:rsidP="00C93AEF">
      <w:pPr>
        <w:pStyle w:val="BodyText"/>
      </w:pPr>
    </w:p>
    <w:p w14:paraId="0A502F9F" w14:textId="256E6A3B" w:rsidR="00DB64BA" w:rsidRDefault="00DB64BA" w:rsidP="00C93AEF">
      <w:pPr>
        <w:pStyle w:val="BodyText"/>
      </w:pPr>
    </w:p>
    <w:p w14:paraId="17EE1AC6" w14:textId="7EB9608A" w:rsidR="00DB64BA" w:rsidRDefault="00DB64BA" w:rsidP="00C93AEF">
      <w:pPr>
        <w:pStyle w:val="BodyText"/>
      </w:pPr>
    </w:p>
    <w:p w14:paraId="28B9947B" w14:textId="007F6A76" w:rsidR="00DB64BA" w:rsidRDefault="00DB64BA" w:rsidP="00C93AEF">
      <w:pPr>
        <w:pStyle w:val="BodyText"/>
      </w:pPr>
    </w:p>
    <w:p w14:paraId="3323F08F" w14:textId="40F02FCB" w:rsidR="00DB64BA" w:rsidRDefault="00DB64BA" w:rsidP="00C93AEF">
      <w:pPr>
        <w:pStyle w:val="BodyText"/>
      </w:pPr>
    </w:p>
    <w:p w14:paraId="59666459" w14:textId="78F7DE69" w:rsidR="00DB64BA" w:rsidRDefault="00DB64BA" w:rsidP="00C93AEF">
      <w:pPr>
        <w:pStyle w:val="BodyText"/>
      </w:pPr>
    </w:p>
    <w:p w14:paraId="581C6245" w14:textId="58FB9EBD" w:rsidR="00DB64BA" w:rsidRDefault="00DB64BA" w:rsidP="00C93AEF">
      <w:pPr>
        <w:pStyle w:val="BodyText"/>
      </w:pPr>
    </w:p>
    <w:p w14:paraId="4805A741" w14:textId="7CF774C0" w:rsidR="00DB64BA" w:rsidRDefault="00DB64BA" w:rsidP="00C93AEF">
      <w:pPr>
        <w:pStyle w:val="BodyText"/>
      </w:pPr>
    </w:p>
    <w:p w14:paraId="3C46E7EE" w14:textId="5746260E" w:rsidR="00DB64BA" w:rsidRDefault="00DB64BA" w:rsidP="00C93AEF">
      <w:pPr>
        <w:pStyle w:val="BodyText"/>
      </w:pPr>
    </w:p>
    <w:p w14:paraId="392ED05C" w14:textId="1C946C0A" w:rsidR="00DB64BA" w:rsidRDefault="00DB64BA" w:rsidP="00C93AEF">
      <w:pPr>
        <w:pStyle w:val="BodyText"/>
      </w:pPr>
    </w:p>
    <w:p w14:paraId="05017F39" w14:textId="5B0AE37C" w:rsidR="00DB64BA" w:rsidRDefault="00DB64BA" w:rsidP="00C93AEF">
      <w:pPr>
        <w:pStyle w:val="BodyText"/>
      </w:pPr>
    </w:p>
    <w:p w14:paraId="378E354D" w14:textId="110570A7" w:rsidR="00DB64BA" w:rsidRDefault="00DB64BA" w:rsidP="0048782D">
      <w:pPr>
        <w:pStyle w:val="BodyText"/>
      </w:pPr>
    </w:p>
    <w:bookmarkStart w:id="3" w:name="_Toc36056176" w:displacedByCustomXml="next"/>
    <w:sdt>
      <w:sdtPr>
        <w:rPr>
          <w:smallCaps w:val="0"/>
          <w:spacing w:val="0"/>
          <w:sz w:val="22"/>
          <w:szCs w:val="22"/>
        </w:rPr>
        <w:id w:val="1006792372"/>
        <w:docPartObj>
          <w:docPartGallery w:val="Table of Contents"/>
          <w:docPartUnique/>
        </w:docPartObj>
      </w:sdtPr>
      <w:sdtEndPr>
        <w:rPr>
          <w:b/>
          <w:bCs/>
          <w:noProof/>
        </w:rPr>
      </w:sdtEndPr>
      <w:sdtContent>
        <w:bookmarkEnd w:id="3" w:displacedByCustomXml="prev"/>
        <w:p w14:paraId="395BFE9F" w14:textId="22598E18" w:rsidR="00C9708F" w:rsidRPr="0048782D" w:rsidRDefault="0048782D" w:rsidP="0048782D">
          <w:pPr>
            <w:pStyle w:val="TOCHeading"/>
            <w:jc w:val="center"/>
            <w:rPr>
              <w:b/>
              <w:sz w:val="28"/>
              <w:szCs w:val="28"/>
            </w:rPr>
          </w:pPr>
          <w:r w:rsidRPr="0048782D">
            <w:rPr>
              <w:b/>
              <w:smallCaps w:val="0"/>
              <w:spacing w:val="0"/>
              <w:sz w:val="28"/>
              <w:szCs w:val="28"/>
            </w:rPr>
            <w:t xml:space="preserve">TABLE OF CONTENTS </w:t>
          </w:r>
        </w:p>
        <w:p w14:paraId="5369E39E" w14:textId="0D2719C8" w:rsidR="00E12E4A" w:rsidRDefault="00C9708F">
          <w:pPr>
            <w:pStyle w:val="TOC1"/>
            <w:rPr>
              <w:rFonts w:asciiTheme="minorHAnsi" w:eastAsiaTheme="minorEastAsia" w:hAnsiTheme="minorHAnsi" w:cstheme="minorBidi"/>
              <w:b w:val="0"/>
              <w:noProof/>
              <w:lang w:bidi="ar-SA"/>
            </w:rPr>
          </w:pPr>
          <w:r>
            <w:rPr>
              <w:b w:val="0"/>
            </w:rPr>
            <w:fldChar w:fldCharType="begin"/>
          </w:r>
          <w:r>
            <w:instrText xml:space="preserve"> TOC \o "1-3" \h \z \u </w:instrText>
          </w:r>
          <w:r>
            <w:rPr>
              <w:b w:val="0"/>
            </w:rPr>
            <w:fldChar w:fldCharType="separate"/>
          </w:r>
          <w:hyperlink w:anchor="_Toc36066332" w:history="1">
            <w:r w:rsidR="00E12E4A" w:rsidRPr="00E630D8">
              <w:rPr>
                <w:rStyle w:val="Hyperlink"/>
                <w:noProof/>
              </w:rPr>
              <w:t>TEMPLATE STRUCTURE AND INSTRUCTIONS</w:t>
            </w:r>
            <w:r w:rsidR="00E12E4A">
              <w:rPr>
                <w:noProof/>
                <w:webHidden/>
              </w:rPr>
              <w:tab/>
            </w:r>
            <w:r w:rsidR="00E12E4A">
              <w:rPr>
                <w:noProof/>
                <w:webHidden/>
              </w:rPr>
              <w:fldChar w:fldCharType="begin"/>
            </w:r>
            <w:r w:rsidR="00E12E4A">
              <w:rPr>
                <w:noProof/>
                <w:webHidden/>
              </w:rPr>
              <w:instrText xml:space="preserve"> PAGEREF _Toc36066332 \h </w:instrText>
            </w:r>
            <w:r w:rsidR="00E12E4A">
              <w:rPr>
                <w:noProof/>
                <w:webHidden/>
              </w:rPr>
            </w:r>
            <w:r w:rsidR="00E12E4A">
              <w:rPr>
                <w:noProof/>
                <w:webHidden/>
              </w:rPr>
              <w:fldChar w:fldCharType="separate"/>
            </w:r>
            <w:r w:rsidR="00E12E4A">
              <w:rPr>
                <w:noProof/>
                <w:webHidden/>
              </w:rPr>
              <w:t>i</w:t>
            </w:r>
            <w:r w:rsidR="00E12E4A">
              <w:rPr>
                <w:noProof/>
                <w:webHidden/>
              </w:rPr>
              <w:fldChar w:fldCharType="end"/>
            </w:r>
          </w:hyperlink>
        </w:p>
        <w:p w14:paraId="204E16F7" w14:textId="59616C62" w:rsidR="00E12E4A" w:rsidRDefault="00ED3961">
          <w:pPr>
            <w:pStyle w:val="TOC1"/>
            <w:rPr>
              <w:rFonts w:asciiTheme="minorHAnsi" w:eastAsiaTheme="minorEastAsia" w:hAnsiTheme="minorHAnsi" w:cstheme="minorBidi"/>
              <w:b w:val="0"/>
              <w:noProof/>
              <w:lang w:bidi="ar-SA"/>
            </w:rPr>
          </w:pPr>
          <w:hyperlink w:anchor="_Toc36066333" w:history="1">
            <w:r w:rsidR="00E12E4A" w:rsidRPr="00E630D8">
              <w:rPr>
                <w:rStyle w:val="Hyperlink"/>
                <w:noProof/>
              </w:rPr>
              <w:t>SECURITY AND PRIVACY STATEMENT</w:t>
            </w:r>
            <w:r w:rsidR="00E12E4A">
              <w:rPr>
                <w:noProof/>
                <w:webHidden/>
              </w:rPr>
              <w:tab/>
            </w:r>
            <w:r w:rsidR="00E12E4A">
              <w:rPr>
                <w:noProof/>
                <w:webHidden/>
              </w:rPr>
              <w:fldChar w:fldCharType="begin"/>
            </w:r>
            <w:r w:rsidR="00E12E4A">
              <w:rPr>
                <w:noProof/>
                <w:webHidden/>
              </w:rPr>
              <w:instrText xml:space="preserve"> PAGEREF _Toc36066333 \h </w:instrText>
            </w:r>
            <w:r w:rsidR="00E12E4A">
              <w:rPr>
                <w:noProof/>
                <w:webHidden/>
              </w:rPr>
            </w:r>
            <w:r w:rsidR="00E12E4A">
              <w:rPr>
                <w:noProof/>
                <w:webHidden/>
              </w:rPr>
              <w:fldChar w:fldCharType="separate"/>
            </w:r>
            <w:r w:rsidR="00E12E4A">
              <w:rPr>
                <w:noProof/>
                <w:webHidden/>
              </w:rPr>
              <w:t>ii</w:t>
            </w:r>
            <w:r w:rsidR="00E12E4A">
              <w:rPr>
                <w:noProof/>
                <w:webHidden/>
              </w:rPr>
              <w:fldChar w:fldCharType="end"/>
            </w:r>
          </w:hyperlink>
        </w:p>
        <w:p w14:paraId="6ED3D127" w14:textId="7F20DC03" w:rsidR="00E12E4A" w:rsidRDefault="00ED3961">
          <w:pPr>
            <w:pStyle w:val="TOC1"/>
            <w:rPr>
              <w:rFonts w:asciiTheme="minorHAnsi" w:eastAsiaTheme="minorEastAsia" w:hAnsiTheme="minorHAnsi" w:cstheme="minorBidi"/>
              <w:b w:val="0"/>
              <w:noProof/>
              <w:lang w:bidi="ar-SA"/>
            </w:rPr>
          </w:pPr>
          <w:hyperlink w:anchor="_Toc36066334" w:history="1">
            <w:r w:rsidR="00E12E4A" w:rsidRPr="00E630D8">
              <w:rPr>
                <w:rStyle w:val="Hyperlink"/>
                <w:noProof/>
              </w:rPr>
              <w:t>PROMULGATION STATEMENT</w:t>
            </w:r>
            <w:r w:rsidR="00E12E4A">
              <w:rPr>
                <w:noProof/>
                <w:webHidden/>
              </w:rPr>
              <w:tab/>
            </w:r>
            <w:r w:rsidR="00E12E4A">
              <w:rPr>
                <w:noProof/>
                <w:webHidden/>
              </w:rPr>
              <w:fldChar w:fldCharType="begin"/>
            </w:r>
            <w:r w:rsidR="00E12E4A">
              <w:rPr>
                <w:noProof/>
                <w:webHidden/>
              </w:rPr>
              <w:instrText xml:space="preserve"> PAGEREF _Toc36066334 \h </w:instrText>
            </w:r>
            <w:r w:rsidR="00E12E4A">
              <w:rPr>
                <w:noProof/>
                <w:webHidden/>
              </w:rPr>
            </w:r>
            <w:r w:rsidR="00E12E4A">
              <w:rPr>
                <w:noProof/>
                <w:webHidden/>
              </w:rPr>
              <w:fldChar w:fldCharType="separate"/>
            </w:r>
            <w:r w:rsidR="00E12E4A">
              <w:rPr>
                <w:noProof/>
                <w:webHidden/>
              </w:rPr>
              <w:t>1</w:t>
            </w:r>
            <w:r w:rsidR="00E12E4A">
              <w:rPr>
                <w:noProof/>
                <w:webHidden/>
              </w:rPr>
              <w:fldChar w:fldCharType="end"/>
            </w:r>
          </w:hyperlink>
        </w:p>
        <w:p w14:paraId="4F0BB3B0" w14:textId="1D1AA817" w:rsidR="00E12E4A" w:rsidRDefault="00ED3961">
          <w:pPr>
            <w:pStyle w:val="TOC1"/>
            <w:rPr>
              <w:rFonts w:asciiTheme="minorHAnsi" w:eastAsiaTheme="minorEastAsia" w:hAnsiTheme="minorHAnsi" w:cstheme="minorBidi"/>
              <w:b w:val="0"/>
              <w:noProof/>
              <w:lang w:bidi="ar-SA"/>
            </w:rPr>
          </w:pPr>
          <w:hyperlink w:anchor="_Toc36066335" w:history="1">
            <w:r w:rsidR="00E12E4A" w:rsidRPr="00E630D8">
              <w:rPr>
                <w:rStyle w:val="Hyperlink"/>
                <w:noProof/>
              </w:rPr>
              <w:t>RECORD OF CHANGES</w:t>
            </w:r>
            <w:r w:rsidR="00E12E4A">
              <w:rPr>
                <w:noProof/>
                <w:webHidden/>
              </w:rPr>
              <w:tab/>
            </w:r>
            <w:r w:rsidR="00E12E4A">
              <w:rPr>
                <w:noProof/>
                <w:webHidden/>
              </w:rPr>
              <w:fldChar w:fldCharType="begin"/>
            </w:r>
            <w:r w:rsidR="00E12E4A">
              <w:rPr>
                <w:noProof/>
                <w:webHidden/>
              </w:rPr>
              <w:instrText xml:space="preserve"> PAGEREF _Toc36066335 \h </w:instrText>
            </w:r>
            <w:r w:rsidR="00E12E4A">
              <w:rPr>
                <w:noProof/>
                <w:webHidden/>
              </w:rPr>
            </w:r>
            <w:r w:rsidR="00E12E4A">
              <w:rPr>
                <w:noProof/>
                <w:webHidden/>
              </w:rPr>
              <w:fldChar w:fldCharType="separate"/>
            </w:r>
            <w:r w:rsidR="00E12E4A">
              <w:rPr>
                <w:noProof/>
                <w:webHidden/>
              </w:rPr>
              <w:t>2</w:t>
            </w:r>
            <w:r w:rsidR="00E12E4A">
              <w:rPr>
                <w:noProof/>
                <w:webHidden/>
              </w:rPr>
              <w:fldChar w:fldCharType="end"/>
            </w:r>
          </w:hyperlink>
        </w:p>
        <w:p w14:paraId="0EF93DC8" w14:textId="680795F6" w:rsidR="00E12E4A" w:rsidRDefault="00ED3961">
          <w:pPr>
            <w:pStyle w:val="TOC1"/>
            <w:rPr>
              <w:rFonts w:asciiTheme="minorHAnsi" w:eastAsiaTheme="minorEastAsia" w:hAnsiTheme="minorHAnsi" w:cstheme="minorBidi"/>
              <w:b w:val="0"/>
              <w:noProof/>
              <w:lang w:bidi="ar-SA"/>
            </w:rPr>
          </w:pPr>
          <w:hyperlink w:anchor="_Toc36066336" w:history="1">
            <w:r w:rsidR="00E12E4A" w:rsidRPr="00E630D8">
              <w:rPr>
                <w:rStyle w:val="Hyperlink"/>
                <w:noProof/>
              </w:rPr>
              <w:t>PUBLICATION AND DISSEMINATION</w:t>
            </w:r>
            <w:r w:rsidR="00E12E4A">
              <w:rPr>
                <w:noProof/>
                <w:webHidden/>
              </w:rPr>
              <w:tab/>
            </w:r>
            <w:r w:rsidR="00E12E4A">
              <w:rPr>
                <w:noProof/>
                <w:webHidden/>
              </w:rPr>
              <w:fldChar w:fldCharType="begin"/>
            </w:r>
            <w:r w:rsidR="00E12E4A">
              <w:rPr>
                <w:noProof/>
                <w:webHidden/>
              </w:rPr>
              <w:instrText xml:space="preserve"> PAGEREF _Toc36066336 \h </w:instrText>
            </w:r>
            <w:r w:rsidR="00E12E4A">
              <w:rPr>
                <w:noProof/>
                <w:webHidden/>
              </w:rPr>
            </w:r>
            <w:r w:rsidR="00E12E4A">
              <w:rPr>
                <w:noProof/>
                <w:webHidden/>
              </w:rPr>
              <w:fldChar w:fldCharType="separate"/>
            </w:r>
            <w:r w:rsidR="00E12E4A">
              <w:rPr>
                <w:noProof/>
                <w:webHidden/>
              </w:rPr>
              <w:t>3</w:t>
            </w:r>
            <w:r w:rsidR="00E12E4A">
              <w:rPr>
                <w:noProof/>
                <w:webHidden/>
              </w:rPr>
              <w:fldChar w:fldCharType="end"/>
            </w:r>
          </w:hyperlink>
        </w:p>
        <w:p w14:paraId="0AC3E924" w14:textId="3B2F570F" w:rsidR="00E12E4A" w:rsidRDefault="00ED3961">
          <w:pPr>
            <w:pStyle w:val="TOC1"/>
            <w:rPr>
              <w:rFonts w:asciiTheme="minorHAnsi" w:eastAsiaTheme="minorEastAsia" w:hAnsiTheme="minorHAnsi" w:cstheme="minorBidi"/>
              <w:b w:val="0"/>
              <w:noProof/>
              <w:lang w:bidi="ar-SA"/>
            </w:rPr>
          </w:pPr>
          <w:hyperlink w:anchor="_Toc36066337" w:history="1">
            <w:r w:rsidR="00E12E4A" w:rsidRPr="00E630D8">
              <w:rPr>
                <w:rStyle w:val="Hyperlink"/>
                <w:noProof/>
              </w:rPr>
              <w:t>BASIC PLAN</w:t>
            </w:r>
            <w:r w:rsidR="00E12E4A">
              <w:rPr>
                <w:noProof/>
                <w:webHidden/>
              </w:rPr>
              <w:tab/>
            </w:r>
            <w:r w:rsidR="00E12E4A">
              <w:rPr>
                <w:noProof/>
                <w:webHidden/>
              </w:rPr>
              <w:fldChar w:fldCharType="begin"/>
            </w:r>
            <w:r w:rsidR="00E12E4A">
              <w:rPr>
                <w:noProof/>
                <w:webHidden/>
              </w:rPr>
              <w:instrText xml:space="preserve"> PAGEREF _Toc36066337 \h </w:instrText>
            </w:r>
            <w:r w:rsidR="00E12E4A">
              <w:rPr>
                <w:noProof/>
                <w:webHidden/>
              </w:rPr>
            </w:r>
            <w:r w:rsidR="00E12E4A">
              <w:rPr>
                <w:noProof/>
                <w:webHidden/>
              </w:rPr>
              <w:fldChar w:fldCharType="separate"/>
            </w:r>
            <w:r w:rsidR="00E12E4A">
              <w:rPr>
                <w:noProof/>
                <w:webHidden/>
              </w:rPr>
              <w:t>4</w:t>
            </w:r>
            <w:r w:rsidR="00E12E4A">
              <w:rPr>
                <w:noProof/>
                <w:webHidden/>
              </w:rPr>
              <w:fldChar w:fldCharType="end"/>
            </w:r>
          </w:hyperlink>
        </w:p>
        <w:p w14:paraId="18D3C87F" w14:textId="5FD10397" w:rsidR="00E12E4A" w:rsidRDefault="00ED3961">
          <w:pPr>
            <w:pStyle w:val="TOC2"/>
            <w:rPr>
              <w:rFonts w:asciiTheme="minorHAnsi" w:eastAsiaTheme="minorEastAsia" w:hAnsiTheme="minorHAnsi" w:cstheme="minorBidi"/>
              <w:noProof/>
              <w:lang w:bidi="ar-SA"/>
            </w:rPr>
          </w:pPr>
          <w:hyperlink w:anchor="_Toc36066338" w:history="1">
            <w:r w:rsidR="00E12E4A" w:rsidRPr="00E630D8">
              <w:rPr>
                <w:rStyle w:val="Hyperlink"/>
                <w:noProof/>
              </w:rPr>
              <w:t>PURPOSE</w:t>
            </w:r>
            <w:r w:rsidR="00E12E4A">
              <w:rPr>
                <w:noProof/>
                <w:webHidden/>
              </w:rPr>
              <w:tab/>
            </w:r>
            <w:r w:rsidR="00E12E4A">
              <w:rPr>
                <w:noProof/>
                <w:webHidden/>
              </w:rPr>
              <w:fldChar w:fldCharType="begin"/>
            </w:r>
            <w:r w:rsidR="00E12E4A">
              <w:rPr>
                <w:noProof/>
                <w:webHidden/>
              </w:rPr>
              <w:instrText xml:space="preserve"> PAGEREF _Toc36066338 \h </w:instrText>
            </w:r>
            <w:r w:rsidR="00E12E4A">
              <w:rPr>
                <w:noProof/>
                <w:webHidden/>
              </w:rPr>
            </w:r>
            <w:r w:rsidR="00E12E4A">
              <w:rPr>
                <w:noProof/>
                <w:webHidden/>
              </w:rPr>
              <w:fldChar w:fldCharType="separate"/>
            </w:r>
            <w:r w:rsidR="00E12E4A">
              <w:rPr>
                <w:noProof/>
                <w:webHidden/>
              </w:rPr>
              <w:t>4</w:t>
            </w:r>
            <w:r w:rsidR="00E12E4A">
              <w:rPr>
                <w:noProof/>
                <w:webHidden/>
              </w:rPr>
              <w:fldChar w:fldCharType="end"/>
            </w:r>
          </w:hyperlink>
        </w:p>
        <w:p w14:paraId="0FBF6F61" w14:textId="1439A087" w:rsidR="00E12E4A" w:rsidRDefault="00ED3961">
          <w:pPr>
            <w:pStyle w:val="TOC2"/>
            <w:rPr>
              <w:rFonts w:asciiTheme="minorHAnsi" w:eastAsiaTheme="minorEastAsia" w:hAnsiTheme="minorHAnsi" w:cstheme="minorBidi"/>
              <w:noProof/>
              <w:lang w:bidi="ar-SA"/>
            </w:rPr>
          </w:pPr>
          <w:hyperlink w:anchor="_Toc36066339" w:history="1">
            <w:r w:rsidR="00E12E4A" w:rsidRPr="00E630D8">
              <w:rPr>
                <w:rStyle w:val="Hyperlink"/>
                <w:noProof/>
              </w:rPr>
              <w:t>SCOPE AND APPLICABILITY</w:t>
            </w:r>
            <w:r w:rsidR="00E12E4A">
              <w:rPr>
                <w:noProof/>
                <w:webHidden/>
              </w:rPr>
              <w:tab/>
            </w:r>
            <w:r w:rsidR="00E12E4A">
              <w:rPr>
                <w:noProof/>
                <w:webHidden/>
              </w:rPr>
              <w:fldChar w:fldCharType="begin"/>
            </w:r>
            <w:r w:rsidR="00E12E4A">
              <w:rPr>
                <w:noProof/>
                <w:webHidden/>
              </w:rPr>
              <w:instrText xml:space="preserve"> PAGEREF _Toc36066339 \h </w:instrText>
            </w:r>
            <w:r w:rsidR="00E12E4A">
              <w:rPr>
                <w:noProof/>
                <w:webHidden/>
              </w:rPr>
            </w:r>
            <w:r w:rsidR="00E12E4A">
              <w:rPr>
                <w:noProof/>
                <w:webHidden/>
              </w:rPr>
              <w:fldChar w:fldCharType="separate"/>
            </w:r>
            <w:r w:rsidR="00E12E4A">
              <w:rPr>
                <w:noProof/>
                <w:webHidden/>
              </w:rPr>
              <w:t>5</w:t>
            </w:r>
            <w:r w:rsidR="00E12E4A">
              <w:rPr>
                <w:noProof/>
                <w:webHidden/>
              </w:rPr>
              <w:fldChar w:fldCharType="end"/>
            </w:r>
          </w:hyperlink>
        </w:p>
        <w:p w14:paraId="3E209B67" w14:textId="5B095132" w:rsidR="00E12E4A" w:rsidRDefault="00ED3961">
          <w:pPr>
            <w:pStyle w:val="TOC2"/>
            <w:rPr>
              <w:rFonts w:asciiTheme="minorHAnsi" w:eastAsiaTheme="minorEastAsia" w:hAnsiTheme="minorHAnsi" w:cstheme="minorBidi"/>
              <w:noProof/>
              <w:lang w:bidi="ar-SA"/>
            </w:rPr>
          </w:pPr>
          <w:hyperlink w:anchor="_Toc36066340" w:history="1">
            <w:r w:rsidR="00E12E4A" w:rsidRPr="00E630D8">
              <w:rPr>
                <w:rStyle w:val="Hyperlink"/>
                <w:noProof/>
              </w:rPr>
              <w:t>SITUATION OVERVIEW</w:t>
            </w:r>
            <w:r w:rsidR="00E12E4A">
              <w:rPr>
                <w:noProof/>
                <w:webHidden/>
              </w:rPr>
              <w:tab/>
            </w:r>
            <w:r w:rsidR="00E12E4A">
              <w:rPr>
                <w:noProof/>
                <w:webHidden/>
              </w:rPr>
              <w:fldChar w:fldCharType="begin"/>
            </w:r>
            <w:r w:rsidR="00E12E4A">
              <w:rPr>
                <w:noProof/>
                <w:webHidden/>
              </w:rPr>
              <w:instrText xml:space="preserve"> PAGEREF _Toc36066340 \h </w:instrText>
            </w:r>
            <w:r w:rsidR="00E12E4A">
              <w:rPr>
                <w:noProof/>
                <w:webHidden/>
              </w:rPr>
            </w:r>
            <w:r w:rsidR="00E12E4A">
              <w:rPr>
                <w:noProof/>
                <w:webHidden/>
              </w:rPr>
              <w:fldChar w:fldCharType="separate"/>
            </w:r>
            <w:r w:rsidR="00E12E4A">
              <w:rPr>
                <w:noProof/>
                <w:webHidden/>
              </w:rPr>
              <w:t>5</w:t>
            </w:r>
            <w:r w:rsidR="00E12E4A">
              <w:rPr>
                <w:noProof/>
                <w:webHidden/>
              </w:rPr>
              <w:fldChar w:fldCharType="end"/>
            </w:r>
          </w:hyperlink>
        </w:p>
        <w:p w14:paraId="03F69CFB" w14:textId="0681D988" w:rsidR="00E12E4A" w:rsidRDefault="00ED3961">
          <w:pPr>
            <w:pStyle w:val="TOC2"/>
            <w:rPr>
              <w:rFonts w:asciiTheme="minorHAnsi" w:eastAsiaTheme="minorEastAsia" w:hAnsiTheme="minorHAnsi" w:cstheme="minorBidi"/>
              <w:noProof/>
              <w:lang w:bidi="ar-SA"/>
            </w:rPr>
          </w:pPr>
          <w:hyperlink w:anchor="_Toc36066341" w:history="1">
            <w:r w:rsidR="00E12E4A" w:rsidRPr="00E630D8">
              <w:rPr>
                <w:rStyle w:val="Hyperlink"/>
                <w:noProof/>
              </w:rPr>
              <w:t>PLANNING ASSUMPTIONS</w:t>
            </w:r>
            <w:r w:rsidR="00E12E4A">
              <w:rPr>
                <w:noProof/>
                <w:webHidden/>
              </w:rPr>
              <w:tab/>
            </w:r>
            <w:r w:rsidR="00E12E4A">
              <w:rPr>
                <w:noProof/>
                <w:webHidden/>
              </w:rPr>
              <w:fldChar w:fldCharType="begin"/>
            </w:r>
            <w:r w:rsidR="00E12E4A">
              <w:rPr>
                <w:noProof/>
                <w:webHidden/>
              </w:rPr>
              <w:instrText xml:space="preserve"> PAGEREF _Toc36066341 \h </w:instrText>
            </w:r>
            <w:r w:rsidR="00E12E4A">
              <w:rPr>
                <w:noProof/>
                <w:webHidden/>
              </w:rPr>
            </w:r>
            <w:r w:rsidR="00E12E4A">
              <w:rPr>
                <w:noProof/>
                <w:webHidden/>
              </w:rPr>
              <w:fldChar w:fldCharType="separate"/>
            </w:r>
            <w:r w:rsidR="00E12E4A">
              <w:rPr>
                <w:noProof/>
                <w:webHidden/>
              </w:rPr>
              <w:t>6</w:t>
            </w:r>
            <w:r w:rsidR="00E12E4A">
              <w:rPr>
                <w:noProof/>
                <w:webHidden/>
              </w:rPr>
              <w:fldChar w:fldCharType="end"/>
            </w:r>
          </w:hyperlink>
        </w:p>
        <w:p w14:paraId="26F10581" w14:textId="1EACA81A" w:rsidR="00E12E4A" w:rsidRDefault="00ED3961">
          <w:pPr>
            <w:pStyle w:val="TOC2"/>
            <w:rPr>
              <w:rFonts w:asciiTheme="minorHAnsi" w:eastAsiaTheme="minorEastAsia" w:hAnsiTheme="minorHAnsi" w:cstheme="minorBidi"/>
              <w:noProof/>
              <w:lang w:bidi="ar-SA"/>
            </w:rPr>
          </w:pPr>
          <w:hyperlink w:anchor="_Toc36066342" w:history="1">
            <w:r w:rsidR="00E12E4A" w:rsidRPr="00E630D8">
              <w:rPr>
                <w:rStyle w:val="Hyperlink"/>
                <w:rFonts w:asciiTheme="majorHAnsi" w:hAnsiTheme="majorHAnsi"/>
                <w:noProof/>
              </w:rPr>
              <w:t>OBJECTIVES</w:t>
            </w:r>
            <w:r w:rsidR="00E12E4A">
              <w:rPr>
                <w:noProof/>
                <w:webHidden/>
              </w:rPr>
              <w:tab/>
            </w:r>
            <w:r w:rsidR="00E12E4A">
              <w:rPr>
                <w:noProof/>
                <w:webHidden/>
              </w:rPr>
              <w:fldChar w:fldCharType="begin"/>
            </w:r>
            <w:r w:rsidR="00E12E4A">
              <w:rPr>
                <w:noProof/>
                <w:webHidden/>
              </w:rPr>
              <w:instrText xml:space="preserve"> PAGEREF _Toc36066342 \h </w:instrText>
            </w:r>
            <w:r w:rsidR="00E12E4A">
              <w:rPr>
                <w:noProof/>
                <w:webHidden/>
              </w:rPr>
            </w:r>
            <w:r w:rsidR="00E12E4A">
              <w:rPr>
                <w:noProof/>
                <w:webHidden/>
              </w:rPr>
              <w:fldChar w:fldCharType="separate"/>
            </w:r>
            <w:r w:rsidR="00E12E4A">
              <w:rPr>
                <w:noProof/>
                <w:webHidden/>
              </w:rPr>
              <w:t>7</w:t>
            </w:r>
            <w:r w:rsidR="00E12E4A">
              <w:rPr>
                <w:noProof/>
                <w:webHidden/>
              </w:rPr>
              <w:fldChar w:fldCharType="end"/>
            </w:r>
          </w:hyperlink>
        </w:p>
        <w:p w14:paraId="076CE1CF" w14:textId="4B8B529A" w:rsidR="00E12E4A" w:rsidRDefault="00ED3961">
          <w:pPr>
            <w:pStyle w:val="TOC2"/>
            <w:rPr>
              <w:rFonts w:asciiTheme="minorHAnsi" w:eastAsiaTheme="minorEastAsia" w:hAnsiTheme="minorHAnsi" w:cstheme="minorBidi"/>
              <w:noProof/>
              <w:lang w:bidi="ar-SA"/>
            </w:rPr>
          </w:pPr>
          <w:hyperlink w:anchor="_Toc36066343" w:history="1">
            <w:r w:rsidR="00E12E4A" w:rsidRPr="00E630D8">
              <w:rPr>
                <w:rStyle w:val="Hyperlink"/>
                <w:rFonts w:asciiTheme="majorHAnsi" w:hAnsiTheme="majorHAnsi"/>
                <w:noProof/>
              </w:rPr>
              <w:t>ORGANIZATION AND ASSIGNMENT OF RESPONSIBILITIES</w:t>
            </w:r>
            <w:r w:rsidR="00E12E4A">
              <w:rPr>
                <w:noProof/>
                <w:webHidden/>
              </w:rPr>
              <w:tab/>
            </w:r>
            <w:r w:rsidR="00E12E4A">
              <w:rPr>
                <w:noProof/>
                <w:webHidden/>
              </w:rPr>
              <w:fldChar w:fldCharType="begin"/>
            </w:r>
            <w:r w:rsidR="00E12E4A">
              <w:rPr>
                <w:noProof/>
                <w:webHidden/>
              </w:rPr>
              <w:instrText xml:space="preserve"> PAGEREF _Toc36066343 \h </w:instrText>
            </w:r>
            <w:r w:rsidR="00E12E4A">
              <w:rPr>
                <w:noProof/>
                <w:webHidden/>
              </w:rPr>
            </w:r>
            <w:r w:rsidR="00E12E4A">
              <w:rPr>
                <w:noProof/>
                <w:webHidden/>
              </w:rPr>
              <w:fldChar w:fldCharType="separate"/>
            </w:r>
            <w:r w:rsidR="00E12E4A">
              <w:rPr>
                <w:noProof/>
                <w:webHidden/>
              </w:rPr>
              <w:t>8</w:t>
            </w:r>
            <w:r w:rsidR="00E12E4A">
              <w:rPr>
                <w:noProof/>
                <w:webHidden/>
              </w:rPr>
              <w:fldChar w:fldCharType="end"/>
            </w:r>
          </w:hyperlink>
        </w:p>
        <w:p w14:paraId="771F81A9" w14:textId="355844C4" w:rsidR="00E12E4A" w:rsidRDefault="00ED3961">
          <w:pPr>
            <w:pStyle w:val="TOC2"/>
            <w:rPr>
              <w:rFonts w:asciiTheme="minorHAnsi" w:eastAsiaTheme="minorEastAsia" w:hAnsiTheme="minorHAnsi" w:cstheme="minorBidi"/>
              <w:noProof/>
              <w:lang w:bidi="ar-SA"/>
            </w:rPr>
          </w:pPr>
          <w:hyperlink w:anchor="_Toc36066344" w:history="1">
            <w:r w:rsidR="00E12E4A" w:rsidRPr="00E630D8">
              <w:rPr>
                <w:rStyle w:val="Hyperlink"/>
                <w:noProof/>
              </w:rPr>
              <w:t>ORDERS OF SUCCESSION</w:t>
            </w:r>
            <w:r w:rsidR="00E12E4A">
              <w:rPr>
                <w:noProof/>
                <w:webHidden/>
              </w:rPr>
              <w:tab/>
            </w:r>
            <w:r w:rsidR="00E12E4A">
              <w:rPr>
                <w:noProof/>
                <w:webHidden/>
              </w:rPr>
              <w:fldChar w:fldCharType="begin"/>
            </w:r>
            <w:r w:rsidR="00E12E4A">
              <w:rPr>
                <w:noProof/>
                <w:webHidden/>
              </w:rPr>
              <w:instrText xml:space="preserve"> PAGEREF _Toc36066344 \h </w:instrText>
            </w:r>
            <w:r w:rsidR="00E12E4A">
              <w:rPr>
                <w:noProof/>
                <w:webHidden/>
              </w:rPr>
            </w:r>
            <w:r w:rsidR="00E12E4A">
              <w:rPr>
                <w:noProof/>
                <w:webHidden/>
              </w:rPr>
              <w:fldChar w:fldCharType="separate"/>
            </w:r>
            <w:r w:rsidR="00E12E4A">
              <w:rPr>
                <w:noProof/>
                <w:webHidden/>
              </w:rPr>
              <w:t>10</w:t>
            </w:r>
            <w:r w:rsidR="00E12E4A">
              <w:rPr>
                <w:noProof/>
                <w:webHidden/>
              </w:rPr>
              <w:fldChar w:fldCharType="end"/>
            </w:r>
          </w:hyperlink>
        </w:p>
        <w:p w14:paraId="0EBE2AD5" w14:textId="0245F9BB" w:rsidR="00E12E4A" w:rsidRDefault="00ED3961">
          <w:pPr>
            <w:pStyle w:val="TOC2"/>
            <w:rPr>
              <w:rFonts w:asciiTheme="minorHAnsi" w:eastAsiaTheme="minorEastAsia" w:hAnsiTheme="minorHAnsi" w:cstheme="minorBidi"/>
              <w:noProof/>
              <w:lang w:bidi="ar-SA"/>
            </w:rPr>
          </w:pPr>
          <w:hyperlink w:anchor="_Toc36066345" w:history="1">
            <w:r w:rsidR="00E12E4A" w:rsidRPr="00E630D8">
              <w:rPr>
                <w:rStyle w:val="Hyperlink"/>
                <w:rFonts w:asciiTheme="majorHAnsi" w:hAnsiTheme="majorHAnsi"/>
                <w:noProof/>
              </w:rPr>
              <w:t>DELEGATIONS OF AUTHORITY</w:t>
            </w:r>
            <w:r w:rsidR="00E12E4A">
              <w:rPr>
                <w:noProof/>
                <w:webHidden/>
              </w:rPr>
              <w:tab/>
            </w:r>
            <w:r w:rsidR="00E12E4A">
              <w:rPr>
                <w:noProof/>
                <w:webHidden/>
              </w:rPr>
              <w:fldChar w:fldCharType="begin"/>
            </w:r>
            <w:r w:rsidR="00E12E4A">
              <w:rPr>
                <w:noProof/>
                <w:webHidden/>
              </w:rPr>
              <w:instrText xml:space="preserve"> PAGEREF _Toc36066345 \h </w:instrText>
            </w:r>
            <w:r w:rsidR="00E12E4A">
              <w:rPr>
                <w:noProof/>
                <w:webHidden/>
              </w:rPr>
            </w:r>
            <w:r w:rsidR="00E12E4A">
              <w:rPr>
                <w:noProof/>
                <w:webHidden/>
              </w:rPr>
              <w:fldChar w:fldCharType="separate"/>
            </w:r>
            <w:r w:rsidR="00E12E4A">
              <w:rPr>
                <w:noProof/>
                <w:webHidden/>
              </w:rPr>
              <w:t>11</w:t>
            </w:r>
            <w:r w:rsidR="00E12E4A">
              <w:rPr>
                <w:noProof/>
                <w:webHidden/>
              </w:rPr>
              <w:fldChar w:fldCharType="end"/>
            </w:r>
          </w:hyperlink>
        </w:p>
        <w:p w14:paraId="307DD95D" w14:textId="4B2BB627" w:rsidR="00E12E4A" w:rsidRDefault="00ED3961">
          <w:pPr>
            <w:pStyle w:val="TOC2"/>
            <w:rPr>
              <w:rFonts w:asciiTheme="minorHAnsi" w:eastAsiaTheme="minorEastAsia" w:hAnsiTheme="minorHAnsi" w:cstheme="minorBidi"/>
              <w:noProof/>
              <w:lang w:bidi="ar-SA"/>
            </w:rPr>
          </w:pPr>
          <w:hyperlink w:anchor="_Toc36066346" w:history="1">
            <w:r w:rsidR="00E12E4A" w:rsidRPr="00E630D8">
              <w:rPr>
                <w:rStyle w:val="Hyperlink"/>
                <w:noProof/>
              </w:rPr>
              <w:t>CONCEPT OF OPERATIONS</w:t>
            </w:r>
            <w:r w:rsidR="00E12E4A">
              <w:rPr>
                <w:noProof/>
                <w:webHidden/>
              </w:rPr>
              <w:tab/>
            </w:r>
            <w:r w:rsidR="00E12E4A">
              <w:rPr>
                <w:noProof/>
                <w:webHidden/>
              </w:rPr>
              <w:fldChar w:fldCharType="begin"/>
            </w:r>
            <w:r w:rsidR="00E12E4A">
              <w:rPr>
                <w:noProof/>
                <w:webHidden/>
              </w:rPr>
              <w:instrText xml:space="preserve"> PAGEREF _Toc36066346 \h </w:instrText>
            </w:r>
            <w:r w:rsidR="00E12E4A">
              <w:rPr>
                <w:noProof/>
                <w:webHidden/>
              </w:rPr>
            </w:r>
            <w:r w:rsidR="00E12E4A">
              <w:rPr>
                <w:noProof/>
                <w:webHidden/>
              </w:rPr>
              <w:fldChar w:fldCharType="separate"/>
            </w:r>
            <w:r w:rsidR="00E12E4A">
              <w:rPr>
                <w:noProof/>
                <w:webHidden/>
              </w:rPr>
              <w:t>13</w:t>
            </w:r>
            <w:r w:rsidR="00E12E4A">
              <w:rPr>
                <w:noProof/>
                <w:webHidden/>
              </w:rPr>
              <w:fldChar w:fldCharType="end"/>
            </w:r>
          </w:hyperlink>
        </w:p>
        <w:p w14:paraId="67089029" w14:textId="70E0E61A" w:rsidR="00E12E4A" w:rsidRDefault="00ED3961">
          <w:pPr>
            <w:pStyle w:val="TOC3"/>
            <w:rPr>
              <w:rFonts w:asciiTheme="minorHAnsi" w:eastAsiaTheme="minorEastAsia" w:hAnsiTheme="minorHAnsi" w:cstheme="minorBidi"/>
              <w:noProof/>
              <w:lang w:bidi="ar-SA"/>
            </w:rPr>
          </w:pPr>
          <w:hyperlink w:anchor="_Toc36066347" w:history="1">
            <w:r w:rsidR="00E12E4A" w:rsidRPr="00E630D8">
              <w:rPr>
                <w:rStyle w:val="Hyperlink"/>
                <w:noProof/>
              </w:rPr>
              <w:t>Phase 1- Preparedness</w:t>
            </w:r>
            <w:r w:rsidR="00E12E4A">
              <w:rPr>
                <w:noProof/>
                <w:webHidden/>
              </w:rPr>
              <w:tab/>
            </w:r>
            <w:r w:rsidR="00E12E4A">
              <w:rPr>
                <w:noProof/>
                <w:webHidden/>
              </w:rPr>
              <w:fldChar w:fldCharType="begin"/>
            </w:r>
            <w:r w:rsidR="00E12E4A">
              <w:rPr>
                <w:noProof/>
                <w:webHidden/>
              </w:rPr>
              <w:instrText xml:space="preserve"> PAGEREF _Toc36066347 \h </w:instrText>
            </w:r>
            <w:r w:rsidR="00E12E4A">
              <w:rPr>
                <w:noProof/>
                <w:webHidden/>
              </w:rPr>
            </w:r>
            <w:r w:rsidR="00E12E4A">
              <w:rPr>
                <w:noProof/>
                <w:webHidden/>
              </w:rPr>
              <w:fldChar w:fldCharType="separate"/>
            </w:r>
            <w:r w:rsidR="00E12E4A">
              <w:rPr>
                <w:noProof/>
                <w:webHidden/>
              </w:rPr>
              <w:t>13</w:t>
            </w:r>
            <w:r w:rsidR="00E12E4A">
              <w:rPr>
                <w:noProof/>
                <w:webHidden/>
              </w:rPr>
              <w:fldChar w:fldCharType="end"/>
            </w:r>
          </w:hyperlink>
        </w:p>
        <w:p w14:paraId="4E8F6AC2" w14:textId="6D51D7DC" w:rsidR="00E12E4A" w:rsidRDefault="00ED3961">
          <w:pPr>
            <w:pStyle w:val="TOC3"/>
            <w:rPr>
              <w:rFonts w:asciiTheme="minorHAnsi" w:eastAsiaTheme="minorEastAsia" w:hAnsiTheme="minorHAnsi" w:cstheme="minorBidi"/>
              <w:noProof/>
              <w:lang w:bidi="ar-SA"/>
            </w:rPr>
          </w:pPr>
          <w:hyperlink w:anchor="_Toc36066348" w:history="1">
            <w:r w:rsidR="00E12E4A" w:rsidRPr="00E630D8">
              <w:rPr>
                <w:rStyle w:val="Hyperlink"/>
                <w:noProof/>
              </w:rPr>
              <w:t>Phase 2- Activation and Notification</w:t>
            </w:r>
            <w:r w:rsidR="00E12E4A">
              <w:rPr>
                <w:noProof/>
                <w:webHidden/>
              </w:rPr>
              <w:tab/>
            </w:r>
            <w:r w:rsidR="00E12E4A">
              <w:rPr>
                <w:noProof/>
                <w:webHidden/>
              </w:rPr>
              <w:fldChar w:fldCharType="begin"/>
            </w:r>
            <w:r w:rsidR="00E12E4A">
              <w:rPr>
                <w:noProof/>
                <w:webHidden/>
              </w:rPr>
              <w:instrText xml:space="preserve"> PAGEREF _Toc36066348 \h </w:instrText>
            </w:r>
            <w:r w:rsidR="00E12E4A">
              <w:rPr>
                <w:noProof/>
                <w:webHidden/>
              </w:rPr>
            </w:r>
            <w:r w:rsidR="00E12E4A">
              <w:rPr>
                <w:noProof/>
                <w:webHidden/>
              </w:rPr>
              <w:fldChar w:fldCharType="separate"/>
            </w:r>
            <w:r w:rsidR="00E12E4A">
              <w:rPr>
                <w:noProof/>
                <w:webHidden/>
              </w:rPr>
              <w:t>15</w:t>
            </w:r>
            <w:r w:rsidR="00E12E4A">
              <w:rPr>
                <w:noProof/>
                <w:webHidden/>
              </w:rPr>
              <w:fldChar w:fldCharType="end"/>
            </w:r>
          </w:hyperlink>
        </w:p>
        <w:p w14:paraId="6EFF6399" w14:textId="706B01C8" w:rsidR="00E12E4A" w:rsidRDefault="00ED3961">
          <w:pPr>
            <w:pStyle w:val="TOC3"/>
            <w:rPr>
              <w:rFonts w:asciiTheme="minorHAnsi" w:eastAsiaTheme="minorEastAsia" w:hAnsiTheme="minorHAnsi" w:cstheme="minorBidi"/>
              <w:noProof/>
              <w:lang w:bidi="ar-SA"/>
            </w:rPr>
          </w:pPr>
          <w:hyperlink w:anchor="_Toc36066349" w:history="1">
            <w:r w:rsidR="00E12E4A" w:rsidRPr="00E630D8">
              <w:rPr>
                <w:rStyle w:val="Hyperlink"/>
                <w:noProof/>
              </w:rPr>
              <w:t>Phase 3- Continuity Operations</w:t>
            </w:r>
            <w:r w:rsidR="00E12E4A">
              <w:rPr>
                <w:noProof/>
                <w:webHidden/>
              </w:rPr>
              <w:tab/>
            </w:r>
            <w:r w:rsidR="00E12E4A">
              <w:rPr>
                <w:noProof/>
                <w:webHidden/>
              </w:rPr>
              <w:fldChar w:fldCharType="begin"/>
            </w:r>
            <w:r w:rsidR="00E12E4A">
              <w:rPr>
                <w:noProof/>
                <w:webHidden/>
              </w:rPr>
              <w:instrText xml:space="preserve"> PAGEREF _Toc36066349 \h </w:instrText>
            </w:r>
            <w:r w:rsidR="00E12E4A">
              <w:rPr>
                <w:noProof/>
                <w:webHidden/>
              </w:rPr>
            </w:r>
            <w:r w:rsidR="00E12E4A">
              <w:rPr>
                <w:noProof/>
                <w:webHidden/>
              </w:rPr>
              <w:fldChar w:fldCharType="separate"/>
            </w:r>
            <w:r w:rsidR="00E12E4A">
              <w:rPr>
                <w:noProof/>
                <w:webHidden/>
              </w:rPr>
              <w:t>19</w:t>
            </w:r>
            <w:r w:rsidR="00E12E4A">
              <w:rPr>
                <w:noProof/>
                <w:webHidden/>
              </w:rPr>
              <w:fldChar w:fldCharType="end"/>
            </w:r>
          </w:hyperlink>
        </w:p>
        <w:p w14:paraId="569CDD97" w14:textId="3720DCA1" w:rsidR="00E12E4A" w:rsidRDefault="00ED3961">
          <w:pPr>
            <w:pStyle w:val="TOC1"/>
            <w:rPr>
              <w:rFonts w:asciiTheme="minorHAnsi" w:eastAsiaTheme="minorEastAsia" w:hAnsiTheme="minorHAnsi" w:cstheme="minorBidi"/>
              <w:b w:val="0"/>
              <w:noProof/>
              <w:lang w:bidi="ar-SA"/>
            </w:rPr>
          </w:pPr>
          <w:hyperlink w:anchor="_Toc36066350" w:history="1">
            <w:r w:rsidR="00E12E4A" w:rsidRPr="00E630D8">
              <w:rPr>
                <w:rStyle w:val="Hyperlink"/>
                <w:noProof/>
              </w:rPr>
              <w:t>ESSENTIAL FUNCTIONS (EFs)</w:t>
            </w:r>
            <w:r w:rsidR="00E12E4A">
              <w:rPr>
                <w:noProof/>
                <w:webHidden/>
              </w:rPr>
              <w:tab/>
            </w:r>
            <w:r w:rsidR="00E12E4A">
              <w:rPr>
                <w:noProof/>
                <w:webHidden/>
              </w:rPr>
              <w:fldChar w:fldCharType="begin"/>
            </w:r>
            <w:r w:rsidR="00E12E4A">
              <w:rPr>
                <w:noProof/>
                <w:webHidden/>
              </w:rPr>
              <w:instrText xml:space="preserve"> PAGEREF _Toc36066350 \h </w:instrText>
            </w:r>
            <w:r w:rsidR="00E12E4A">
              <w:rPr>
                <w:noProof/>
                <w:webHidden/>
              </w:rPr>
            </w:r>
            <w:r w:rsidR="00E12E4A">
              <w:rPr>
                <w:noProof/>
                <w:webHidden/>
              </w:rPr>
              <w:fldChar w:fldCharType="separate"/>
            </w:r>
            <w:r w:rsidR="00E12E4A">
              <w:rPr>
                <w:noProof/>
                <w:webHidden/>
              </w:rPr>
              <w:t>23</w:t>
            </w:r>
            <w:r w:rsidR="00E12E4A">
              <w:rPr>
                <w:noProof/>
                <w:webHidden/>
              </w:rPr>
              <w:fldChar w:fldCharType="end"/>
            </w:r>
          </w:hyperlink>
        </w:p>
        <w:p w14:paraId="5AEDD12E" w14:textId="7061647D" w:rsidR="00E12E4A" w:rsidRDefault="00ED3961">
          <w:pPr>
            <w:pStyle w:val="TOC1"/>
            <w:rPr>
              <w:rFonts w:asciiTheme="minorHAnsi" w:eastAsiaTheme="minorEastAsia" w:hAnsiTheme="minorHAnsi" w:cstheme="minorBidi"/>
              <w:b w:val="0"/>
              <w:noProof/>
              <w:lang w:bidi="ar-SA"/>
            </w:rPr>
          </w:pPr>
          <w:hyperlink w:anchor="_Toc36066351" w:history="1">
            <w:r w:rsidR="00E12E4A" w:rsidRPr="00E630D8">
              <w:rPr>
                <w:rStyle w:val="Hyperlink"/>
                <w:noProof/>
              </w:rPr>
              <w:t>PROGRAM MANAGEMENT AND MAINTENANCE</w:t>
            </w:r>
            <w:r w:rsidR="00E12E4A">
              <w:rPr>
                <w:noProof/>
                <w:webHidden/>
              </w:rPr>
              <w:tab/>
            </w:r>
            <w:r w:rsidR="00E12E4A">
              <w:rPr>
                <w:noProof/>
                <w:webHidden/>
              </w:rPr>
              <w:fldChar w:fldCharType="begin"/>
            </w:r>
            <w:r w:rsidR="00E12E4A">
              <w:rPr>
                <w:noProof/>
                <w:webHidden/>
              </w:rPr>
              <w:instrText xml:space="preserve"> PAGEREF _Toc36066351 \h </w:instrText>
            </w:r>
            <w:r w:rsidR="00E12E4A">
              <w:rPr>
                <w:noProof/>
                <w:webHidden/>
              </w:rPr>
            </w:r>
            <w:r w:rsidR="00E12E4A">
              <w:rPr>
                <w:noProof/>
                <w:webHidden/>
              </w:rPr>
              <w:fldChar w:fldCharType="separate"/>
            </w:r>
            <w:r w:rsidR="00E12E4A">
              <w:rPr>
                <w:noProof/>
                <w:webHidden/>
              </w:rPr>
              <w:t>25</w:t>
            </w:r>
            <w:r w:rsidR="00E12E4A">
              <w:rPr>
                <w:noProof/>
                <w:webHidden/>
              </w:rPr>
              <w:fldChar w:fldCharType="end"/>
            </w:r>
          </w:hyperlink>
        </w:p>
        <w:p w14:paraId="707EBE0E" w14:textId="4288F7D1" w:rsidR="00E12E4A" w:rsidRDefault="00ED3961">
          <w:pPr>
            <w:pStyle w:val="TOC1"/>
            <w:rPr>
              <w:rFonts w:asciiTheme="minorHAnsi" w:eastAsiaTheme="minorEastAsia" w:hAnsiTheme="minorHAnsi" w:cstheme="minorBidi"/>
              <w:b w:val="0"/>
              <w:noProof/>
              <w:lang w:bidi="ar-SA"/>
            </w:rPr>
          </w:pPr>
          <w:hyperlink w:anchor="_Toc36066352" w:history="1">
            <w:r w:rsidR="00E12E4A" w:rsidRPr="00E630D8">
              <w:rPr>
                <w:rStyle w:val="Hyperlink"/>
                <w:noProof/>
              </w:rPr>
              <w:t>TRAINING AND EXERCISES</w:t>
            </w:r>
            <w:r w:rsidR="00E12E4A">
              <w:rPr>
                <w:noProof/>
                <w:webHidden/>
              </w:rPr>
              <w:tab/>
            </w:r>
            <w:r w:rsidR="00E12E4A">
              <w:rPr>
                <w:noProof/>
                <w:webHidden/>
              </w:rPr>
              <w:fldChar w:fldCharType="begin"/>
            </w:r>
            <w:r w:rsidR="00E12E4A">
              <w:rPr>
                <w:noProof/>
                <w:webHidden/>
              </w:rPr>
              <w:instrText xml:space="preserve"> PAGEREF _Toc36066352 \h </w:instrText>
            </w:r>
            <w:r w:rsidR="00E12E4A">
              <w:rPr>
                <w:noProof/>
                <w:webHidden/>
              </w:rPr>
            </w:r>
            <w:r w:rsidR="00E12E4A">
              <w:rPr>
                <w:noProof/>
                <w:webHidden/>
              </w:rPr>
              <w:fldChar w:fldCharType="separate"/>
            </w:r>
            <w:r w:rsidR="00E12E4A">
              <w:rPr>
                <w:noProof/>
                <w:webHidden/>
              </w:rPr>
              <w:t>28</w:t>
            </w:r>
            <w:r w:rsidR="00E12E4A">
              <w:rPr>
                <w:noProof/>
                <w:webHidden/>
              </w:rPr>
              <w:fldChar w:fldCharType="end"/>
            </w:r>
          </w:hyperlink>
        </w:p>
        <w:p w14:paraId="494E11F3" w14:textId="5DED631B" w:rsidR="00E12E4A" w:rsidRDefault="00ED3961">
          <w:pPr>
            <w:pStyle w:val="TOC2"/>
            <w:rPr>
              <w:rFonts w:asciiTheme="minorHAnsi" w:eastAsiaTheme="minorEastAsia" w:hAnsiTheme="minorHAnsi" w:cstheme="minorBidi"/>
              <w:noProof/>
              <w:lang w:bidi="ar-SA"/>
            </w:rPr>
          </w:pPr>
          <w:hyperlink w:anchor="_Toc36066353" w:history="1">
            <w:r w:rsidR="00E12E4A" w:rsidRPr="00E630D8">
              <w:rPr>
                <w:rStyle w:val="Hyperlink"/>
                <w:noProof/>
              </w:rPr>
              <w:t>TRAINING</w:t>
            </w:r>
            <w:r w:rsidR="00E12E4A">
              <w:rPr>
                <w:noProof/>
                <w:webHidden/>
              </w:rPr>
              <w:tab/>
            </w:r>
            <w:r w:rsidR="00E12E4A">
              <w:rPr>
                <w:noProof/>
                <w:webHidden/>
              </w:rPr>
              <w:fldChar w:fldCharType="begin"/>
            </w:r>
            <w:r w:rsidR="00E12E4A">
              <w:rPr>
                <w:noProof/>
                <w:webHidden/>
              </w:rPr>
              <w:instrText xml:space="preserve"> PAGEREF _Toc36066353 \h </w:instrText>
            </w:r>
            <w:r w:rsidR="00E12E4A">
              <w:rPr>
                <w:noProof/>
                <w:webHidden/>
              </w:rPr>
            </w:r>
            <w:r w:rsidR="00E12E4A">
              <w:rPr>
                <w:noProof/>
                <w:webHidden/>
              </w:rPr>
              <w:fldChar w:fldCharType="separate"/>
            </w:r>
            <w:r w:rsidR="00E12E4A">
              <w:rPr>
                <w:noProof/>
                <w:webHidden/>
              </w:rPr>
              <w:t>28</w:t>
            </w:r>
            <w:r w:rsidR="00E12E4A">
              <w:rPr>
                <w:noProof/>
                <w:webHidden/>
              </w:rPr>
              <w:fldChar w:fldCharType="end"/>
            </w:r>
          </w:hyperlink>
        </w:p>
        <w:p w14:paraId="531382A6" w14:textId="5DB6BF3C" w:rsidR="00E12E4A" w:rsidRDefault="00ED3961">
          <w:pPr>
            <w:pStyle w:val="TOC2"/>
            <w:rPr>
              <w:rFonts w:asciiTheme="minorHAnsi" w:eastAsiaTheme="minorEastAsia" w:hAnsiTheme="minorHAnsi" w:cstheme="minorBidi"/>
              <w:noProof/>
              <w:lang w:bidi="ar-SA"/>
            </w:rPr>
          </w:pPr>
          <w:hyperlink w:anchor="_Toc36066354" w:history="1">
            <w:r w:rsidR="00E12E4A" w:rsidRPr="00E630D8">
              <w:rPr>
                <w:rStyle w:val="Hyperlink"/>
                <w:noProof/>
              </w:rPr>
              <w:t>EXERCISES</w:t>
            </w:r>
            <w:r w:rsidR="00E12E4A">
              <w:rPr>
                <w:noProof/>
                <w:webHidden/>
              </w:rPr>
              <w:tab/>
            </w:r>
            <w:r w:rsidR="00E12E4A">
              <w:rPr>
                <w:noProof/>
                <w:webHidden/>
              </w:rPr>
              <w:fldChar w:fldCharType="begin"/>
            </w:r>
            <w:r w:rsidR="00E12E4A">
              <w:rPr>
                <w:noProof/>
                <w:webHidden/>
              </w:rPr>
              <w:instrText xml:space="preserve"> PAGEREF _Toc36066354 \h </w:instrText>
            </w:r>
            <w:r w:rsidR="00E12E4A">
              <w:rPr>
                <w:noProof/>
                <w:webHidden/>
              </w:rPr>
            </w:r>
            <w:r w:rsidR="00E12E4A">
              <w:rPr>
                <w:noProof/>
                <w:webHidden/>
              </w:rPr>
              <w:fldChar w:fldCharType="separate"/>
            </w:r>
            <w:r w:rsidR="00E12E4A">
              <w:rPr>
                <w:noProof/>
                <w:webHidden/>
              </w:rPr>
              <w:t>29</w:t>
            </w:r>
            <w:r w:rsidR="00E12E4A">
              <w:rPr>
                <w:noProof/>
                <w:webHidden/>
              </w:rPr>
              <w:fldChar w:fldCharType="end"/>
            </w:r>
          </w:hyperlink>
        </w:p>
        <w:p w14:paraId="2E87FF4F" w14:textId="25B7386E" w:rsidR="00E12E4A" w:rsidRDefault="00ED3961">
          <w:pPr>
            <w:pStyle w:val="TOC1"/>
            <w:rPr>
              <w:rFonts w:asciiTheme="minorHAnsi" w:eastAsiaTheme="minorEastAsia" w:hAnsiTheme="minorHAnsi" w:cstheme="minorBidi"/>
              <w:b w:val="0"/>
              <w:noProof/>
              <w:lang w:bidi="ar-SA"/>
            </w:rPr>
          </w:pPr>
          <w:hyperlink w:anchor="_Toc36066355" w:history="1">
            <w:r w:rsidR="00E12E4A" w:rsidRPr="00E630D8">
              <w:rPr>
                <w:rStyle w:val="Hyperlink"/>
                <w:noProof/>
              </w:rPr>
              <w:t>AUTHORITIES</w:t>
            </w:r>
            <w:r w:rsidR="00E12E4A">
              <w:rPr>
                <w:noProof/>
                <w:webHidden/>
              </w:rPr>
              <w:tab/>
            </w:r>
            <w:r w:rsidR="00E12E4A">
              <w:rPr>
                <w:noProof/>
                <w:webHidden/>
              </w:rPr>
              <w:fldChar w:fldCharType="begin"/>
            </w:r>
            <w:r w:rsidR="00E12E4A">
              <w:rPr>
                <w:noProof/>
                <w:webHidden/>
              </w:rPr>
              <w:instrText xml:space="preserve"> PAGEREF _Toc36066355 \h </w:instrText>
            </w:r>
            <w:r w:rsidR="00E12E4A">
              <w:rPr>
                <w:noProof/>
                <w:webHidden/>
              </w:rPr>
            </w:r>
            <w:r w:rsidR="00E12E4A">
              <w:rPr>
                <w:noProof/>
                <w:webHidden/>
              </w:rPr>
              <w:fldChar w:fldCharType="separate"/>
            </w:r>
            <w:r w:rsidR="00E12E4A">
              <w:rPr>
                <w:noProof/>
                <w:webHidden/>
              </w:rPr>
              <w:t>31</w:t>
            </w:r>
            <w:r w:rsidR="00E12E4A">
              <w:rPr>
                <w:noProof/>
                <w:webHidden/>
              </w:rPr>
              <w:fldChar w:fldCharType="end"/>
            </w:r>
          </w:hyperlink>
        </w:p>
        <w:p w14:paraId="325A4DD8" w14:textId="64B6BFF3" w:rsidR="00E12E4A" w:rsidRDefault="00ED3961">
          <w:pPr>
            <w:pStyle w:val="TOC1"/>
            <w:rPr>
              <w:rFonts w:asciiTheme="minorHAnsi" w:eastAsiaTheme="minorEastAsia" w:hAnsiTheme="minorHAnsi" w:cstheme="minorBidi"/>
              <w:b w:val="0"/>
              <w:noProof/>
              <w:lang w:bidi="ar-SA"/>
            </w:rPr>
          </w:pPr>
          <w:hyperlink w:anchor="_Toc36066356" w:history="1">
            <w:r w:rsidR="00E12E4A" w:rsidRPr="00E630D8">
              <w:rPr>
                <w:rStyle w:val="Hyperlink"/>
                <w:noProof/>
              </w:rPr>
              <w:t>REFERENCES</w:t>
            </w:r>
            <w:r w:rsidR="00E12E4A">
              <w:rPr>
                <w:noProof/>
                <w:webHidden/>
              </w:rPr>
              <w:tab/>
            </w:r>
            <w:r w:rsidR="00E12E4A">
              <w:rPr>
                <w:noProof/>
                <w:webHidden/>
              </w:rPr>
              <w:fldChar w:fldCharType="begin"/>
            </w:r>
            <w:r w:rsidR="00E12E4A">
              <w:rPr>
                <w:noProof/>
                <w:webHidden/>
              </w:rPr>
              <w:instrText xml:space="preserve"> PAGEREF _Toc36066356 \h </w:instrText>
            </w:r>
            <w:r w:rsidR="00E12E4A">
              <w:rPr>
                <w:noProof/>
                <w:webHidden/>
              </w:rPr>
            </w:r>
            <w:r w:rsidR="00E12E4A">
              <w:rPr>
                <w:noProof/>
                <w:webHidden/>
              </w:rPr>
              <w:fldChar w:fldCharType="separate"/>
            </w:r>
            <w:r w:rsidR="00E12E4A">
              <w:rPr>
                <w:noProof/>
                <w:webHidden/>
              </w:rPr>
              <w:t>32</w:t>
            </w:r>
            <w:r w:rsidR="00E12E4A">
              <w:rPr>
                <w:noProof/>
                <w:webHidden/>
              </w:rPr>
              <w:fldChar w:fldCharType="end"/>
            </w:r>
          </w:hyperlink>
        </w:p>
        <w:p w14:paraId="4D6930A2" w14:textId="0DB29819" w:rsidR="00E12E4A" w:rsidRDefault="00ED3961">
          <w:pPr>
            <w:pStyle w:val="TOC1"/>
            <w:rPr>
              <w:rFonts w:asciiTheme="minorHAnsi" w:eastAsiaTheme="minorEastAsia" w:hAnsiTheme="minorHAnsi" w:cstheme="minorBidi"/>
              <w:b w:val="0"/>
              <w:noProof/>
              <w:lang w:bidi="ar-SA"/>
            </w:rPr>
          </w:pPr>
          <w:hyperlink w:anchor="_Toc36066357" w:history="1">
            <w:r w:rsidR="00E12E4A" w:rsidRPr="00E630D8">
              <w:rPr>
                <w:rStyle w:val="Hyperlink"/>
                <w:noProof/>
              </w:rPr>
              <w:t>APPENDIX A – KEY PERSONNEL RAPID RECALL LIST</w:t>
            </w:r>
            <w:r w:rsidR="00E12E4A">
              <w:rPr>
                <w:noProof/>
                <w:webHidden/>
              </w:rPr>
              <w:tab/>
            </w:r>
            <w:r w:rsidR="00E12E4A">
              <w:rPr>
                <w:noProof/>
                <w:webHidden/>
              </w:rPr>
              <w:fldChar w:fldCharType="begin"/>
            </w:r>
            <w:r w:rsidR="00E12E4A">
              <w:rPr>
                <w:noProof/>
                <w:webHidden/>
              </w:rPr>
              <w:instrText xml:space="preserve"> PAGEREF _Toc36066357 \h </w:instrText>
            </w:r>
            <w:r w:rsidR="00E12E4A">
              <w:rPr>
                <w:noProof/>
                <w:webHidden/>
              </w:rPr>
            </w:r>
            <w:r w:rsidR="00E12E4A">
              <w:rPr>
                <w:noProof/>
                <w:webHidden/>
              </w:rPr>
              <w:fldChar w:fldCharType="separate"/>
            </w:r>
            <w:r w:rsidR="00E12E4A">
              <w:rPr>
                <w:noProof/>
                <w:webHidden/>
              </w:rPr>
              <w:t>33</w:t>
            </w:r>
            <w:r w:rsidR="00E12E4A">
              <w:rPr>
                <w:noProof/>
                <w:webHidden/>
              </w:rPr>
              <w:fldChar w:fldCharType="end"/>
            </w:r>
          </w:hyperlink>
        </w:p>
        <w:p w14:paraId="577B9689" w14:textId="04F4E2D6" w:rsidR="00E12E4A" w:rsidRDefault="00ED3961">
          <w:pPr>
            <w:pStyle w:val="TOC1"/>
            <w:rPr>
              <w:rFonts w:asciiTheme="minorHAnsi" w:eastAsiaTheme="minorEastAsia" w:hAnsiTheme="minorHAnsi" w:cstheme="minorBidi"/>
              <w:b w:val="0"/>
              <w:noProof/>
              <w:lang w:bidi="ar-SA"/>
            </w:rPr>
          </w:pPr>
          <w:hyperlink w:anchor="_Toc36066358" w:history="1">
            <w:r w:rsidR="00E12E4A" w:rsidRPr="00E630D8">
              <w:rPr>
                <w:rStyle w:val="Hyperlink"/>
                <w:noProof/>
              </w:rPr>
              <w:t>APPENDIX B - ALTERNATE FACILITIES</w:t>
            </w:r>
            <w:r w:rsidR="00E12E4A">
              <w:rPr>
                <w:noProof/>
                <w:webHidden/>
              </w:rPr>
              <w:tab/>
            </w:r>
            <w:r w:rsidR="00E12E4A">
              <w:rPr>
                <w:noProof/>
                <w:webHidden/>
              </w:rPr>
              <w:fldChar w:fldCharType="begin"/>
            </w:r>
            <w:r w:rsidR="00E12E4A">
              <w:rPr>
                <w:noProof/>
                <w:webHidden/>
              </w:rPr>
              <w:instrText xml:space="preserve"> PAGEREF _Toc36066358 \h </w:instrText>
            </w:r>
            <w:r w:rsidR="00E12E4A">
              <w:rPr>
                <w:noProof/>
                <w:webHidden/>
              </w:rPr>
            </w:r>
            <w:r w:rsidR="00E12E4A">
              <w:rPr>
                <w:noProof/>
                <w:webHidden/>
              </w:rPr>
              <w:fldChar w:fldCharType="separate"/>
            </w:r>
            <w:r w:rsidR="00E12E4A">
              <w:rPr>
                <w:noProof/>
                <w:webHidden/>
              </w:rPr>
              <w:t>34</w:t>
            </w:r>
            <w:r w:rsidR="00E12E4A">
              <w:rPr>
                <w:noProof/>
                <w:webHidden/>
              </w:rPr>
              <w:fldChar w:fldCharType="end"/>
            </w:r>
          </w:hyperlink>
        </w:p>
        <w:p w14:paraId="3B4ADDE3" w14:textId="2847DF9F" w:rsidR="00E12E4A" w:rsidRDefault="00ED3961">
          <w:pPr>
            <w:pStyle w:val="TOC2"/>
            <w:rPr>
              <w:rFonts w:asciiTheme="minorHAnsi" w:eastAsiaTheme="minorEastAsia" w:hAnsiTheme="minorHAnsi" w:cstheme="minorBidi"/>
              <w:noProof/>
              <w:lang w:bidi="ar-SA"/>
            </w:rPr>
          </w:pPr>
          <w:hyperlink w:anchor="_Toc36066359" w:history="1">
            <w:r w:rsidR="00E12E4A" w:rsidRPr="00E630D8">
              <w:rPr>
                <w:rStyle w:val="Hyperlink"/>
                <w:bCs/>
                <w:iCs/>
                <w:noProof/>
              </w:rPr>
              <w:t>ALTERNATE FACILITY MOUs</w:t>
            </w:r>
            <w:r w:rsidR="00E12E4A">
              <w:rPr>
                <w:noProof/>
                <w:webHidden/>
              </w:rPr>
              <w:tab/>
            </w:r>
            <w:r w:rsidR="00E12E4A">
              <w:rPr>
                <w:noProof/>
                <w:webHidden/>
              </w:rPr>
              <w:fldChar w:fldCharType="begin"/>
            </w:r>
            <w:r w:rsidR="00E12E4A">
              <w:rPr>
                <w:noProof/>
                <w:webHidden/>
              </w:rPr>
              <w:instrText xml:space="preserve"> PAGEREF _Toc36066359 \h </w:instrText>
            </w:r>
            <w:r w:rsidR="00E12E4A">
              <w:rPr>
                <w:noProof/>
                <w:webHidden/>
              </w:rPr>
            </w:r>
            <w:r w:rsidR="00E12E4A">
              <w:rPr>
                <w:noProof/>
                <w:webHidden/>
              </w:rPr>
              <w:fldChar w:fldCharType="separate"/>
            </w:r>
            <w:r w:rsidR="00E12E4A">
              <w:rPr>
                <w:noProof/>
                <w:webHidden/>
              </w:rPr>
              <w:t>36</w:t>
            </w:r>
            <w:r w:rsidR="00E12E4A">
              <w:rPr>
                <w:noProof/>
                <w:webHidden/>
              </w:rPr>
              <w:fldChar w:fldCharType="end"/>
            </w:r>
          </w:hyperlink>
        </w:p>
        <w:p w14:paraId="422F1852" w14:textId="2EDD1001" w:rsidR="00E12E4A" w:rsidRDefault="00ED3961">
          <w:pPr>
            <w:pStyle w:val="TOC1"/>
            <w:rPr>
              <w:rFonts w:asciiTheme="minorHAnsi" w:eastAsiaTheme="minorEastAsia" w:hAnsiTheme="minorHAnsi" w:cstheme="minorBidi"/>
              <w:b w:val="0"/>
              <w:noProof/>
              <w:lang w:bidi="ar-SA"/>
            </w:rPr>
          </w:pPr>
          <w:hyperlink w:anchor="_Toc36066360" w:history="1">
            <w:r w:rsidR="00E12E4A" w:rsidRPr="00E630D8">
              <w:rPr>
                <w:rStyle w:val="Hyperlink"/>
                <w:noProof/>
              </w:rPr>
              <w:t>APPENDIX C - ESSENTIAL RECORDS, SYSTEMS, APPLICATIONS, AND EQUIPMENT</w:t>
            </w:r>
            <w:r w:rsidR="00E12E4A">
              <w:rPr>
                <w:noProof/>
                <w:webHidden/>
              </w:rPr>
              <w:tab/>
            </w:r>
            <w:r w:rsidR="00E12E4A">
              <w:rPr>
                <w:noProof/>
                <w:webHidden/>
              </w:rPr>
              <w:fldChar w:fldCharType="begin"/>
            </w:r>
            <w:r w:rsidR="00E12E4A">
              <w:rPr>
                <w:noProof/>
                <w:webHidden/>
              </w:rPr>
              <w:instrText xml:space="preserve"> PAGEREF _Toc36066360 \h </w:instrText>
            </w:r>
            <w:r w:rsidR="00E12E4A">
              <w:rPr>
                <w:noProof/>
                <w:webHidden/>
              </w:rPr>
            </w:r>
            <w:r w:rsidR="00E12E4A">
              <w:rPr>
                <w:noProof/>
                <w:webHidden/>
              </w:rPr>
              <w:fldChar w:fldCharType="separate"/>
            </w:r>
            <w:r w:rsidR="00E12E4A">
              <w:rPr>
                <w:noProof/>
                <w:webHidden/>
              </w:rPr>
              <w:t>37</w:t>
            </w:r>
            <w:r w:rsidR="00E12E4A">
              <w:rPr>
                <w:noProof/>
                <w:webHidden/>
              </w:rPr>
              <w:fldChar w:fldCharType="end"/>
            </w:r>
          </w:hyperlink>
        </w:p>
        <w:p w14:paraId="23C4C6E0" w14:textId="208E5D0B" w:rsidR="00E12E4A" w:rsidRDefault="00ED3961">
          <w:pPr>
            <w:pStyle w:val="TOC1"/>
            <w:rPr>
              <w:rFonts w:asciiTheme="minorHAnsi" w:eastAsiaTheme="minorEastAsia" w:hAnsiTheme="minorHAnsi" w:cstheme="minorBidi"/>
              <w:b w:val="0"/>
              <w:noProof/>
              <w:lang w:bidi="ar-SA"/>
            </w:rPr>
          </w:pPr>
          <w:hyperlink w:anchor="_Toc36066361" w:history="1">
            <w:r w:rsidR="00E12E4A" w:rsidRPr="00E630D8">
              <w:rPr>
                <w:rStyle w:val="Hyperlink"/>
                <w:noProof/>
              </w:rPr>
              <w:t>APPENDIX D: Essential Functions (EFs) and Business Process Analysis (BPA)</w:t>
            </w:r>
            <w:r w:rsidR="00E12E4A">
              <w:rPr>
                <w:noProof/>
                <w:webHidden/>
              </w:rPr>
              <w:tab/>
            </w:r>
            <w:r w:rsidR="00E12E4A">
              <w:rPr>
                <w:noProof/>
                <w:webHidden/>
              </w:rPr>
              <w:fldChar w:fldCharType="begin"/>
            </w:r>
            <w:r w:rsidR="00E12E4A">
              <w:rPr>
                <w:noProof/>
                <w:webHidden/>
              </w:rPr>
              <w:instrText xml:space="preserve"> PAGEREF _Toc36066361 \h </w:instrText>
            </w:r>
            <w:r w:rsidR="00E12E4A">
              <w:rPr>
                <w:noProof/>
                <w:webHidden/>
              </w:rPr>
            </w:r>
            <w:r w:rsidR="00E12E4A">
              <w:rPr>
                <w:noProof/>
                <w:webHidden/>
              </w:rPr>
              <w:fldChar w:fldCharType="separate"/>
            </w:r>
            <w:r w:rsidR="00E12E4A">
              <w:rPr>
                <w:noProof/>
                <w:webHidden/>
              </w:rPr>
              <w:t>40</w:t>
            </w:r>
            <w:r w:rsidR="00E12E4A">
              <w:rPr>
                <w:noProof/>
                <w:webHidden/>
              </w:rPr>
              <w:fldChar w:fldCharType="end"/>
            </w:r>
          </w:hyperlink>
        </w:p>
        <w:p w14:paraId="4F0E44FC" w14:textId="4A8C1BBD" w:rsidR="00E12E4A" w:rsidRDefault="00ED3961">
          <w:pPr>
            <w:pStyle w:val="TOC1"/>
            <w:rPr>
              <w:rFonts w:asciiTheme="minorHAnsi" w:eastAsiaTheme="minorEastAsia" w:hAnsiTheme="minorHAnsi" w:cstheme="minorBidi"/>
              <w:b w:val="0"/>
              <w:noProof/>
              <w:lang w:bidi="ar-SA"/>
            </w:rPr>
          </w:pPr>
          <w:hyperlink w:anchor="_Toc36066362" w:history="1">
            <w:r w:rsidR="00E12E4A" w:rsidRPr="00E630D8">
              <w:rPr>
                <w:rStyle w:val="Hyperlink"/>
                <w:noProof/>
              </w:rPr>
              <w:t>MANUAL WORKAROUND WORKSHEET (OPTIONAL)</w:t>
            </w:r>
            <w:r w:rsidR="00E12E4A">
              <w:rPr>
                <w:noProof/>
                <w:webHidden/>
              </w:rPr>
              <w:tab/>
            </w:r>
            <w:r w:rsidR="00E12E4A">
              <w:rPr>
                <w:noProof/>
                <w:webHidden/>
              </w:rPr>
              <w:fldChar w:fldCharType="begin"/>
            </w:r>
            <w:r w:rsidR="00E12E4A">
              <w:rPr>
                <w:noProof/>
                <w:webHidden/>
              </w:rPr>
              <w:instrText xml:space="preserve"> PAGEREF _Toc36066362 \h </w:instrText>
            </w:r>
            <w:r w:rsidR="00E12E4A">
              <w:rPr>
                <w:noProof/>
                <w:webHidden/>
              </w:rPr>
            </w:r>
            <w:r w:rsidR="00E12E4A">
              <w:rPr>
                <w:noProof/>
                <w:webHidden/>
              </w:rPr>
              <w:fldChar w:fldCharType="separate"/>
            </w:r>
            <w:r w:rsidR="00E12E4A">
              <w:rPr>
                <w:noProof/>
                <w:webHidden/>
              </w:rPr>
              <w:t>46</w:t>
            </w:r>
            <w:r w:rsidR="00E12E4A">
              <w:rPr>
                <w:noProof/>
                <w:webHidden/>
              </w:rPr>
              <w:fldChar w:fldCharType="end"/>
            </w:r>
          </w:hyperlink>
        </w:p>
        <w:p w14:paraId="71794791" w14:textId="507FC95C" w:rsidR="00E12E4A" w:rsidRDefault="00ED3961">
          <w:pPr>
            <w:pStyle w:val="TOC1"/>
            <w:rPr>
              <w:rFonts w:asciiTheme="minorHAnsi" w:eastAsiaTheme="minorEastAsia" w:hAnsiTheme="minorHAnsi" w:cstheme="minorBidi"/>
              <w:b w:val="0"/>
              <w:noProof/>
              <w:lang w:bidi="ar-SA"/>
            </w:rPr>
          </w:pPr>
          <w:hyperlink w:anchor="_Toc36066363" w:history="1">
            <w:r w:rsidR="00E12E4A" w:rsidRPr="00E630D8">
              <w:rPr>
                <w:rStyle w:val="Hyperlink"/>
                <w:noProof/>
              </w:rPr>
              <w:t>ACRONYMS AND DEFINITIONS</w:t>
            </w:r>
            <w:r w:rsidR="00E12E4A">
              <w:rPr>
                <w:noProof/>
                <w:webHidden/>
              </w:rPr>
              <w:tab/>
            </w:r>
            <w:r w:rsidR="00E12E4A">
              <w:rPr>
                <w:noProof/>
                <w:webHidden/>
              </w:rPr>
              <w:fldChar w:fldCharType="begin"/>
            </w:r>
            <w:r w:rsidR="00E12E4A">
              <w:rPr>
                <w:noProof/>
                <w:webHidden/>
              </w:rPr>
              <w:instrText xml:space="preserve"> PAGEREF _Toc36066363 \h </w:instrText>
            </w:r>
            <w:r w:rsidR="00E12E4A">
              <w:rPr>
                <w:noProof/>
                <w:webHidden/>
              </w:rPr>
            </w:r>
            <w:r w:rsidR="00E12E4A">
              <w:rPr>
                <w:noProof/>
                <w:webHidden/>
              </w:rPr>
              <w:fldChar w:fldCharType="separate"/>
            </w:r>
            <w:r w:rsidR="00E12E4A">
              <w:rPr>
                <w:noProof/>
                <w:webHidden/>
              </w:rPr>
              <w:t>48</w:t>
            </w:r>
            <w:r w:rsidR="00E12E4A">
              <w:rPr>
                <w:noProof/>
                <w:webHidden/>
              </w:rPr>
              <w:fldChar w:fldCharType="end"/>
            </w:r>
          </w:hyperlink>
        </w:p>
        <w:p w14:paraId="1943EE3F" w14:textId="2C4E5043" w:rsidR="00C9708F" w:rsidRDefault="00C9708F">
          <w:r>
            <w:rPr>
              <w:b/>
              <w:bCs/>
              <w:noProof/>
            </w:rPr>
            <w:fldChar w:fldCharType="end"/>
          </w:r>
        </w:p>
      </w:sdtContent>
    </w:sdt>
    <w:p w14:paraId="6C7E5C4F" w14:textId="77777777" w:rsidR="00DB64BA" w:rsidRPr="006F294B" w:rsidRDefault="00DB64BA" w:rsidP="00C93AEF">
      <w:pPr>
        <w:pStyle w:val="BodyText"/>
      </w:pPr>
    </w:p>
    <w:p w14:paraId="129C1E0C" w14:textId="77777777" w:rsidR="009A558F" w:rsidRDefault="009A558F" w:rsidP="007D7E37">
      <w:pPr>
        <w:pStyle w:val="BodyText"/>
        <w:jc w:val="center"/>
        <w:outlineLvl w:val="0"/>
        <w:rPr>
          <w:b/>
          <w:sz w:val="28"/>
          <w:szCs w:val="28"/>
        </w:rPr>
        <w:sectPr w:rsidR="009A558F" w:rsidSect="009356D6">
          <w:headerReference w:type="even" r:id="rId9"/>
          <w:footerReference w:type="even" r:id="rId10"/>
          <w:footerReference w:type="default" r:id="rId11"/>
          <w:headerReference w:type="first" r:id="rId12"/>
          <w:footerReference w:type="first" r:id="rId13"/>
          <w:pgSz w:w="12240" w:h="15840" w:code="1"/>
          <w:pgMar w:top="1440" w:right="1440" w:bottom="720" w:left="1440" w:header="576" w:footer="576" w:gutter="0"/>
          <w:pgNumType w:fmt="lowerRoman" w:start="0"/>
          <w:cols w:space="720"/>
          <w:titlePg/>
          <w:docGrid w:linePitch="360"/>
        </w:sectPr>
      </w:pPr>
      <w:bookmarkStart w:id="4" w:name="_Toc292712985"/>
      <w:bookmarkStart w:id="5" w:name="_Toc396997938"/>
      <w:bookmarkStart w:id="6" w:name="_Toc34905945"/>
      <w:bookmarkStart w:id="7" w:name="_Toc34943743"/>
      <w:bookmarkStart w:id="8" w:name="_Toc179186320"/>
    </w:p>
    <w:p w14:paraId="5718CF0B" w14:textId="1F655E0E" w:rsidR="007D7E37" w:rsidRPr="006F294B" w:rsidRDefault="00C9708F" w:rsidP="007D7E37">
      <w:pPr>
        <w:pStyle w:val="BodyText"/>
        <w:jc w:val="center"/>
        <w:outlineLvl w:val="0"/>
        <w:rPr>
          <w:b/>
          <w:sz w:val="28"/>
          <w:szCs w:val="28"/>
        </w:rPr>
      </w:pPr>
      <w:bookmarkStart w:id="9" w:name="_Toc36066334"/>
      <w:r>
        <w:rPr>
          <w:b/>
          <w:sz w:val="28"/>
          <w:szCs w:val="28"/>
        </w:rPr>
        <w:t>PROMU</w:t>
      </w:r>
      <w:r w:rsidR="007D7E37" w:rsidRPr="006F294B">
        <w:rPr>
          <w:b/>
          <w:sz w:val="28"/>
          <w:szCs w:val="28"/>
        </w:rPr>
        <w:t>LGATION STATEMENT</w:t>
      </w:r>
      <w:bookmarkEnd w:id="9"/>
    </w:p>
    <w:p w14:paraId="6DCBCCE8" w14:textId="77777777" w:rsidR="007D7E37" w:rsidRPr="006F294B" w:rsidRDefault="007D7E37" w:rsidP="007D7E37">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3E80E069" w14:textId="77777777" w:rsidR="007D7E37" w:rsidRPr="000B2B77" w:rsidRDefault="007D7E37" w:rsidP="007D7E37">
      <w:pPr>
        <w:jc w:val="both"/>
        <w:rPr>
          <w:b/>
          <w:i/>
          <w:color w:val="4F81BD" w:themeColor="accent1"/>
        </w:rPr>
      </w:pPr>
      <w:r w:rsidRPr="008A2970">
        <w:t>This letter, when signed by the head of the organization, serves as a formal authorization of, and introduction to, the plan and its purpose. It gives the plan official status, and the organization authority and responsibility to perform their tasks</w:t>
      </w:r>
      <w:r w:rsidRPr="000B2B77">
        <w:rPr>
          <w:b/>
          <w:i/>
          <w:color w:val="4F81BD" w:themeColor="accent1"/>
        </w:rPr>
        <w:t>.</w:t>
      </w:r>
    </w:p>
    <w:p w14:paraId="712DE6FF" w14:textId="4296E008" w:rsidR="007D7E37" w:rsidRPr="008A2970" w:rsidRDefault="007D7E37" w:rsidP="007D7E37">
      <w:pPr>
        <w:jc w:val="both"/>
        <w:rPr>
          <w:b/>
          <w:i/>
          <w:color w:val="4F81BD" w:themeColor="accent1"/>
        </w:rPr>
      </w:pPr>
      <w:r w:rsidRPr="008A2970">
        <w:rPr>
          <w:b/>
          <w:i/>
          <w:color w:val="4F81BD" w:themeColor="accent1"/>
        </w:rPr>
        <w:t xml:space="preserve">Include the mission statement of the organization and summarize the scope and purpose of developing a continuity plan (what the plan is, whom it affects and </w:t>
      </w:r>
      <w:r w:rsidR="00072B7C" w:rsidRPr="008A2970">
        <w:rPr>
          <w:b/>
          <w:i/>
          <w:color w:val="4F81BD" w:themeColor="accent1"/>
        </w:rPr>
        <w:t>describes circumstances that lead to plan implementation</w:t>
      </w:r>
      <w:r w:rsidRPr="008A2970">
        <w:rPr>
          <w:b/>
          <w:i/>
          <w:color w:val="4F81BD" w:themeColor="accent1"/>
        </w:rPr>
        <w:t>).</w:t>
      </w:r>
    </w:p>
    <w:p w14:paraId="0903B016" w14:textId="77777777" w:rsidR="007D7E37" w:rsidRDefault="007D7E37" w:rsidP="007D7E37">
      <w:pPr>
        <w:jc w:val="both"/>
      </w:pPr>
      <w:r w:rsidRPr="00E35FE7">
        <w:rPr>
          <w:b/>
          <w:i/>
          <w:color w:val="4F81BD" w:themeColor="accent1"/>
        </w:rPr>
        <w:t>[Locality’s]</w:t>
      </w:r>
      <w:r>
        <w:t xml:space="preserve"> mission is to </w:t>
      </w:r>
      <w:r w:rsidRPr="00E35FE7">
        <w:rPr>
          <w:b/>
          <w:i/>
          <w:color w:val="4F81BD" w:themeColor="accent1"/>
        </w:rPr>
        <w:t>[enter mission statement]</w:t>
      </w:r>
      <w:r>
        <w:t xml:space="preserve">.  </w:t>
      </w:r>
    </w:p>
    <w:p w14:paraId="338AA7CC" w14:textId="77777777" w:rsidR="00045A72" w:rsidRDefault="007D7E37" w:rsidP="00EE0A55">
      <w:pPr>
        <w:autoSpaceDE w:val="0"/>
        <w:autoSpaceDN w:val="0"/>
        <w:adjustRightInd w:val="0"/>
        <w:spacing w:before="240"/>
        <w:rPr>
          <w:bCs/>
        </w:rPr>
      </w:pPr>
      <w:r w:rsidRPr="007D38B4">
        <w:rPr>
          <w:bCs/>
        </w:rPr>
        <w:t xml:space="preserve">To accomplish this mission, </w:t>
      </w:r>
      <w:r>
        <w:rPr>
          <w:bCs/>
        </w:rPr>
        <w:t xml:space="preserve">the locality </w:t>
      </w:r>
      <w:r w:rsidRPr="007D38B4">
        <w:rPr>
          <w:bCs/>
        </w:rPr>
        <w:t>must ensure it</w:t>
      </w:r>
      <w:r>
        <w:rPr>
          <w:bCs/>
        </w:rPr>
        <w:t xml:space="preserve"> has the ability to perform essential functions </w:t>
      </w:r>
      <w:r w:rsidRPr="007D38B4">
        <w:rPr>
          <w:bCs/>
        </w:rPr>
        <w:t>efficiently</w:t>
      </w:r>
      <w:r>
        <w:rPr>
          <w:bCs/>
        </w:rPr>
        <w:t xml:space="preserve"> and</w:t>
      </w:r>
      <w:r w:rsidRPr="007D38B4">
        <w:rPr>
          <w:bCs/>
        </w:rPr>
        <w:t xml:space="preserve"> with minimal disruption, e</w:t>
      </w:r>
      <w:r>
        <w:rPr>
          <w:bCs/>
        </w:rPr>
        <w:t xml:space="preserve">specially during an emergency. </w:t>
      </w:r>
      <w:r w:rsidRPr="007D38B4">
        <w:rPr>
          <w:bCs/>
        </w:rPr>
        <w:t xml:space="preserve">This document provides guidance for implementing </w:t>
      </w:r>
      <w:r>
        <w:rPr>
          <w:bCs/>
        </w:rPr>
        <w:t>the Continuity Plan and program</w:t>
      </w:r>
      <w:r w:rsidRPr="007D38B4">
        <w:rPr>
          <w:bCs/>
        </w:rPr>
        <w:t xml:space="preserve"> to ensure </w:t>
      </w:r>
      <w:r>
        <w:rPr>
          <w:bCs/>
        </w:rPr>
        <w:t xml:space="preserve">locality performs </w:t>
      </w:r>
      <w:r w:rsidRPr="007D38B4">
        <w:rPr>
          <w:bCs/>
        </w:rPr>
        <w:t xml:space="preserve">its essential missions and functions under all threats and conditions. </w:t>
      </w:r>
      <w:r w:rsidR="00045A72">
        <w:rPr>
          <w:bCs/>
        </w:rPr>
        <w:t xml:space="preserve"> </w:t>
      </w:r>
    </w:p>
    <w:p w14:paraId="580DD2AB" w14:textId="65CF0DC9" w:rsidR="007D7E37" w:rsidRDefault="007D7E37" w:rsidP="007D7E37">
      <w:pPr>
        <w:pStyle w:val="BodyText"/>
      </w:pPr>
      <w:r w:rsidRPr="006F294B">
        <w:t xml:space="preserve">I hereby appoint </w:t>
      </w:r>
      <w:r w:rsidRPr="006F294B">
        <w:rPr>
          <w:b/>
          <w:color w:val="4F81BD" w:themeColor="accent1"/>
        </w:rPr>
        <w:t>(</w:t>
      </w:r>
      <w:r w:rsidRPr="006F294B">
        <w:rPr>
          <w:b/>
          <w:i/>
          <w:color w:val="4F81BD" w:themeColor="accent1"/>
        </w:rPr>
        <w:t>insert the employee position title)</w:t>
      </w:r>
      <w:r w:rsidRPr="006F294B">
        <w:t xml:space="preserve"> to serve as the Continuity Coordinator </w:t>
      </w:r>
      <w:r w:rsidR="00483643" w:rsidRPr="006F294B">
        <w:t>for</w:t>
      </w:r>
      <w:r w:rsidR="00483643">
        <w:t xml:space="preserve"> </w:t>
      </w:r>
      <w:r w:rsidR="00483643" w:rsidRPr="007D7E37">
        <w:rPr>
          <w:i/>
          <w:color w:val="4F81BD" w:themeColor="accent1"/>
        </w:rPr>
        <w:t>(</w:t>
      </w:r>
      <w:r w:rsidRPr="00483643">
        <w:rPr>
          <w:i/>
          <w:color w:val="4F81BD" w:themeColor="accent1"/>
        </w:rPr>
        <w:t>Locality</w:t>
      </w:r>
      <w:r w:rsidR="00EE0A55" w:rsidRPr="00483643">
        <w:rPr>
          <w:color w:val="4F81BD" w:themeColor="accent1"/>
        </w:rPr>
        <w:t>)</w:t>
      </w:r>
      <w:r>
        <w:rPr>
          <w:i/>
          <w:color w:val="4F81BD" w:themeColor="accent1"/>
        </w:rPr>
        <w:t xml:space="preserve">. </w:t>
      </w:r>
      <w:r w:rsidRPr="006F294B">
        <w:t xml:space="preserve"> This position shall assume the identified responsibilities outlined in the Continuity Plan and possess the authority necessary to carry out the duties delineated in this plan.  </w:t>
      </w:r>
      <w:r>
        <w:t xml:space="preserve">The </w:t>
      </w:r>
      <w:r w:rsidR="00F8095E">
        <w:t xml:space="preserve">local government administrator </w:t>
      </w:r>
      <w:r>
        <w:t>appoints a r</w:t>
      </w:r>
      <w:r w:rsidRPr="006F294B">
        <w:t xml:space="preserve">econstitution </w:t>
      </w:r>
      <w:r>
        <w:t xml:space="preserve">manager, </w:t>
      </w:r>
      <w:r w:rsidRPr="006F294B">
        <w:t xml:space="preserve">who </w:t>
      </w:r>
      <w:r>
        <w:t xml:space="preserve">has the </w:t>
      </w:r>
      <w:r w:rsidRPr="006F294B">
        <w:t>authorities and responsibilities described herein.  This promulgation shall also serve as official approval of the Orders of Succession and Delegations of Authority outlined herein.</w:t>
      </w:r>
    </w:p>
    <w:p w14:paraId="5350B6CE" w14:textId="77777777" w:rsidR="002072BC" w:rsidRDefault="002072BC" w:rsidP="007D7E37">
      <w:pPr>
        <w:pStyle w:val="BodyText"/>
      </w:pPr>
    </w:p>
    <w:p w14:paraId="7FF6114F" w14:textId="39EA5221" w:rsidR="00072B7C" w:rsidRDefault="0089264B" w:rsidP="00072B7C">
      <w:pPr>
        <w:pStyle w:val="NormalIndent"/>
        <w:spacing w:before="120" w:line="240" w:lineRule="auto"/>
        <w:ind w:left="0"/>
        <w:jc w:val="both"/>
      </w:pPr>
      <w:r>
        <w:t xml:space="preserve">                                                                                    </w:t>
      </w:r>
      <w:r w:rsidR="00072B7C">
        <w:t xml:space="preserve">                </w:t>
      </w:r>
      <w:r>
        <w:t xml:space="preserve">   _________________________________________________</w:t>
      </w:r>
    </w:p>
    <w:p w14:paraId="15727AD8" w14:textId="6374BA25" w:rsidR="00072B7C" w:rsidRDefault="00072B7C" w:rsidP="00072B7C">
      <w:pPr>
        <w:pStyle w:val="NormalIndent"/>
        <w:spacing w:before="120" w:line="240" w:lineRule="auto"/>
        <w:ind w:left="0"/>
        <w:jc w:val="both"/>
      </w:pPr>
      <w:r>
        <w:t xml:space="preserve">                                                                                                         (Signature of Authorized local government official</w:t>
      </w:r>
      <w:r w:rsidR="00D07555">
        <w:t>)</w:t>
      </w:r>
      <w:r w:rsidR="00483643" w:rsidRPr="006F294B">
        <w:tab/>
      </w:r>
    </w:p>
    <w:p w14:paraId="2C011C47" w14:textId="77777777" w:rsidR="00072B7C" w:rsidRDefault="00072B7C" w:rsidP="00072B7C">
      <w:pPr>
        <w:pStyle w:val="NormalIndent"/>
        <w:spacing w:before="120" w:line="240" w:lineRule="auto"/>
        <w:ind w:left="0"/>
        <w:jc w:val="both"/>
      </w:pPr>
      <w:r>
        <w:t xml:space="preserve">                                                                                                         _________________________________________________</w:t>
      </w:r>
    </w:p>
    <w:p w14:paraId="32964052" w14:textId="0FB668C6" w:rsidR="00072B7C" w:rsidRDefault="00072B7C" w:rsidP="00072B7C">
      <w:pPr>
        <w:pStyle w:val="NormalIndent"/>
        <w:spacing w:before="120" w:line="240" w:lineRule="auto"/>
        <w:ind w:left="0"/>
        <w:jc w:val="both"/>
        <w:rPr>
          <w:sz w:val="22"/>
        </w:rPr>
      </w:pPr>
      <w:r>
        <w:t xml:space="preserve">                                                                                                          (Date)</w:t>
      </w:r>
      <w:r w:rsidR="00483643" w:rsidRPr="006F294B">
        <w:tab/>
      </w:r>
      <w:r w:rsidR="00483643" w:rsidRPr="006F294B">
        <w:tab/>
      </w:r>
      <w:r w:rsidR="00483643" w:rsidRPr="006F294B">
        <w:tab/>
      </w:r>
      <w:r w:rsidR="00483643" w:rsidRPr="006F294B">
        <w:tab/>
      </w:r>
      <w:r w:rsidR="0089264B">
        <w:t xml:space="preserve">                            </w:t>
      </w:r>
      <w:r>
        <w:rPr>
          <w:sz w:val="22"/>
        </w:rPr>
        <w:t xml:space="preserve">                                                                                          </w:t>
      </w:r>
    </w:p>
    <w:p w14:paraId="2E5D990C" w14:textId="752AA05C" w:rsidR="00072B7C" w:rsidRDefault="00072B7C" w:rsidP="00072B7C">
      <w:pPr>
        <w:pStyle w:val="NormalIndent"/>
        <w:spacing w:before="120" w:line="240" w:lineRule="auto"/>
        <w:ind w:left="0"/>
        <w:jc w:val="both"/>
        <w:rPr>
          <w:szCs w:val="20"/>
        </w:rPr>
      </w:pPr>
    </w:p>
    <w:p w14:paraId="7F56DB3C" w14:textId="128EF482" w:rsidR="00E35FE7" w:rsidRDefault="00E35FE7" w:rsidP="00072B7C">
      <w:pPr>
        <w:pStyle w:val="NormalIndent"/>
        <w:spacing w:before="120" w:line="240" w:lineRule="auto"/>
        <w:ind w:left="0"/>
        <w:jc w:val="both"/>
        <w:rPr>
          <w:szCs w:val="20"/>
        </w:rPr>
      </w:pPr>
    </w:p>
    <w:p w14:paraId="1146ED28" w14:textId="1ACD1F03" w:rsidR="00E35FE7" w:rsidRDefault="00E35FE7" w:rsidP="00072B7C">
      <w:pPr>
        <w:pStyle w:val="NormalIndent"/>
        <w:spacing w:before="120" w:line="240" w:lineRule="auto"/>
        <w:ind w:left="0"/>
        <w:jc w:val="both"/>
        <w:rPr>
          <w:szCs w:val="20"/>
        </w:rPr>
      </w:pPr>
    </w:p>
    <w:p w14:paraId="4A2B84B0" w14:textId="77777777" w:rsidR="00E35FE7" w:rsidRDefault="00E35FE7" w:rsidP="00072B7C">
      <w:pPr>
        <w:pStyle w:val="NormalIndent"/>
        <w:spacing w:before="120" w:line="240" w:lineRule="auto"/>
        <w:ind w:left="0"/>
        <w:jc w:val="both"/>
        <w:rPr>
          <w:szCs w:val="20"/>
        </w:rPr>
      </w:pPr>
    </w:p>
    <w:p w14:paraId="3F1A0EB5" w14:textId="77777777" w:rsidR="00CD6259" w:rsidRPr="00072B7C" w:rsidRDefault="00CD6259" w:rsidP="00072B7C">
      <w:pPr>
        <w:pStyle w:val="NormalIndent"/>
        <w:spacing w:before="120" w:line="240" w:lineRule="auto"/>
        <w:ind w:left="0"/>
        <w:jc w:val="both"/>
        <w:rPr>
          <w:szCs w:val="20"/>
        </w:rPr>
      </w:pPr>
    </w:p>
    <w:p w14:paraId="3B7B532F" w14:textId="09CB9EC2" w:rsidR="0089264B" w:rsidRDefault="0089264B" w:rsidP="00072B7C">
      <w:pPr>
        <w:pStyle w:val="BodyText"/>
        <w:spacing w:line="240" w:lineRule="auto"/>
      </w:pPr>
      <w:r>
        <w:t xml:space="preserve">            </w:t>
      </w:r>
    </w:p>
    <w:p w14:paraId="06310E86" w14:textId="428B385A" w:rsidR="00C574C3" w:rsidRPr="006F294B" w:rsidRDefault="00C9708F" w:rsidP="00896127">
      <w:pPr>
        <w:pStyle w:val="NormalIndent"/>
        <w:spacing w:before="120"/>
        <w:ind w:left="0"/>
        <w:jc w:val="center"/>
        <w:outlineLvl w:val="0"/>
        <w:rPr>
          <w:b/>
          <w:sz w:val="28"/>
          <w:szCs w:val="28"/>
        </w:rPr>
      </w:pPr>
      <w:bookmarkStart w:id="10" w:name="_Toc292712987"/>
      <w:bookmarkStart w:id="11" w:name="_Toc396997940"/>
      <w:bookmarkStart w:id="12" w:name="_Toc34905947"/>
      <w:bookmarkStart w:id="13" w:name="_Toc34943746"/>
      <w:bookmarkStart w:id="14" w:name="_Toc36066335"/>
      <w:bookmarkStart w:id="15" w:name="_Toc159126601"/>
      <w:bookmarkStart w:id="16" w:name="_Toc159129792"/>
      <w:bookmarkStart w:id="17" w:name="_Toc159135932"/>
      <w:bookmarkStart w:id="18" w:name="_Toc160337853"/>
      <w:bookmarkStart w:id="19" w:name="_Toc160441024"/>
      <w:bookmarkStart w:id="20" w:name="_Toc165714924"/>
      <w:bookmarkStart w:id="21" w:name="_Toc177873312"/>
      <w:bookmarkEnd w:id="4"/>
      <w:bookmarkEnd w:id="5"/>
      <w:bookmarkEnd w:id="6"/>
      <w:bookmarkEnd w:id="7"/>
      <w:bookmarkEnd w:id="8"/>
      <w:r>
        <w:rPr>
          <w:b/>
          <w:sz w:val="28"/>
          <w:szCs w:val="28"/>
        </w:rPr>
        <w:t xml:space="preserve">RECORD </w:t>
      </w:r>
      <w:r w:rsidR="00E55840" w:rsidRPr="006F294B">
        <w:rPr>
          <w:b/>
          <w:sz w:val="28"/>
          <w:szCs w:val="28"/>
        </w:rPr>
        <w:t>OF CHANGES</w:t>
      </w:r>
      <w:bookmarkEnd w:id="10"/>
      <w:bookmarkEnd w:id="11"/>
      <w:bookmarkEnd w:id="12"/>
      <w:bookmarkEnd w:id="13"/>
      <w:bookmarkEnd w:id="14"/>
    </w:p>
    <w:p w14:paraId="2306DCBC" w14:textId="77777777" w:rsidR="00B14BB7" w:rsidRPr="006F294B" w:rsidRDefault="00614B4A" w:rsidP="00614B4A">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594ED8A9" w14:textId="2C7E5860" w:rsidR="005F33EF" w:rsidRPr="006F294B" w:rsidRDefault="00FD286B" w:rsidP="00920E6A">
      <w:pPr>
        <w:pStyle w:val="BodyText"/>
        <w:rPr>
          <w:b/>
          <w:i/>
          <w:color w:val="4F81BD" w:themeColor="accent1"/>
        </w:rPr>
      </w:pPr>
      <w:r>
        <w:rPr>
          <w:b/>
          <w:i/>
          <w:color w:val="4F81BD" w:themeColor="accent1"/>
        </w:rPr>
        <w:t>Document c</w:t>
      </w:r>
      <w:r w:rsidR="005F33EF" w:rsidRPr="006F294B">
        <w:rPr>
          <w:b/>
          <w:i/>
          <w:color w:val="4F81BD" w:themeColor="accent1"/>
        </w:rPr>
        <w:t xml:space="preserve">hanges </w:t>
      </w:r>
      <w:r>
        <w:rPr>
          <w:b/>
          <w:i/>
          <w:color w:val="4F81BD" w:themeColor="accent1"/>
        </w:rPr>
        <w:t xml:space="preserve">to </w:t>
      </w:r>
      <w:r w:rsidR="005F33EF" w:rsidRPr="006F294B">
        <w:rPr>
          <w:b/>
          <w:i/>
          <w:color w:val="4F81BD" w:themeColor="accent1"/>
        </w:rPr>
        <w:t xml:space="preserve">the </w:t>
      </w:r>
      <w:r w:rsidR="00923DB5" w:rsidRPr="006F294B">
        <w:rPr>
          <w:b/>
          <w:i/>
          <w:color w:val="4F81BD" w:themeColor="accent1"/>
        </w:rPr>
        <w:t>Continuity Plan</w:t>
      </w:r>
      <w:r w:rsidR="005F33EF" w:rsidRPr="006F294B">
        <w:rPr>
          <w:b/>
          <w:i/>
          <w:color w:val="4F81BD" w:themeColor="accent1"/>
        </w:rPr>
        <w:t xml:space="preserve"> </w:t>
      </w:r>
      <w:r w:rsidR="0070464B" w:rsidRPr="006F294B">
        <w:rPr>
          <w:b/>
          <w:i/>
          <w:color w:val="4F81BD" w:themeColor="accent1"/>
        </w:rPr>
        <w:t>between official promulgations</w:t>
      </w:r>
      <w:r>
        <w:rPr>
          <w:b/>
          <w:i/>
          <w:color w:val="4F81BD" w:themeColor="accent1"/>
        </w:rPr>
        <w:t xml:space="preserve"> </w:t>
      </w:r>
      <w:r w:rsidR="005F33EF" w:rsidRPr="006F294B">
        <w:rPr>
          <w:b/>
          <w:i/>
          <w:color w:val="4F81BD" w:themeColor="accent1"/>
        </w:rPr>
        <w:t xml:space="preserve">in the Record of Changes table below.  </w:t>
      </w:r>
      <w:r w:rsidR="000B374B" w:rsidRPr="006F294B">
        <w:rPr>
          <w:b/>
          <w:i/>
          <w:color w:val="4F81BD" w:themeColor="accent1"/>
        </w:rPr>
        <w:t xml:space="preserve">The Record of Changes will contain, at a minimum, a change number, the section </w:t>
      </w:r>
      <w:r w:rsidR="008F1922" w:rsidRPr="006F294B">
        <w:rPr>
          <w:b/>
          <w:i/>
          <w:color w:val="4F81BD" w:themeColor="accent1"/>
        </w:rPr>
        <w:t>and/</w:t>
      </w:r>
      <w:r w:rsidR="000B374B" w:rsidRPr="006F294B">
        <w:rPr>
          <w:b/>
          <w:i/>
          <w:color w:val="4F81BD" w:themeColor="accent1"/>
        </w:rPr>
        <w:t xml:space="preserve">or page number of the change, a description of the change, the date of the change, and the initials of the person who made the change.  </w:t>
      </w:r>
      <w:r w:rsidR="0070464B" w:rsidRPr="006F294B">
        <w:rPr>
          <w:b/>
          <w:i/>
          <w:color w:val="4F81BD" w:themeColor="accent1"/>
        </w:rPr>
        <w:t>Minor plan changes (such as grammatical or phone number changes)</w:t>
      </w:r>
      <w:r w:rsidR="000B374B" w:rsidRPr="006F294B">
        <w:rPr>
          <w:b/>
          <w:i/>
          <w:color w:val="4F81BD" w:themeColor="accent1"/>
        </w:rPr>
        <w:t xml:space="preserve"> which</w:t>
      </w:r>
      <w:r w:rsidR="0070464B" w:rsidRPr="006F294B">
        <w:rPr>
          <w:b/>
          <w:i/>
          <w:color w:val="4F81BD" w:themeColor="accent1"/>
        </w:rPr>
        <w:t xml:space="preserve"> do not affect the implementation of the plan do not need to be captured in the Record of Changes table. </w:t>
      </w:r>
      <w:r w:rsidR="006A1920">
        <w:rPr>
          <w:b/>
          <w:i/>
          <w:color w:val="4F81BD" w:themeColor="accent1"/>
        </w:rPr>
        <w:t xml:space="preserve">Include a </w:t>
      </w:r>
      <w:r w:rsidR="00E819F0" w:rsidRPr="006F294B">
        <w:rPr>
          <w:b/>
          <w:i/>
          <w:color w:val="4F81BD" w:themeColor="accent1"/>
        </w:rPr>
        <w:t xml:space="preserve">new Record of Changes </w:t>
      </w:r>
      <w:r w:rsidR="000B374B" w:rsidRPr="006F294B">
        <w:rPr>
          <w:b/>
          <w:i/>
          <w:color w:val="4F81BD" w:themeColor="accent1"/>
        </w:rPr>
        <w:t>table</w:t>
      </w:r>
      <w:r w:rsidR="00E819F0" w:rsidRPr="006F294B">
        <w:rPr>
          <w:b/>
          <w:i/>
          <w:color w:val="4F81BD" w:themeColor="accent1"/>
        </w:rPr>
        <w:t xml:space="preserve"> when</w:t>
      </w:r>
      <w:r w:rsidR="006A1920">
        <w:rPr>
          <w:b/>
          <w:i/>
          <w:color w:val="4F81BD" w:themeColor="accent1"/>
        </w:rPr>
        <w:t xml:space="preserve"> </w:t>
      </w:r>
      <w:r w:rsidR="00E819F0" w:rsidRPr="006F294B">
        <w:rPr>
          <w:b/>
          <w:i/>
          <w:color w:val="4F81BD" w:themeColor="accent1"/>
        </w:rPr>
        <w:t xml:space="preserve">the </w:t>
      </w:r>
      <w:r w:rsidR="001018D7">
        <w:rPr>
          <w:b/>
          <w:i/>
          <w:color w:val="4F81BD" w:themeColor="accent1"/>
        </w:rPr>
        <w:t xml:space="preserve">each time the </w:t>
      </w:r>
      <w:r w:rsidR="00E819F0" w:rsidRPr="006F294B">
        <w:rPr>
          <w:b/>
          <w:i/>
          <w:color w:val="4F81BD" w:themeColor="accent1"/>
        </w:rPr>
        <w:t>plan is re-promulgated</w:t>
      </w:r>
      <w:r w:rsidR="001018D7">
        <w:rPr>
          <w:b/>
          <w:i/>
          <w:color w:val="4F81BD" w:themeColor="accent1"/>
        </w:rPr>
        <w:t xml:space="preserve">. </w:t>
      </w:r>
    </w:p>
    <w:p w14:paraId="40DAA65C" w14:textId="53B1743F" w:rsidR="00C574C3" w:rsidRPr="006F294B" w:rsidRDefault="00C574C3" w:rsidP="00920E6A">
      <w:pPr>
        <w:pStyle w:val="BodyText"/>
        <w:rPr>
          <w:b/>
          <w:color w:val="4F81BD" w:themeColor="accent1"/>
        </w:rPr>
      </w:pPr>
      <w:r w:rsidRPr="006F294B">
        <w:t xml:space="preserve">Submit recommended changes to this document to </w:t>
      </w:r>
      <w:bookmarkStart w:id="22" w:name="OLE_LINK6"/>
      <w:bookmarkStart w:id="23" w:name="OLE_LINK9"/>
      <w:r w:rsidR="00FF698E" w:rsidRPr="006F294B">
        <w:rPr>
          <w:b/>
          <w:color w:val="4F81BD" w:themeColor="accent1"/>
        </w:rPr>
        <w:t>(</w:t>
      </w:r>
      <w:r w:rsidR="00134A93" w:rsidRPr="006F294B">
        <w:rPr>
          <w:b/>
          <w:i/>
          <w:color w:val="4F81BD" w:themeColor="accent1"/>
        </w:rPr>
        <w:t xml:space="preserve">name of </w:t>
      </w:r>
      <w:r w:rsidR="00F8095E">
        <w:rPr>
          <w:b/>
          <w:i/>
          <w:color w:val="4F81BD" w:themeColor="accent1"/>
        </w:rPr>
        <w:t>continuity coordinator</w:t>
      </w:r>
      <w:r w:rsidR="00FF698E" w:rsidRPr="006F294B">
        <w:rPr>
          <w:b/>
          <w:color w:val="4F81BD" w:themeColor="accent1"/>
        </w:rPr>
        <w:t>)</w:t>
      </w:r>
      <w:r w:rsidR="00F8095E">
        <w:rPr>
          <w:b/>
          <w:color w:val="4F81BD" w:themeColor="accent1"/>
        </w:rPr>
        <w:t xml:space="preserve"> of </w:t>
      </w:r>
      <w:r w:rsidR="00FF698E" w:rsidRPr="006F294B">
        <w:rPr>
          <w:b/>
          <w:color w:val="4F81BD" w:themeColor="accent1"/>
        </w:rPr>
        <w:t>(</w:t>
      </w:r>
      <w:r w:rsidR="00F8095E">
        <w:rPr>
          <w:b/>
          <w:i/>
          <w:color w:val="4F81BD" w:themeColor="accent1"/>
        </w:rPr>
        <w:t xml:space="preserve">locality) </w:t>
      </w:r>
    </w:p>
    <w:bookmarkEnd w:id="22"/>
    <w:bookmarkEnd w:id="23"/>
    <w:p w14:paraId="1F2CDE88" w14:textId="77777777" w:rsidR="00C66E7E" w:rsidRPr="006F294B" w:rsidRDefault="00C66E7E" w:rsidP="00920E6A">
      <w:pPr>
        <w:pStyle w:val="TableTitle"/>
        <w:spacing w:before="120" w:after="200"/>
        <w:outlineLvl w:val="9"/>
        <w:rPr>
          <w:rFonts w:ascii="Times New Roman" w:hAnsi="Times New Roman"/>
          <w:szCs w:val="24"/>
        </w:rPr>
      </w:pPr>
      <w:r w:rsidRPr="006F294B">
        <w:rPr>
          <w:rFonts w:ascii="Times New Roman" w:hAnsi="Times New Roman"/>
          <w:szCs w:val="24"/>
        </w:rPr>
        <w:t>Table 1</w:t>
      </w:r>
      <w:r w:rsidRPr="006F294B">
        <w:rPr>
          <w:rFonts w:ascii="Times New Roman" w:hAnsi="Times New Roman"/>
          <w:szCs w:val="24"/>
        </w:rPr>
        <w:br/>
        <w:t>Record of Changes</w:t>
      </w:r>
    </w:p>
    <w:tbl>
      <w:tblPr>
        <w:tblW w:w="91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350"/>
        <w:gridCol w:w="3894"/>
        <w:gridCol w:w="1350"/>
        <w:gridCol w:w="1227"/>
      </w:tblGrid>
      <w:tr w:rsidR="001441E8" w:rsidRPr="006F294B" w14:paraId="44C8612D" w14:textId="77777777" w:rsidTr="00EC7A11">
        <w:trPr>
          <w:trHeight w:val="360"/>
          <w:jc w:val="center"/>
        </w:trPr>
        <w:tc>
          <w:tcPr>
            <w:tcW w:w="1342" w:type="dxa"/>
            <w:shd w:val="clear" w:color="auto" w:fill="003366"/>
            <w:vAlign w:val="bottom"/>
          </w:tcPr>
          <w:p w14:paraId="1761C959" w14:textId="77777777" w:rsidR="001441E8" w:rsidRPr="006F294B" w:rsidRDefault="001441E8" w:rsidP="00EC7A11">
            <w:pPr>
              <w:pStyle w:val="TableText"/>
              <w:jc w:val="center"/>
              <w:rPr>
                <w:rFonts w:ascii="Times New Roman" w:eastAsiaTheme="majorEastAsia" w:hAnsi="Times New Roman" w:cstheme="majorBidi"/>
                <w:b/>
                <w:color w:val="FFFFFF"/>
              </w:rPr>
            </w:pPr>
            <w:r w:rsidRPr="006F294B">
              <w:rPr>
                <w:rFonts w:ascii="Times New Roman" w:eastAsiaTheme="majorEastAsia" w:hAnsi="Times New Roman" w:cstheme="majorBidi"/>
                <w:b/>
                <w:color w:val="FFFFFF"/>
              </w:rPr>
              <w:t>Change Number</w:t>
            </w:r>
          </w:p>
        </w:tc>
        <w:tc>
          <w:tcPr>
            <w:tcW w:w="1350" w:type="dxa"/>
            <w:shd w:val="clear" w:color="auto" w:fill="003366"/>
            <w:vAlign w:val="bottom"/>
          </w:tcPr>
          <w:p w14:paraId="1D7608D1" w14:textId="77777777" w:rsidR="001441E8" w:rsidRPr="006F294B" w:rsidRDefault="001441E8" w:rsidP="00EC7A11">
            <w:pPr>
              <w:pStyle w:val="TableText"/>
              <w:jc w:val="center"/>
              <w:rPr>
                <w:rFonts w:ascii="Times New Roman" w:eastAsiaTheme="majorEastAsia" w:hAnsi="Times New Roman" w:cstheme="majorBidi"/>
                <w:b/>
                <w:color w:val="FFFFFF"/>
              </w:rPr>
            </w:pPr>
            <w:r w:rsidRPr="006F294B">
              <w:rPr>
                <w:rFonts w:ascii="Times New Roman" w:eastAsiaTheme="majorEastAsia" w:hAnsi="Times New Roman" w:cstheme="majorBidi"/>
                <w:b/>
                <w:color w:val="FFFFFF"/>
              </w:rPr>
              <w:t>Section</w:t>
            </w:r>
            <w:r w:rsidR="00E819F0" w:rsidRPr="006F294B">
              <w:rPr>
                <w:rFonts w:ascii="Times New Roman" w:eastAsiaTheme="majorEastAsia" w:hAnsi="Times New Roman" w:cstheme="majorBidi"/>
                <w:b/>
                <w:color w:val="FFFFFF"/>
              </w:rPr>
              <w:t xml:space="preserve"> </w:t>
            </w:r>
            <w:r w:rsidR="008F1922" w:rsidRPr="006F294B">
              <w:rPr>
                <w:rFonts w:ascii="Times New Roman" w:eastAsiaTheme="majorEastAsia" w:hAnsi="Times New Roman" w:cstheme="majorBidi"/>
                <w:b/>
                <w:color w:val="FFFFFF"/>
              </w:rPr>
              <w:t>and/</w:t>
            </w:r>
            <w:r w:rsidR="00E819F0" w:rsidRPr="006F294B">
              <w:rPr>
                <w:rFonts w:ascii="Times New Roman" w:eastAsiaTheme="majorEastAsia" w:hAnsi="Times New Roman" w:cstheme="majorBidi"/>
                <w:b/>
                <w:color w:val="FFFFFF"/>
              </w:rPr>
              <w:t>or Page N</w:t>
            </w:r>
            <w:r w:rsidR="008F1922" w:rsidRPr="006F294B">
              <w:rPr>
                <w:rFonts w:ascii="Times New Roman" w:eastAsiaTheme="majorEastAsia" w:hAnsi="Times New Roman" w:cstheme="majorBidi"/>
                <w:b/>
                <w:color w:val="FFFFFF"/>
              </w:rPr>
              <w:t>umber</w:t>
            </w:r>
          </w:p>
        </w:tc>
        <w:tc>
          <w:tcPr>
            <w:tcW w:w="3894" w:type="dxa"/>
            <w:shd w:val="clear" w:color="auto" w:fill="003366"/>
            <w:vAlign w:val="center"/>
          </w:tcPr>
          <w:p w14:paraId="543CF737" w14:textId="77777777" w:rsidR="001441E8" w:rsidRPr="006F294B" w:rsidRDefault="001441E8" w:rsidP="001441E8">
            <w:pPr>
              <w:pStyle w:val="TableText"/>
              <w:jc w:val="center"/>
              <w:rPr>
                <w:rFonts w:ascii="Times New Roman" w:eastAsiaTheme="majorEastAsia" w:hAnsi="Times New Roman" w:cstheme="majorBidi"/>
                <w:b/>
                <w:color w:val="FFFFFF"/>
              </w:rPr>
            </w:pPr>
            <w:r w:rsidRPr="006F294B">
              <w:rPr>
                <w:rFonts w:ascii="Times New Roman" w:eastAsiaTheme="majorEastAsia" w:hAnsi="Times New Roman" w:cstheme="majorBidi"/>
                <w:b/>
                <w:color w:val="FFFFFF"/>
              </w:rPr>
              <w:t>Description of Change</w:t>
            </w:r>
          </w:p>
        </w:tc>
        <w:tc>
          <w:tcPr>
            <w:tcW w:w="1350" w:type="dxa"/>
            <w:shd w:val="clear" w:color="auto" w:fill="003366"/>
            <w:vAlign w:val="bottom"/>
          </w:tcPr>
          <w:p w14:paraId="41E4E926" w14:textId="77777777" w:rsidR="001441E8" w:rsidRPr="006F294B" w:rsidRDefault="001441E8" w:rsidP="00EC7A11">
            <w:pPr>
              <w:pStyle w:val="TableText"/>
              <w:jc w:val="center"/>
              <w:rPr>
                <w:rFonts w:ascii="Times New Roman" w:eastAsiaTheme="majorEastAsia" w:hAnsi="Times New Roman" w:cstheme="majorBidi"/>
                <w:b/>
                <w:color w:val="FFFFFF"/>
              </w:rPr>
            </w:pPr>
            <w:r w:rsidRPr="006F294B">
              <w:rPr>
                <w:rFonts w:ascii="Times New Roman" w:eastAsiaTheme="majorEastAsia" w:hAnsi="Times New Roman" w:cstheme="majorBidi"/>
                <w:b/>
                <w:color w:val="FFFFFF"/>
              </w:rPr>
              <w:t>Date of Change</w:t>
            </w:r>
          </w:p>
        </w:tc>
        <w:tc>
          <w:tcPr>
            <w:tcW w:w="1227" w:type="dxa"/>
            <w:shd w:val="clear" w:color="auto" w:fill="003366"/>
            <w:vAlign w:val="bottom"/>
          </w:tcPr>
          <w:p w14:paraId="05D12D6D" w14:textId="77777777" w:rsidR="001441E8" w:rsidRPr="006F294B" w:rsidRDefault="001441E8" w:rsidP="00EC7A11">
            <w:pPr>
              <w:pStyle w:val="TableText"/>
              <w:jc w:val="center"/>
              <w:rPr>
                <w:rFonts w:ascii="Times New Roman" w:eastAsiaTheme="majorEastAsia" w:hAnsi="Times New Roman" w:cstheme="majorBidi"/>
                <w:b/>
                <w:color w:val="FFFFFF"/>
              </w:rPr>
            </w:pPr>
            <w:r w:rsidRPr="006F294B">
              <w:rPr>
                <w:rFonts w:ascii="Times New Roman" w:eastAsiaTheme="majorEastAsia" w:hAnsi="Times New Roman" w:cstheme="majorBidi"/>
                <w:b/>
                <w:color w:val="FFFFFF"/>
              </w:rPr>
              <w:t>Posted By</w:t>
            </w:r>
          </w:p>
        </w:tc>
      </w:tr>
      <w:tr w:rsidR="00EC7A11" w:rsidRPr="006F294B" w14:paraId="05FA0A40" w14:textId="77777777" w:rsidTr="00EC7A11">
        <w:trPr>
          <w:trHeight w:val="360"/>
          <w:jc w:val="center"/>
        </w:trPr>
        <w:tc>
          <w:tcPr>
            <w:tcW w:w="1342" w:type="dxa"/>
            <w:vAlign w:val="bottom"/>
          </w:tcPr>
          <w:p w14:paraId="5644C620" w14:textId="77777777" w:rsidR="00EC7A11" w:rsidRPr="006F294B" w:rsidRDefault="00EC7A11" w:rsidP="00EC7A11">
            <w:pPr>
              <w:pStyle w:val="TableText"/>
              <w:jc w:val="center"/>
              <w:rPr>
                <w:rFonts w:ascii="Cambria" w:eastAsiaTheme="majorEastAsia" w:hAnsi="Cambria" w:cstheme="majorBidi"/>
              </w:rPr>
            </w:pPr>
            <w:r w:rsidRPr="006F294B">
              <w:rPr>
                <w:rFonts w:ascii="Cambria" w:hAnsi="Cambria"/>
              </w:rPr>
              <w:t>1</w:t>
            </w:r>
          </w:p>
        </w:tc>
        <w:tc>
          <w:tcPr>
            <w:tcW w:w="1350" w:type="dxa"/>
            <w:vAlign w:val="bottom"/>
          </w:tcPr>
          <w:p w14:paraId="27719E1B" w14:textId="77777777" w:rsidR="00EC7A11" w:rsidRPr="006F294B" w:rsidRDefault="00EC7A11" w:rsidP="00EC7A11">
            <w:pPr>
              <w:pStyle w:val="TableText"/>
              <w:jc w:val="center"/>
              <w:rPr>
                <w:rFonts w:ascii="Cambria" w:eastAsiaTheme="majorEastAsia" w:hAnsi="Cambria" w:cstheme="majorBidi"/>
              </w:rPr>
            </w:pPr>
            <w:r w:rsidRPr="006F294B">
              <w:rPr>
                <w:rFonts w:ascii="Cambria" w:hAnsi="Cambria"/>
              </w:rPr>
              <w:t>Page 11</w:t>
            </w:r>
          </w:p>
        </w:tc>
        <w:tc>
          <w:tcPr>
            <w:tcW w:w="3894" w:type="dxa"/>
          </w:tcPr>
          <w:p w14:paraId="4CCB3B8A" w14:textId="77777777" w:rsidR="00EC7A11" w:rsidRPr="006F294B" w:rsidRDefault="00EC7A11" w:rsidP="00EC7A11">
            <w:pPr>
              <w:pStyle w:val="TableText"/>
              <w:rPr>
                <w:rFonts w:ascii="Cambria" w:eastAsiaTheme="majorEastAsia" w:hAnsi="Cambria" w:cstheme="majorBidi"/>
              </w:rPr>
            </w:pPr>
            <w:r w:rsidRPr="006F294B">
              <w:rPr>
                <w:rFonts w:ascii="Cambria" w:hAnsi="Cambria"/>
              </w:rPr>
              <w:t>Updated Orders of Succession</w:t>
            </w:r>
          </w:p>
        </w:tc>
        <w:tc>
          <w:tcPr>
            <w:tcW w:w="1350" w:type="dxa"/>
          </w:tcPr>
          <w:p w14:paraId="2BB7ECC8" w14:textId="47DFE24C" w:rsidR="00EC7A11" w:rsidRPr="00AC0F65" w:rsidRDefault="006902D0" w:rsidP="00AC0F65">
            <w:pPr>
              <w:pStyle w:val="TableText"/>
              <w:rPr>
                <w:rFonts w:ascii="Cambria" w:eastAsiaTheme="majorEastAsia" w:hAnsi="Cambria" w:cstheme="majorBidi"/>
                <w:sz w:val="21"/>
                <w:szCs w:val="21"/>
              </w:rPr>
            </w:pPr>
            <w:r w:rsidRPr="00AC0F65">
              <w:rPr>
                <w:rFonts w:ascii="Cambria" w:hAnsi="Cambria"/>
                <w:sz w:val="21"/>
                <w:szCs w:val="21"/>
              </w:rPr>
              <w:t>01/02/20</w:t>
            </w:r>
          </w:p>
        </w:tc>
        <w:tc>
          <w:tcPr>
            <w:tcW w:w="1227" w:type="dxa"/>
          </w:tcPr>
          <w:p w14:paraId="4A0391B8" w14:textId="77777777" w:rsidR="00EC7A11" w:rsidRPr="006F294B" w:rsidRDefault="00EC7A11" w:rsidP="00EC7A11">
            <w:pPr>
              <w:pStyle w:val="TableText"/>
              <w:jc w:val="center"/>
              <w:rPr>
                <w:rFonts w:ascii="Cambria" w:eastAsiaTheme="majorEastAsia" w:hAnsi="Cambria" w:cstheme="majorBidi"/>
              </w:rPr>
            </w:pPr>
            <w:r w:rsidRPr="006F294B">
              <w:rPr>
                <w:rFonts w:ascii="Cambria" w:hAnsi="Cambria"/>
              </w:rPr>
              <w:t>P. Smith</w:t>
            </w:r>
          </w:p>
        </w:tc>
      </w:tr>
      <w:tr w:rsidR="001441E8" w:rsidRPr="006F294B" w14:paraId="37561A85" w14:textId="77777777" w:rsidTr="00EC7A11">
        <w:trPr>
          <w:trHeight w:val="360"/>
          <w:jc w:val="center"/>
        </w:trPr>
        <w:tc>
          <w:tcPr>
            <w:tcW w:w="1342" w:type="dxa"/>
            <w:vAlign w:val="bottom"/>
          </w:tcPr>
          <w:p w14:paraId="6467FAE3"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0410B4CE"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0FF4EA40"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41CB618E"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326A694A"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027AD167" w14:textId="77777777" w:rsidTr="00EC7A11">
        <w:trPr>
          <w:trHeight w:val="360"/>
          <w:jc w:val="center"/>
        </w:trPr>
        <w:tc>
          <w:tcPr>
            <w:tcW w:w="1342" w:type="dxa"/>
            <w:vAlign w:val="bottom"/>
          </w:tcPr>
          <w:p w14:paraId="7D442399"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3A16A922"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12633D45"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04323139"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1497112E"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2EB1D15C" w14:textId="77777777" w:rsidTr="00EC7A11">
        <w:trPr>
          <w:trHeight w:val="360"/>
          <w:jc w:val="center"/>
        </w:trPr>
        <w:tc>
          <w:tcPr>
            <w:tcW w:w="1342" w:type="dxa"/>
            <w:vAlign w:val="bottom"/>
          </w:tcPr>
          <w:p w14:paraId="3CC01F08"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31733BBE"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2CC7BD98"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05C13455"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600158A0"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1D5DFEB1" w14:textId="77777777" w:rsidTr="00EC7A11">
        <w:trPr>
          <w:trHeight w:val="360"/>
          <w:jc w:val="center"/>
        </w:trPr>
        <w:tc>
          <w:tcPr>
            <w:tcW w:w="1342" w:type="dxa"/>
            <w:vAlign w:val="bottom"/>
          </w:tcPr>
          <w:p w14:paraId="76B98B16"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4719D4EF"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450ABE19"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482BA6CA"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4DAA67D4"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71B7179E" w14:textId="77777777" w:rsidTr="00EC7A11">
        <w:trPr>
          <w:trHeight w:val="360"/>
          <w:jc w:val="center"/>
        </w:trPr>
        <w:tc>
          <w:tcPr>
            <w:tcW w:w="1342" w:type="dxa"/>
            <w:vAlign w:val="bottom"/>
          </w:tcPr>
          <w:p w14:paraId="3A009B80"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445A571D"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58CCD6AA"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45541D83"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46FCF7B1"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47B9F72B" w14:textId="77777777" w:rsidTr="00EC7A11">
        <w:trPr>
          <w:trHeight w:val="360"/>
          <w:jc w:val="center"/>
        </w:trPr>
        <w:tc>
          <w:tcPr>
            <w:tcW w:w="1342" w:type="dxa"/>
            <w:vAlign w:val="bottom"/>
          </w:tcPr>
          <w:p w14:paraId="1811EBD5"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0290FF5B"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0FA109A6"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2FFBD2A4"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6ACCA3EF"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76B623FC" w14:textId="77777777" w:rsidTr="00EC7A11">
        <w:trPr>
          <w:trHeight w:val="360"/>
          <w:jc w:val="center"/>
        </w:trPr>
        <w:tc>
          <w:tcPr>
            <w:tcW w:w="1342" w:type="dxa"/>
            <w:vAlign w:val="bottom"/>
          </w:tcPr>
          <w:p w14:paraId="444C0377"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332DB3B7"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7B5431E4"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680B03CB"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099D6847"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48994715" w14:textId="77777777" w:rsidTr="00EC7A11">
        <w:trPr>
          <w:trHeight w:val="360"/>
          <w:jc w:val="center"/>
        </w:trPr>
        <w:tc>
          <w:tcPr>
            <w:tcW w:w="1342" w:type="dxa"/>
            <w:vAlign w:val="bottom"/>
          </w:tcPr>
          <w:p w14:paraId="448F8397"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50B81A3C"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41D35C98"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6494032A"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1D4A5B32"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4208F953" w14:textId="77777777" w:rsidTr="00EC7A11">
        <w:trPr>
          <w:trHeight w:val="360"/>
          <w:jc w:val="center"/>
        </w:trPr>
        <w:tc>
          <w:tcPr>
            <w:tcW w:w="1342" w:type="dxa"/>
            <w:vAlign w:val="bottom"/>
          </w:tcPr>
          <w:p w14:paraId="3B48DA21"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74E4F43C"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0E7A903F"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0EFC6A7A"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048D7688"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75FFBEB1" w14:textId="77777777" w:rsidTr="00EC7A11">
        <w:trPr>
          <w:trHeight w:val="360"/>
          <w:jc w:val="center"/>
        </w:trPr>
        <w:tc>
          <w:tcPr>
            <w:tcW w:w="1342" w:type="dxa"/>
            <w:vAlign w:val="bottom"/>
          </w:tcPr>
          <w:p w14:paraId="6D51CEA6"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7671ACEA"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02037B88"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5AA6C0E2"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4A428BF3"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7316145F" w14:textId="77777777" w:rsidTr="00EC7A11">
        <w:trPr>
          <w:trHeight w:val="360"/>
          <w:jc w:val="center"/>
        </w:trPr>
        <w:tc>
          <w:tcPr>
            <w:tcW w:w="1342" w:type="dxa"/>
            <w:vAlign w:val="bottom"/>
          </w:tcPr>
          <w:p w14:paraId="6F438F33"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0DD97DF5"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6BC1DF2B"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079B532F"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6CD2EE8A"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7E5CD0CB" w14:textId="77777777" w:rsidTr="00EC7A11">
        <w:trPr>
          <w:trHeight w:val="360"/>
          <w:jc w:val="center"/>
        </w:trPr>
        <w:tc>
          <w:tcPr>
            <w:tcW w:w="1342" w:type="dxa"/>
            <w:vAlign w:val="bottom"/>
          </w:tcPr>
          <w:p w14:paraId="3118849D"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14A43781"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7AF219BD"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34D26B9C"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07771492" w14:textId="77777777" w:rsidR="001441E8" w:rsidRPr="006F294B" w:rsidRDefault="001441E8" w:rsidP="00EC7A11">
            <w:pPr>
              <w:pStyle w:val="TableText"/>
              <w:jc w:val="center"/>
              <w:rPr>
                <w:rFonts w:ascii="Cambria" w:eastAsiaTheme="majorEastAsia" w:hAnsi="Cambria" w:cstheme="majorBidi"/>
              </w:rPr>
            </w:pPr>
          </w:p>
        </w:tc>
      </w:tr>
      <w:tr w:rsidR="001441E8" w:rsidRPr="006F294B" w14:paraId="20AAF499" w14:textId="77777777" w:rsidTr="00EC7A11">
        <w:trPr>
          <w:trHeight w:val="360"/>
          <w:jc w:val="center"/>
        </w:trPr>
        <w:tc>
          <w:tcPr>
            <w:tcW w:w="1342" w:type="dxa"/>
            <w:vAlign w:val="bottom"/>
          </w:tcPr>
          <w:p w14:paraId="49C2FEF2" w14:textId="77777777" w:rsidR="001441E8" w:rsidRPr="006F294B" w:rsidRDefault="001441E8" w:rsidP="00EC7A11">
            <w:pPr>
              <w:pStyle w:val="TableText"/>
              <w:jc w:val="center"/>
              <w:rPr>
                <w:rFonts w:ascii="Cambria" w:eastAsiaTheme="majorEastAsia" w:hAnsi="Cambria" w:cstheme="majorBidi"/>
              </w:rPr>
            </w:pPr>
          </w:p>
        </w:tc>
        <w:tc>
          <w:tcPr>
            <w:tcW w:w="1350" w:type="dxa"/>
            <w:vAlign w:val="bottom"/>
          </w:tcPr>
          <w:p w14:paraId="58BB65DA" w14:textId="77777777" w:rsidR="001441E8" w:rsidRPr="006F294B" w:rsidRDefault="001441E8" w:rsidP="00EC7A11">
            <w:pPr>
              <w:pStyle w:val="TableText"/>
              <w:jc w:val="center"/>
              <w:rPr>
                <w:rFonts w:ascii="Cambria" w:eastAsiaTheme="majorEastAsia" w:hAnsi="Cambria" w:cstheme="majorBidi"/>
              </w:rPr>
            </w:pPr>
          </w:p>
        </w:tc>
        <w:tc>
          <w:tcPr>
            <w:tcW w:w="3894" w:type="dxa"/>
            <w:vAlign w:val="center"/>
          </w:tcPr>
          <w:p w14:paraId="283F312A" w14:textId="77777777" w:rsidR="001441E8" w:rsidRPr="006F294B" w:rsidRDefault="001441E8" w:rsidP="00EC7A11">
            <w:pPr>
              <w:pStyle w:val="TableText"/>
              <w:rPr>
                <w:rFonts w:ascii="Cambria" w:eastAsiaTheme="majorEastAsia" w:hAnsi="Cambria" w:cstheme="majorBidi"/>
              </w:rPr>
            </w:pPr>
          </w:p>
        </w:tc>
        <w:tc>
          <w:tcPr>
            <w:tcW w:w="1350" w:type="dxa"/>
            <w:vAlign w:val="bottom"/>
          </w:tcPr>
          <w:p w14:paraId="1B4DF15A" w14:textId="77777777" w:rsidR="001441E8" w:rsidRPr="006F294B" w:rsidRDefault="001441E8" w:rsidP="00EC7A11">
            <w:pPr>
              <w:pStyle w:val="TableText"/>
              <w:jc w:val="center"/>
              <w:rPr>
                <w:rFonts w:ascii="Cambria" w:eastAsiaTheme="majorEastAsia" w:hAnsi="Cambria" w:cstheme="majorBidi"/>
              </w:rPr>
            </w:pPr>
          </w:p>
        </w:tc>
        <w:tc>
          <w:tcPr>
            <w:tcW w:w="1227" w:type="dxa"/>
            <w:vAlign w:val="bottom"/>
          </w:tcPr>
          <w:p w14:paraId="1830BC0D" w14:textId="77777777" w:rsidR="001441E8" w:rsidRPr="006F294B" w:rsidRDefault="001441E8" w:rsidP="00EC7A11">
            <w:pPr>
              <w:pStyle w:val="TableText"/>
              <w:jc w:val="center"/>
              <w:rPr>
                <w:rFonts w:ascii="Cambria" w:eastAsiaTheme="majorEastAsia" w:hAnsi="Cambria" w:cstheme="majorBidi"/>
              </w:rPr>
            </w:pPr>
          </w:p>
        </w:tc>
      </w:tr>
    </w:tbl>
    <w:p w14:paraId="59765C0F" w14:textId="77777777" w:rsidR="00960B4F" w:rsidRPr="006F294B" w:rsidRDefault="00960B4F" w:rsidP="00C35BE7">
      <w:pPr>
        <w:pStyle w:val="BodyText"/>
        <w:jc w:val="center"/>
        <w:outlineLvl w:val="0"/>
        <w:rPr>
          <w:b/>
          <w:sz w:val="28"/>
          <w:szCs w:val="28"/>
        </w:rPr>
      </w:pPr>
      <w:bookmarkStart w:id="24" w:name="_Toc292712988"/>
      <w:bookmarkStart w:id="25" w:name="_Toc128374430"/>
      <w:bookmarkStart w:id="26" w:name="_Toc307049415"/>
      <w:bookmarkStart w:id="27" w:name="_Toc311286323"/>
      <w:bookmarkStart w:id="28" w:name="_Toc511720855"/>
      <w:bookmarkStart w:id="29" w:name="_Toc511724837"/>
      <w:bookmarkEnd w:id="15"/>
      <w:bookmarkEnd w:id="16"/>
      <w:bookmarkEnd w:id="17"/>
      <w:bookmarkEnd w:id="18"/>
      <w:bookmarkEnd w:id="19"/>
      <w:bookmarkEnd w:id="20"/>
      <w:bookmarkEnd w:id="21"/>
    </w:p>
    <w:p w14:paraId="0F8E5B19" w14:textId="77777777" w:rsidR="0065327D" w:rsidRDefault="0065327D" w:rsidP="00C35BE7">
      <w:pPr>
        <w:pStyle w:val="BodyText"/>
        <w:jc w:val="center"/>
        <w:outlineLvl w:val="0"/>
        <w:rPr>
          <w:b/>
          <w:sz w:val="28"/>
          <w:szCs w:val="28"/>
        </w:rPr>
      </w:pPr>
      <w:bookmarkStart w:id="30" w:name="_Toc396997941"/>
      <w:bookmarkStart w:id="31" w:name="_Toc34905948"/>
      <w:bookmarkStart w:id="32" w:name="_Toc34943747"/>
    </w:p>
    <w:p w14:paraId="2CB69A6B" w14:textId="4977AF56" w:rsidR="00C35BE7" w:rsidRPr="006F294B" w:rsidRDefault="00C35BE7" w:rsidP="00C35BE7">
      <w:pPr>
        <w:pStyle w:val="BodyText"/>
        <w:jc w:val="center"/>
        <w:outlineLvl w:val="0"/>
        <w:rPr>
          <w:b/>
          <w:sz w:val="28"/>
          <w:szCs w:val="28"/>
        </w:rPr>
      </w:pPr>
      <w:bookmarkStart w:id="33" w:name="_Toc36066336"/>
      <w:r w:rsidRPr="006F294B">
        <w:rPr>
          <w:b/>
          <w:sz w:val="28"/>
          <w:szCs w:val="28"/>
        </w:rPr>
        <w:t>PUBLICATION AND DISSEMINATION</w:t>
      </w:r>
      <w:bookmarkEnd w:id="30"/>
      <w:bookmarkEnd w:id="31"/>
      <w:bookmarkEnd w:id="32"/>
      <w:bookmarkEnd w:id="33"/>
    </w:p>
    <w:p w14:paraId="744ED515" w14:textId="77777777" w:rsidR="00C35BE7" w:rsidRPr="006F294B" w:rsidRDefault="00C35BE7" w:rsidP="00C35BE7">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r>
      <w:r w:rsidRPr="006F294B">
        <w:rPr>
          <w:u w:val="single"/>
        </w:rPr>
        <w:tab/>
      </w:r>
    </w:p>
    <w:p w14:paraId="44B6F9E0" w14:textId="1C550E81" w:rsidR="00D91A73" w:rsidRPr="006F294B" w:rsidRDefault="00D91A73" w:rsidP="00D91A73">
      <w:pPr>
        <w:pStyle w:val="BodyText"/>
        <w:tabs>
          <w:tab w:val="left" w:pos="10080"/>
        </w:tabs>
        <w:rPr>
          <w:b/>
          <w:i/>
          <w:color w:val="4F81BD" w:themeColor="accent1"/>
        </w:rPr>
      </w:pPr>
      <w:r w:rsidRPr="006F294B">
        <w:rPr>
          <w:b/>
          <w:i/>
          <w:color w:val="4F81BD" w:themeColor="accent1"/>
        </w:rPr>
        <w:t xml:space="preserve">The publication and dissemination phase of the continuity planning process </w:t>
      </w:r>
      <w:r>
        <w:rPr>
          <w:b/>
          <w:i/>
          <w:color w:val="4F81BD" w:themeColor="accent1"/>
        </w:rPr>
        <w:t xml:space="preserve">incudes </w:t>
      </w:r>
      <w:r w:rsidRPr="006F294B">
        <w:rPr>
          <w:b/>
          <w:i/>
          <w:color w:val="4F81BD" w:themeColor="accent1"/>
        </w:rPr>
        <w:t>publishing the plan and presenting it to appropriate agency personnel</w:t>
      </w:r>
      <w:r>
        <w:rPr>
          <w:b/>
          <w:i/>
          <w:color w:val="4F81BD" w:themeColor="accent1"/>
        </w:rPr>
        <w:t>, including e</w:t>
      </w:r>
      <w:r w:rsidRPr="006F294B">
        <w:rPr>
          <w:b/>
          <w:i/>
          <w:color w:val="4F81BD" w:themeColor="accent1"/>
        </w:rPr>
        <w:t>xecutive leadership</w:t>
      </w:r>
      <w:r>
        <w:rPr>
          <w:b/>
          <w:i/>
          <w:color w:val="4F81BD" w:themeColor="accent1"/>
        </w:rPr>
        <w:t xml:space="preserve"> and </w:t>
      </w:r>
      <w:r w:rsidRPr="006F294B">
        <w:rPr>
          <w:b/>
          <w:i/>
          <w:color w:val="4F81BD" w:themeColor="accent1"/>
        </w:rPr>
        <w:t>key personnel</w:t>
      </w:r>
      <w:r>
        <w:rPr>
          <w:b/>
          <w:i/>
          <w:color w:val="4F81BD" w:themeColor="accent1"/>
        </w:rPr>
        <w:t xml:space="preserve">. </w:t>
      </w:r>
      <w:r w:rsidRPr="006F294B">
        <w:rPr>
          <w:b/>
          <w:i/>
          <w:color w:val="4F81BD" w:themeColor="accent1"/>
        </w:rPr>
        <w:t xml:space="preserve"> </w:t>
      </w:r>
      <w:r>
        <w:rPr>
          <w:b/>
          <w:i/>
          <w:color w:val="4F81BD" w:themeColor="accent1"/>
        </w:rPr>
        <w:t>Non-key</w:t>
      </w:r>
      <w:r w:rsidRPr="006F294B">
        <w:rPr>
          <w:b/>
          <w:i/>
          <w:color w:val="4F81BD" w:themeColor="accent1"/>
        </w:rPr>
        <w:t xml:space="preserve"> personnel should be provided with portions of the plan deemed appropriate, but may be provided with a copy of the entire plan at the discretion</w:t>
      </w:r>
      <w:r>
        <w:rPr>
          <w:b/>
          <w:i/>
          <w:color w:val="4F81BD" w:themeColor="accent1"/>
        </w:rPr>
        <w:t xml:space="preserve"> of the continuity coordinator.</w:t>
      </w:r>
      <w:r w:rsidRPr="006F294B">
        <w:rPr>
          <w:b/>
          <w:i/>
          <w:color w:val="4F81BD" w:themeColor="accent1"/>
        </w:rPr>
        <w:t xml:space="preserve">  Contractors </w:t>
      </w:r>
      <w:r w:rsidR="008A2970">
        <w:rPr>
          <w:b/>
          <w:i/>
          <w:color w:val="4F81BD" w:themeColor="accent1"/>
        </w:rPr>
        <w:t xml:space="preserve">who </w:t>
      </w:r>
      <w:r w:rsidRPr="006F294B">
        <w:rPr>
          <w:b/>
          <w:i/>
          <w:color w:val="4F81BD" w:themeColor="accent1"/>
        </w:rPr>
        <w:t xml:space="preserve">perform or support performance of MEFs may </w:t>
      </w:r>
      <w:r w:rsidR="008A2970">
        <w:rPr>
          <w:b/>
          <w:i/>
          <w:color w:val="4F81BD" w:themeColor="accent1"/>
        </w:rPr>
        <w:t>receive a copy of the plan or sections that are relevant to their duties</w:t>
      </w:r>
      <w:r>
        <w:rPr>
          <w:b/>
          <w:i/>
          <w:color w:val="4F81BD" w:themeColor="accent1"/>
        </w:rPr>
        <w:t xml:space="preserve">. </w:t>
      </w:r>
      <w:r w:rsidRPr="006F294B">
        <w:rPr>
          <w:b/>
          <w:i/>
          <w:color w:val="4F81BD" w:themeColor="accent1"/>
        </w:rPr>
        <w:t xml:space="preserve">In these instances, the </w:t>
      </w:r>
      <w:r w:rsidR="008A2970">
        <w:rPr>
          <w:b/>
          <w:i/>
          <w:color w:val="4F81BD" w:themeColor="accent1"/>
        </w:rPr>
        <w:t xml:space="preserve">local government </w:t>
      </w:r>
      <w:r w:rsidRPr="006F294B">
        <w:rPr>
          <w:b/>
          <w:i/>
          <w:color w:val="4F81BD" w:themeColor="accent1"/>
        </w:rPr>
        <w:t xml:space="preserve">may require the contract staff to sign a Non-Disclosure Agreement.  </w:t>
      </w:r>
    </w:p>
    <w:p w14:paraId="3A9CEBE7" w14:textId="77777777" w:rsidR="00D91A73" w:rsidRPr="006F294B" w:rsidRDefault="00D91A73" w:rsidP="00D91A73">
      <w:pPr>
        <w:pStyle w:val="BodyText"/>
        <w:tabs>
          <w:tab w:val="left" w:pos="10080"/>
        </w:tabs>
        <w:rPr>
          <w:b/>
          <w:i/>
          <w:color w:val="4F81BD" w:themeColor="accent1"/>
        </w:rPr>
      </w:pPr>
      <w:r w:rsidRPr="006F294B">
        <w:rPr>
          <w:b/>
          <w:i/>
          <w:color w:val="4F81BD" w:themeColor="accent1"/>
        </w:rPr>
        <w:t xml:space="preserve">Publication of this plan should be consistent with the agency’s decision regarding its availability under FOIA.  </w:t>
      </w:r>
    </w:p>
    <w:p w14:paraId="5D6FD005" w14:textId="168B9884" w:rsidR="00C35BE7" w:rsidRPr="006F294B" w:rsidRDefault="003A5351" w:rsidP="00C35BE7">
      <w:pPr>
        <w:pStyle w:val="BodyText"/>
        <w:tabs>
          <w:tab w:val="left" w:pos="10080"/>
        </w:tabs>
      </w:pPr>
      <w:r>
        <w:t xml:space="preserve">The Continuity Coordinator will distribute the plan to </w:t>
      </w:r>
      <w:r w:rsidR="00C35BE7" w:rsidRPr="006F294B">
        <w:t xml:space="preserve">executive leadership and key personnel within the </w:t>
      </w:r>
      <w:r w:rsidR="00F8095E">
        <w:t>(</w:t>
      </w:r>
      <w:r w:rsidR="008A2970">
        <w:t>locality</w:t>
      </w:r>
      <w:r w:rsidR="00F8095E">
        <w:t xml:space="preserve">) </w:t>
      </w:r>
      <w:r w:rsidR="00C35BE7" w:rsidRPr="006F294B">
        <w:t xml:space="preserve">and to others as deemed appropriate.  </w:t>
      </w:r>
    </w:p>
    <w:p w14:paraId="0CF0462A" w14:textId="22244275" w:rsidR="00BF7F76" w:rsidRPr="006F294B" w:rsidRDefault="00BF7F76" w:rsidP="00BF7F76">
      <w:pPr>
        <w:pStyle w:val="BodyText"/>
        <w:tabs>
          <w:tab w:val="left" w:pos="10080"/>
        </w:tabs>
        <w:spacing w:line="360" w:lineRule="auto"/>
        <w:contextualSpacing/>
        <w:jc w:val="center"/>
        <w:rPr>
          <w:rFonts w:ascii="Times New Roman" w:hAnsi="Times New Roman"/>
          <w:b/>
        </w:rPr>
      </w:pPr>
      <w:r w:rsidRPr="006F294B">
        <w:rPr>
          <w:rFonts w:ascii="Times New Roman" w:hAnsi="Times New Roman"/>
          <w:b/>
        </w:rPr>
        <w:t>Table 2</w:t>
      </w:r>
    </w:p>
    <w:p w14:paraId="78C06DDB" w14:textId="77777777" w:rsidR="00C35BE7" w:rsidRPr="006F294B" w:rsidRDefault="00C35BE7" w:rsidP="00BF7F76">
      <w:pPr>
        <w:pStyle w:val="BodyText"/>
        <w:tabs>
          <w:tab w:val="left" w:pos="10080"/>
        </w:tabs>
        <w:spacing w:line="360" w:lineRule="auto"/>
        <w:contextualSpacing/>
        <w:jc w:val="center"/>
        <w:rPr>
          <w:rFonts w:ascii="Times New Roman" w:hAnsi="Times New Roman"/>
          <w:b/>
        </w:rPr>
      </w:pPr>
      <w:r w:rsidRPr="006F294B">
        <w:rPr>
          <w:rFonts w:ascii="Times New Roman" w:hAnsi="Times New Roman"/>
          <w:b/>
        </w:rPr>
        <w:t>Continuity Plan Distribution 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271"/>
        <w:gridCol w:w="2260"/>
        <w:gridCol w:w="1422"/>
        <w:gridCol w:w="1439"/>
        <w:gridCol w:w="1372"/>
      </w:tblGrid>
      <w:tr w:rsidR="00C35BE7" w:rsidRPr="006F294B" w14:paraId="4B988195" w14:textId="77777777" w:rsidTr="00C35BE7">
        <w:tc>
          <w:tcPr>
            <w:tcW w:w="2011" w:type="dxa"/>
            <w:shd w:val="clear" w:color="auto" w:fill="17365D" w:themeFill="text2" w:themeFillShade="BF"/>
            <w:vAlign w:val="bottom"/>
          </w:tcPr>
          <w:p w14:paraId="09435808" w14:textId="77777777" w:rsidR="00C35BE7" w:rsidRPr="006F294B" w:rsidRDefault="00C35BE7" w:rsidP="00C35BE7">
            <w:pPr>
              <w:pStyle w:val="BodyText"/>
              <w:jc w:val="center"/>
              <w:rPr>
                <w:b/>
                <w:color w:val="FFFFFF" w:themeColor="background1"/>
                <w:szCs w:val="24"/>
              </w:rPr>
            </w:pPr>
            <w:r w:rsidRPr="006F294B">
              <w:rPr>
                <w:b/>
                <w:color w:val="FFFFFF" w:themeColor="background1"/>
                <w:szCs w:val="24"/>
              </w:rPr>
              <w:t>Name</w:t>
            </w:r>
          </w:p>
        </w:tc>
        <w:tc>
          <w:tcPr>
            <w:tcW w:w="1363" w:type="dxa"/>
            <w:shd w:val="clear" w:color="auto" w:fill="17365D" w:themeFill="text2" w:themeFillShade="BF"/>
            <w:vAlign w:val="bottom"/>
          </w:tcPr>
          <w:p w14:paraId="7794ECEA" w14:textId="77777777" w:rsidR="00C35BE7" w:rsidRPr="006F294B" w:rsidRDefault="00C35BE7" w:rsidP="00C35BE7">
            <w:pPr>
              <w:pStyle w:val="BodyText"/>
              <w:jc w:val="center"/>
              <w:rPr>
                <w:b/>
                <w:color w:val="FFFFFF" w:themeColor="background1"/>
                <w:szCs w:val="24"/>
              </w:rPr>
            </w:pPr>
            <w:r w:rsidRPr="006F294B">
              <w:rPr>
                <w:b/>
                <w:color w:val="FFFFFF" w:themeColor="background1"/>
                <w:szCs w:val="24"/>
              </w:rPr>
              <w:t>Title</w:t>
            </w:r>
          </w:p>
        </w:tc>
        <w:tc>
          <w:tcPr>
            <w:tcW w:w="1654" w:type="dxa"/>
            <w:shd w:val="clear" w:color="auto" w:fill="17365D" w:themeFill="text2" w:themeFillShade="BF"/>
            <w:vAlign w:val="bottom"/>
          </w:tcPr>
          <w:p w14:paraId="2751CE30" w14:textId="0466ADAA" w:rsidR="00C35BE7" w:rsidRPr="006F294B" w:rsidRDefault="00C35BE7" w:rsidP="0036154B">
            <w:pPr>
              <w:pStyle w:val="BodyText"/>
              <w:jc w:val="center"/>
              <w:rPr>
                <w:b/>
                <w:color w:val="FFFFFF" w:themeColor="background1"/>
                <w:szCs w:val="24"/>
              </w:rPr>
            </w:pPr>
            <w:r w:rsidRPr="006F294B">
              <w:rPr>
                <w:b/>
                <w:color w:val="FFFFFF" w:themeColor="background1"/>
                <w:szCs w:val="24"/>
              </w:rPr>
              <w:t>Agency</w:t>
            </w:r>
            <w:r w:rsidR="0036154B">
              <w:rPr>
                <w:b/>
                <w:color w:val="FFFFFF" w:themeColor="background1"/>
                <w:szCs w:val="24"/>
              </w:rPr>
              <w:t>/department</w:t>
            </w:r>
            <w:r w:rsidRPr="006F294B">
              <w:rPr>
                <w:b/>
                <w:color w:val="FFFFFF" w:themeColor="background1"/>
                <w:szCs w:val="24"/>
              </w:rPr>
              <w:t xml:space="preserve"> </w:t>
            </w:r>
          </w:p>
        </w:tc>
        <w:tc>
          <w:tcPr>
            <w:tcW w:w="1427" w:type="dxa"/>
            <w:shd w:val="clear" w:color="auto" w:fill="17365D" w:themeFill="text2" w:themeFillShade="BF"/>
            <w:vAlign w:val="bottom"/>
          </w:tcPr>
          <w:p w14:paraId="085FC09D" w14:textId="77777777" w:rsidR="00C35BE7" w:rsidRPr="006F294B" w:rsidRDefault="00C35BE7" w:rsidP="00C35BE7">
            <w:pPr>
              <w:pStyle w:val="BodyText"/>
              <w:jc w:val="center"/>
              <w:rPr>
                <w:b/>
                <w:color w:val="FFFFFF" w:themeColor="background1"/>
                <w:szCs w:val="24"/>
              </w:rPr>
            </w:pPr>
            <w:r w:rsidRPr="006F294B">
              <w:rPr>
                <w:b/>
                <w:color w:val="FFFFFF" w:themeColor="background1"/>
                <w:szCs w:val="24"/>
              </w:rPr>
              <w:t>Date Issued</w:t>
            </w:r>
          </w:p>
        </w:tc>
        <w:tc>
          <w:tcPr>
            <w:tcW w:w="1529" w:type="dxa"/>
            <w:shd w:val="clear" w:color="auto" w:fill="17365D" w:themeFill="text2" w:themeFillShade="BF"/>
            <w:vAlign w:val="bottom"/>
          </w:tcPr>
          <w:p w14:paraId="5C6CEAD9" w14:textId="77777777" w:rsidR="00C35BE7" w:rsidRPr="006F294B" w:rsidRDefault="00C35BE7" w:rsidP="00C35BE7">
            <w:pPr>
              <w:pStyle w:val="BodyText"/>
              <w:jc w:val="center"/>
              <w:rPr>
                <w:b/>
                <w:color w:val="FFFFFF" w:themeColor="background1"/>
                <w:szCs w:val="24"/>
              </w:rPr>
            </w:pPr>
            <w:r w:rsidRPr="006F294B">
              <w:rPr>
                <w:b/>
                <w:color w:val="FFFFFF" w:themeColor="background1"/>
                <w:szCs w:val="24"/>
              </w:rPr>
              <w:t>Date Returned</w:t>
            </w:r>
          </w:p>
        </w:tc>
        <w:tc>
          <w:tcPr>
            <w:tcW w:w="1484" w:type="dxa"/>
            <w:shd w:val="clear" w:color="auto" w:fill="17365D" w:themeFill="text2" w:themeFillShade="BF"/>
            <w:vAlign w:val="bottom"/>
          </w:tcPr>
          <w:p w14:paraId="597A804A" w14:textId="77777777" w:rsidR="00C35BE7" w:rsidRPr="006F294B" w:rsidRDefault="00C35BE7" w:rsidP="00C35BE7">
            <w:pPr>
              <w:pStyle w:val="BodyText"/>
              <w:jc w:val="center"/>
              <w:rPr>
                <w:b/>
                <w:color w:val="FFFFFF" w:themeColor="background1"/>
                <w:szCs w:val="24"/>
              </w:rPr>
            </w:pPr>
            <w:r w:rsidRPr="006F294B">
              <w:rPr>
                <w:b/>
                <w:color w:val="FFFFFF" w:themeColor="background1"/>
                <w:szCs w:val="24"/>
              </w:rPr>
              <w:t>Number of Copies</w:t>
            </w:r>
          </w:p>
        </w:tc>
      </w:tr>
      <w:tr w:rsidR="00EC7A11" w:rsidRPr="006F294B" w14:paraId="0E817F49" w14:textId="77777777" w:rsidTr="00C35BE7">
        <w:tc>
          <w:tcPr>
            <w:tcW w:w="2011" w:type="dxa"/>
          </w:tcPr>
          <w:p w14:paraId="34AFFDC8" w14:textId="77777777" w:rsidR="00EC7A11" w:rsidRPr="006F294B" w:rsidRDefault="00EC7A11" w:rsidP="00C35BE7">
            <w:pPr>
              <w:pStyle w:val="BodyText"/>
              <w:rPr>
                <w:szCs w:val="24"/>
              </w:rPr>
            </w:pPr>
            <w:r w:rsidRPr="006F294B">
              <w:t>John Doe</w:t>
            </w:r>
          </w:p>
        </w:tc>
        <w:tc>
          <w:tcPr>
            <w:tcW w:w="1363" w:type="dxa"/>
          </w:tcPr>
          <w:p w14:paraId="5EA7B487" w14:textId="77777777" w:rsidR="00EC7A11" w:rsidRPr="006F294B" w:rsidRDefault="00EC7A11" w:rsidP="00C35BE7">
            <w:pPr>
              <w:pStyle w:val="BodyText"/>
              <w:rPr>
                <w:szCs w:val="24"/>
              </w:rPr>
            </w:pPr>
            <w:r w:rsidRPr="006F294B">
              <w:t>IT Director</w:t>
            </w:r>
          </w:p>
        </w:tc>
        <w:tc>
          <w:tcPr>
            <w:tcW w:w="1654" w:type="dxa"/>
          </w:tcPr>
          <w:p w14:paraId="62C574D6" w14:textId="77777777" w:rsidR="00EC7A11" w:rsidRPr="006F294B" w:rsidRDefault="00EC7A11" w:rsidP="00C35BE7">
            <w:pPr>
              <w:pStyle w:val="BodyText"/>
              <w:rPr>
                <w:szCs w:val="24"/>
              </w:rPr>
            </w:pPr>
            <w:r w:rsidRPr="006F294B">
              <w:t>IT Division</w:t>
            </w:r>
          </w:p>
        </w:tc>
        <w:tc>
          <w:tcPr>
            <w:tcW w:w="1427" w:type="dxa"/>
          </w:tcPr>
          <w:p w14:paraId="4C200EC2" w14:textId="182819C8" w:rsidR="00EC7A11" w:rsidRPr="006F294B" w:rsidRDefault="006902D0" w:rsidP="00EC7A11">
            <w:pPr>
              <w:pStyle w:val="BodyText"/>
              <w:jc w:val="center"/>
              <w:rPr>
                <w:szCs w:val="24"/>
              </w:rPr>
            </w:pPr>
            <w:r>
              <w:t>01/02/2020</w:t>
            </w:r>
          </w:p>
        </w:tc>
        <w:tc>
          <w:tcPr>
            <w:tcW w:w="1529" w:type="dxa"/>
          </w:tcPr>
          <w:p w14:paraId="04E2FA3A" w14:textId="77777777" w:rsidR="00EC7A11" w:rsidRPr="006F294B" w:rsidRDefault="00EC7A11" w:rsidP="00EC7A11">
            <w:pPr>
              <w:pStyle w:val="BodyText"/>
              <w:jc w:val="center"/>
              <w:rPr>
                <w:szCs w:val="24"/>
              </w:rPr>
            </w:pPr>
          </w:p>
        </w:tc>
        <w:tc>
          <w:tcPr>
            <w:tcW w:w="1484" w:type="dxa"/>
          </w:tcPr>
          <w:p w14:paraId="12A63D11" w14:textId="77777777" w:rsidR="00EC7A11" w:rsidRPr="006F294B" w:rsidRDefault="00EC7A11" w:rsidP="00EC7A11">
            <w:pPr>
              <w:pStyle w:val="BodyText"/>
              <w:jc w:val="center"/>
              <w:rPr>
                <w:szCs w:val="24"/>
              </w:rPr>
            </w:pPr>
            <w:r w:rsidRPr="006F294B">
              <w:t>1</w:t>
            </w:r>
          </w:p>
        </w:tc>
      </w:tr>
      <w:tr w:rsidR="00C35BE7" w:rsidRPr="006F294B" w14:paraId="18D74AE3" w14:textId="77777777" w:rsidTr="00C35BE7">
        <w:tc>
          <w:tcPr>
            <w:tcW w:w="2011" w:type="dxa"/>
          </w:tcPr>
          <w:p w14:paraId="18FCB949" w14:textId="77777777" w:rsidR="00C35BE7" w:rsidRPr="006F294B" w:rsidRDefault="00C35BE7" w:rsidP="00C35BE7">
            <w:pPr>
              <w:pStyle w:val="BodyText"/>
              <w:rPr>
                <w:szCs w:val="24"/>
              </w:rPr>
            </w:pPr>
          </w:p>
        </w:tc>
        <w:tc>
          <w:tcPr>
            <w:tcW w:w="1363" w:type="dxa"/>
          </w:tcPr>
          <w:p w14:paraId="325CEDFA" w14:textId="77777777" w:rsidR="00C35BE7" w:rsidRPr="006F294B" w:rsidRDefault="00C35BE7" w:rsidP="00C35BE7">
            <w:pPr>
              <w:pStyle w:val="BodyText"/>
              <w:rPr>
                <w:szCs w:val="24"/>
              </w:rPr>
            </w:pPr>
          </w:p>
        </w:tc>
        <w:tc>
          <w:tcPr>
            <w:tcW w:w="1654" w:type="dxa"/>
          </w:tcPr>
          <w:p w14:paraId="32225C19" w14:textId="77777777" w:rsidR="00C35BE7" w:rsidRPr="006F294B" w:rsidRDefault="00C35BE7" w:rsidP="00C35BE7">
            <w:pPr>
              <w:pStyle w:val="BodyText"/>
              <w:rPr>
                <w:szCs w:val="24"/>
              </w:rPr>
            </w:pPr>
          </w:p>
        </w:tc>
        <w:tc>
          <w:tcPr>
            <w:tcW w:w="1427" w:type="dxa"/>
          </w:tcPr>
          <w:p w14:paraId="6B340179" w14:textId="77777777" w:rsidR="00C35BE7" w:rsidRPr="006F294B" w:rsidRDefault="00C35BE7" w:rsidP="00EC7A11">
            <w:pPr>
              <w:pStyle w:val="BodyText"/>
              <w:jc w:val="center"/>
              <w:rPr>
                <w:szCs w:val="24"/>
              </w:rPr>
            </w:pPr>
          </w:p>
        </w:tc>
        <w:tc>
          <w:tcPr>
            <w:tcW w:w="1529" w:type="dxa"/>
          </w:tcPr>
          <w:p w14:paraId="4529695B" w14:textId="77777777" w:rsidR="00C35BE7" w:rsidRPr="006F294B" w:rsidRDefault="00C35BE7" w:rsidP="00EC7A11">
            <w:pPr>
              <w:pStyle w:val="BodyText"/>
              <w:jc w:val="center"/>
              <w:rPr>
                <w:szCs w:val="24"/>
              </w:rPr>
            </w:pPr>
          </w:p>
        </w:tc>
        <w:tc>
          <w:tcPr>
            <w:tcW w:w="1484" w:type="dxa"/>
          </w:tcPr>
          <w:p w14:paraId="60BB9F33" w14:textId="77777777" w:rsidR="00C35BE7" w:rsidRPr="006F294B" w:rsidRDefault="00C35BE7" w:rsidP="00EC7A11">
            <w:pPr>
              <w:pStyle w:val="BodyText"/>
              <w:jc w:val="center"/>
              <w:rPr>
                <w:szCs w:val="24"/>
              </w:rPr>
            </w:pPr>
          </w:p>
        </w:tc>
      </w:tr>
      <w:tr w:rsidR="00C35BE7" w:rsidRPr="006F294B" w14:paraId="4A8E3539" w14:textId="77777777" w:rsidTr="00C35BE7">
        <w:tc>
          <w:tcPr>
            <w:tcW w:w="2011" w:type="dxa"/>
          </w:tcPr>
          <w:p w14:paraId="16609466" w14:textId="77777777" w:rsidR="00C35BE7" w:rsidRPr="006F294B" w:rsidRDefault="00C35BE7" w:rsidP="00C35BE7">
            <w:pPr>
              <w:pStyle w:val="BodyText"/>
              <w:rPr>
                <w:szCs w:val="24"/>
              </w:rPr>
            </w:pPr>
          </w:p>
        </w:tc>
        <w:tc>
          <w:tcPr>
            <w:tcW w:w="1363" w:type="dxa"/>
          </w:tcPr>
          <w:p w14:paraId="1229CDCC" w14:textId="77777777" w:rsidR="00C35BE7" w:rsidRPr="006F294B" w:rsidRDefault="00C35BE7" w:rsidP="00C35BE7">
            <w:pPr>
              <w:pStyle w:val="BodyText"/>
              <w:rPr>
                <w:szCs w:val="24"/>
              </w:rPr>
            </w:pPr>
          </w:p>
        </w:tc>
        <w:tc>
          <w:tcPr>
            <w:tcW w:w="1654" w:type="dxa"/>
          </w:tcPr>
          <w:p w14:paraId="68C8BC2F" w14:textId="77777777" w:rsidR="00C35BE7" w:rsidRPr="006F294B" w:rsidRDefault="00C35BE7" w:rsidP="00C35BE7">
            <w:pPr>
              <w:pStyle w:val="BodyText"/>
              <w:rPr>
                <w:szCs w:val="24"/>
              </w:rPr>
            </w:pPr>
          </w:p>
        </w:tc>
        <w:tc>
          <w:tcPr>
            <w:tcW w:w="1427" w:type="dxa"/>
          </w:tcPr>
          <w:p w14:paraId="77E8564D" w14:textId="77777777" w:rsidR="00C35BE7" w:rsidRPr="006F294B" w:rsidRDefault="00C35BE7" w:rsidP="00EC7A11">
            <w:pPr>
              <w:pStyle w:val="BodyText"/>
              <w:jc w:val="center"/>
              <w:rPr>
                <w:szCs w:val="24"/>
              </w:rPr>
            </w:pPr>
          </w:p>
        </w:tc>
        <w:tc>
          <w:tcPr>
            <w:tcW w:w="1529" w:type="dxa"/>
          </w:tcPr>
          <w:p w14:paraId="2743B226" w14:textId="77777777" w:rsidR="00C35BE7" w:rsidRPr="006F294B" w:rsidRDefault="00C35BE7" w:rsidP="00EC7A11">
            <w:pPr>
              <w:pStyle w:val="BodyText"/>
              <w:jc w:val="center"/>
              <w:rPr>
                <w:szCs w:val="24"/>
              </w:rPr>
            </w:pPr>
          </w:p>
        </w:tc>
        <w:tc>
          <w:tcPr>
            <w:tcW w:w="1484" w:type="dxa"/>
          </w:tcPr>
          <w:p w14:paraId="6B161E1D" w14:textId="77777777" w:rsidR="00C35BE7" w:rsidRPr="006F294B" w:rsidRDefault="00C35BE7" w:rsidP="00EC7A11">
            <w:pPr>
              <w:pStyle w:val="BodyText"/>
              <w:jc w:val="center"/>
              <w:rPr>
                <w:szCs w:val="24"/>
              </w:rPr>
            </w:pPr>
          </w:p>
        </w:tc>
      </w:tr>
    </w:tbl>
    <w:p w14:paraId="4C9C9AC2" w14:textId="77777777" w:rsidR="00C35BE7" w:rsidRPr="006F294B" w:rsidRDefault="00C35BE7" w:rsidP="00C35BE7">
      <w:pPr>
        <w:pStyle w:val="BodyText"/>
        <w:rPr>
          <w:b/>
          <w:szCs w:val="24"/>
        </w:rPr>
      </w:pPr>
    </w:p>
    <w:p w14:paraId="2EE9D028" w14:textId="77777777" w:rsidR="00C35BE7" w:rsidRPr="006F294B" w:rsidRDefault="00C35BE7" w:rsidP="00C35BE7">
      <w:pPr>
        <w:pStyle w:val="BodyText"/>
        <w:tabs>
          <w:tab w:val="left" w:pos="10080"/>
        </w:tabs>
        <w:jc w:val="left"/>
        <w:rPr>
          <w:b/>
        </w:rPr>
      </w:pPr>
    </w:p>
    <w:p w14:paraId="5AE3538A" w14:textId="77777777" w:rsidR="00C35BE7" w:rsidRPr="006F294B" w:rsidRDefault="00C35BE7" w:rsidP="00081096">
      <w:pPr>
        <w:pStyle w:val="BodyText"/>
        <w:jc w:val="center"/>
        <w:outlineLvl w:val="0"/>
        <w:rPr>
          <w:b/>
          <w:sz w:val="28"/>
          <w:szCs w:val="28"/>
        </w:rPr>
      </w:pPr>
    </w:p>
    <w:p w14:paraId="5E08BA22" w14:textId="77777777" w:rsidR="004850B9" w:rsidRPr="006F294B" w:rsidRDefault="00C35BE7" w:rsidP="00081096">
      <w:pPr>
        <w:pStyle w:val="BodyText"/>
        <w:jc w:val="center"/>
        <w:outlineLvl w:val="0"/>
        <w:rPr>
          <w:b/>
          <w:sz w:val="28"/>
          <w:szCs w:val="28"/>
        </w:rPr>
      </w:pPr>
      <w:r w:rsidRPr="006F294B">
        <w:rPr>
          <w:b/>
          <w:sz w:val="28"/>
          <w:szCs w:val="28"/>
        </w:rPr>
        <w:br w:type="page"/>
      </w:r>
      <w:bookmarkStart w:id="34" w:name="_Toc396997942"/>
      <w:bookmarkStart w:id="35" w:name="_Toc34905949"/>
      <w:bookmarkStart w:id="36" w:name="_Toc34943748"/>
      <w:bookmarkStart w:id="37" w:name="_Toc36066337"/>
      <w:r w:rsidR="004850B9" w:rsidRPr="006F294B">
        <w:rPr>
          <w:b/>
          <w:sz w:val="28"/>
          <w:szCs w:val="28"/>
        </w:rPr>
        <w:t>BASIC PLAN</w:t>
      </w:r>
      <w:bookmarkEnd w:id="24"/>
      <w:bookmarkEnd w:id="34"/>
      <w:bookmarkEnd w:id="35"/>
      <w:bookmarkEnd w:id="36"/>
      <w:bookmarkEnd w:id="37"/>
    </w:p>
    <w:p w14:paraId="0FD9A4DD" w14:textId="77777777" w:rsidR="004850B9" w:rsidRPr="006F294B" w:rsidRDefault="004850B9" w:rsidP="004850B9">
      <w:pPr>
        <w:pStyle w:val="BodyText"/>
        <w:spacing w:before="0"/>
      </w:pPr>
      <w:r w:rsidRPr="006F294B">
        <w:t>_________________________________________________________________________</w:t>
      </w:r>
      <w:r w:rsidR="005D0F44" w:rsidRPr="006F294B">
        <w:rPr>
          <w:u w:val="single"/>
        </w:rPr>
        <w:tab/>
      </w:r>
      <w:r w:rsidR="005D0F44" w:rsidRPr="006F294B">
        <w:rPr>
          <w:u w:val="single"/>
        </w:rPr>
        <w:tab/>
      </w:r>
      <w:r w:rsidR="005D0F44" w:rsidRPr="006F294B">
        <w:rPr>
          <w:u w:val="single"/>
        </w:rPr>
        <w:tab/>
      </w:r>
      <w:r w:rsidR="005D0F44" w:rsidRPr="006F294B">
        <w:rPr>
          <w:u w:val="single"/>
        </w:rPr>
        <w:tab/>
        <w:t xml:space="preserve">            </w:t>
      </w:r>
      <w:r w:rsidRPr="006F294B">
        <w:t>_</w:t>
      </w:r>
    </w:p>
    <w:p w14:paraId="15461F95" w14:textId="2958A147" w:rsidR="000B2B77" w:rsidRDefault="004850B9" w:rsidP="004850B9">
      <w:pPr>
        <w:pStyle w:val="BodyText"/>
        <w:rPr>
          <w:b/>
          <w:i/>
          <w:color w:val="4F81BD" w:themeColor="accent1"/>
        </w:rPr>
      </w:pPr>
      <w:r w:rsidRPr="006F294B">
        <w:rPr>
          <w:b/>
          <w:i/>
          <w:color w:val="4F81BD" w:themeColor="accent1"/>
        </w:rPr>
        <w:t>The Basic Plan provides an overview of</w:t>
      </w:r>
      <w:r w:rsidR="009A3CAD">
        <w:rPr>
          <w:b/>
          <w:i/>
          <w:color w:val="4F81BD" w:themeColor="accent1"/>
        </w:rPr>
        <w:t xml:space="preserve"> the local government’s</w:t>
      </w:r>
      <w:r w:rsidR="00D704E6">
        <w:rPr>
          <w:b/>
          <w:i/>
          <w:color w:val="4F81BD" w:themeColor="accent1"/>
        </w:rPr>
        <w:t xml:space="preserve"> </w:t>
      </w:r>
      <w:r w:rsidRPr="006F294B">
        <w:rPr>
          <w:b/>
          <w:i/>
          <w:color w:val="4F81BD" w:themeColor="accent1"/>
        </w:rPr>
        <w:t>ap</w:t>
      </w:r>
      <w:r w:rsidR="00BB5765">
        <w:rPr>
          <w:b/>
          <w:i/>
          <w:color w:val="4F81BD" w:themeColor="accent1"/>
        </w:rPr>
        <w:t xml:space="preserve">proach to continuity.  It describes continuity and local government policies, and assigns tasks </w:t>
      </w:r>
      <w:r w:rsidR="006A69AA">
        <w:rPr>
          <w:b/>
          <w:i/>
          <w:color w:val="4F81BD" w:themeColor="accent1"/>
        </w:rPr>
        <w:t>the policies</w:t>
      </w:r>
      <w:r w:rsidR="00483643">
        <w:rPr>
          <w:b/>
          <w:i/>
          <w:color w:val="4F81BD" w:themeColor="accent1"/>
        </w:rPr>
        <w:t>, d</w:t>
      </w:r>
      <w:r w:rsidRPr="006F294B">
        <w:rPr>
          <w:b/>
          <w:i/>
          <w:color w:val="4F81BD" w:themeColor="accent1"/>
        </w:rPr>
        <w:t xml:space="preserve">escribes the </w:t>
      </w:r>
      <w:r w:rsidR="008E76D2" w:rsidRPr="006F294B">
        <w:rPr>
          <w:b/>
          <w:i/>
          <w:color w:val="4F81BD" w:themeColor="accent1"/>
        </w:rPr>
        <w:t>agenc</w:t>
      </w:r>
      <w:r w:rsidR="00D704E6">
        <w:rPr>
          <w:b/>
          <w:i/>
          <w:color w:val="4F81BD" w:themeColor="accent1"/>
        </w:rPr>
        <w:t>ies/</w:t>
      </w:r>
      <w:r w:rsidR="001A7577">
        <w:rPr>
          <w:b/>
          <w:i/>
          <w:color w:val="4F81BD" w:themeColor="accent1"/>
        </w:rPr>
        <w:t>departments</w:t>
      </w:r>
      <w:r w:rsidR="001A7577" w:rsidRPr="006F294B">
        <w:rPr>
          <w:b/>
          <w:i/>
          <w:color w:val="4F81BD" w:themeColor="accent1"/>
        </w:rPr>
        <w:t xml:space="preserve"> and</w:t>
      </w:r>
      <w:r w:rsidRPr="006F294B">
        <w:rPr>
          <w:b/>
          <w:i/>
          <w:color w:val="4F81BD" w:themeColor="accent1"/>
        </w:rPr>
        <w:t xml:space="preserve"> assigns tasks.  The plan elements </w:t>
      </w:r>
    </w:p>
    <w:p w14:paraId="10ECD002" w14:textId="27CABCA2" w:rsidR="000B2B77" w:rsidRPr="006F294B" w:rsidRDefault="0036154B" w:rsidP="000B2B77">
      <w:pPr>
        <w:pStyle w:val="BodyText"/>
      </w:pPr>
      <w:r w:rsidRPr="006F294B">
        <w:t xml:space="preserve">The purpose of this Continuity Plan is to provide the framework for </w:t>
      </w:r>
      <w:r w:rsidR="00367050">
        <w:t xml:space="preserve">the </w:t>
      </w:r>
      <w:r w:rsidRPr="007E0D92">
        <w:rPr>
          <w:b/>
          <w:i/>
          <w:color w:val="4F81BD" w:themeColor="accent1"/>
        </w:rPr>
        <w:t>(locality)</w:t>
      </w:r>
      <w:r>
        <w:rPr>
          <w:b/>
          <w:color w:val="4F81BD"/>
        </w:rPr>
        <w:t xml:space="preserve"> </w:t>
      </w:r>
      <w:r w:rsidRPr="00042CF2">
        <w:t xml:space="preserve">to </w:t>
      </w:r>
      <w:r w:rsidR="002266A9">
        <w:t>continue or quickly restore its ability to perform MEFs</w:t>
      </w:r>
      <w:r w:rsidR="007D7476">
        <w:t xml:space="preserve">. </w:t>
      </w:r>
      <w:r w:rsidR="007E0D92">
        <w:t xml:space="preserve"> Locality </w:t>
      </w:r>
      <w:r w:rsidR="00FA51F8" w:rsidRPr="00D82845">
        <w:rPr>
          <w:rFonts w:cstheme="minorHAnsi"/>
        </w:rPr>
        <w:t>must continue</w:t>
      </w:r>
      <w:r w:rsidR="007E0D92">
        <w:rPr>
          <w:rFonts w:cstheme="minorHAnsi"/>
        </w:rPr>
        <w:t xml:space="preserve"> to perform MEFs </w:t>
      </w:r>
      <w:r w:rsidR="00FA51F8" w:rsidRPr="00D82845">
        <w:rPr>
          <w:rFonts w:cstheme="minorHAnsi"/>
        </w:rPr>
        <w:t>or resumed rapidly after a disruption of normal activities.</w:t>
      </w:r>
      <w:r w:rsidRPr="00042CF2">
        <w:t xml:space="preserve">  </w:t>
      </w:r>
    </w:p>
    <w:p w14:paraId="43B0DCAD" w14:textId="154F6965" w:rsidR="009E38F4" w:rsidRDefault="005437DA" w:rsidP="009935C0">
      <w:pPr>
        <w:pStyle w:val="BodyText"/>
      </w:pPr>
      <w:r w:rsidRPr="006F294B">
        <w:rPr>
          <w:b/>
          <w:i/>
          <w:color w:val="4F81BD" w:themeColor="accent1"/>
        </w:rPr>
        <w:t xml:space="preserve"> </w:t>
      </w:r>
      <w:r w:rsidR="00AC292C" w:rsidRPr="006F294B">
        <w:rPr>
          <w:b/>
          <w:i/>
          <w:color w:val="4F81BD" w:themeColor="accent1"/>
        </w:rPr>
        <w:t>(</w:t>
      </w:r>
      <w:r w:rsidR="006A69AA">
        <w:rPr>
          <w:b/>
          <w:i/>
          <w:color w:val="4F81BD" w:themeColor="accent1"/>
        </w:rPr>
        <w:t>Locality</w:t>
      </w:r>
      <w:r w:rsidR="00AC292C" w:rsidRPr="006F294B">
        <w:rPr>
          <w:b/>
          <w:color w:val="4F81BD" w:themeColor="accent1"/>
        </w:rPr>
        <w:t>)</w:t>
      </w:r>
      <w:r w:rsidR="00AC292C" w:rsidRPr="006F294B">
        <w:rPr>
          <w:b/>
        </w:rPr>
        <w:t xml:space="preserve"> </w:t>
      </w:r>
      <w:r w:rsidR="00483643" w:rsidRPr="009A3CAD">
        <w:t>is</w:t>
      </w:r>
      <w:r w:rsidR="00483643">
        <w:rPr>
          <w:b/>
        </w:rPr>
        <w:t xml:space="preserve"> </w:t>
      </w:r>
      <w:r w:rsidR="00AC292C" w:rsidRPr="006F294B">
        <w:t xml:space="preserve">aware of how </w:t>
      </w:r>
      <w:r w:rsidR="006835F7">
        <w:t xml:space="preserve">various </w:t>
      </w:r>
      <w:r w:rsidR="00AC292C" w:rsidRPr="006F294B">
        <w:t xml:space="preserve">events can disrupt operations and jeopardize the </w:t>
      </w:r>
      <w:r w:rsidR="00515910">
        <w:t>a</w:t>
      </w:r>
      <w:r w:rsidR="00AC292C" w:rsidRPr="006F294B">
        <w:t xml:space="preserve">bility </w:t>
      </w:r>
      <w:r w:rsidR="00E927EE">
        <w:t xml:space="preserve">to </w:t>
      </w:r>
      <w:r w:rsidR="00E927EE" w:rsidRPr="006F294B">
        <w:t>perform</w:t>
      </w:r>
      <w:r w:rsidR="00AC292C" w:rsidRPr="006F294B">
        <w:t xml:space="preserve"> </w:t>
      </w:r>
      <w:r w:rsidR="001B2AFB" w:rsidRPr="006F294B">
        <w:t>e</w:t>
      </w:r>
      <w:r w:rsidR="00AC292C" w:rsidRPr="006F294B">
        <w:t xml:space="preserve">ssential </w:t>
      </w:r>
      <w:r w:rsidR="001B2AFB" w:rsidRPr="006F294B">
        <w:t>f</w:t>
      </w:r>
      <w:r w:rsidR="00AC292C" w:rsidRPr="006F294B">
        <w:t>unctions (EFs)</w:t>
      </w:r>
      <w:r w:rsidR="00D704E6">
        <w:t xml:space="preserve">. </w:t>
      </w:r>
      <w:r w:rsidR="000E53DB" w:rsidRPr="006F294B">
        <w:t xml:space="preserve"> </w:t>
      </w:r>
      <w:r w:rsidR="00481554">
        <w:t xml:space="preserve">The </w:t>
      </w:r>
      <w:r w:rsidR="00481554" w:rsidRPr="00481554">
        <w:rPr>
          <w:i/>
          <w:color w:val="4F81BD" w:themeColor="accent1"/>
        </w:rPr>
        <w:t>(locality</w:t>
      </w:r>
      <w:r w:rsidR="00481554">
        <w:rPr>
          <w:i/>
          <w:color w:val="4F81BD" w:themeColor="accent1"/>
        </w:rPr>
        <w:t xml:space="preserve">) </w:t>
      </w:r>
      <w:r w:rsidR="000E53DB" w:rsidRPr="006F294B">
        <w:t>must continue</w:t>
      </w:r>
      <w:r w:rsidR="00481554">
        <w:t xml:space="preserve"> to perform the EFs during a</w:t>
      </w:r>
      <w:r w:rsidR="000E53DB" w:rsidRPr="006F294B">
        <w:t xml:space="preserve"> disruption of normal activities</w:t>
      </w:r>
      <w:r w:rsidR="00481554">
        <w:t xml:space="preserve"> or quickly restore the ability to perform them.  </w:t>
      </w:r>
      <w:r w:rsidR="00BA3A21" w:rsidRPr="006F294B">
        <w:t xml:space="preserve">As such, </w:t>
      </w:r>
      <w:r w:rsidR="00481554">
        <w:t>(</w:t>
      </w:r>
      <w:r w:rsidR="00E927EE" w:rsidRPr="00481554">
        <w:rPr>
          <w:i/>
          <w:color w:val="4F81BD" w:themeColor="accent1"/>
        </w:rPr>
        <w:t>Locality</w:t>
      </w:r>
      <w:r w:rsidR="00481554">
        <w:t xml:space="preserve">) </w:t>
      </w:r>
      <w:r w:rsidR="00BA3A21" w:rsidRPr="006F294B">
        <w:t xml:space="preserve">has adopted an all-hazards approach to continuity planning </w:t>
      </w:r>
      <w:r w:rsidR="009A3CAD">
        <w:t xml:space="preserve">to </w:t>
      </w:r>
      <w:r w:rsidR="009A3CAD" w:rsidRPr="006F294B">
        <w:t>ensure</w:t>
      </w:r>
      <w:r w:rsidR="00BA3A21" w:rsidRPr="006F294B">
        <w:t xml:space="preserve"> that regardless of the event, </w:t>
      </w:r>
      <w:r w:rsidR="00D704E6">
        <w:t xml:space="preserve">the local government </w:t>
      </w:r>
      <w:r w:rsidR="00BA3A21" w:rsidRPr="006F294B">
        <w:t>will continue to operate and/or provid</w:t>
      </w:r>
      <w:r w:rsidR="00515910">
        <w:t xml:space="preserve">e MEFs </w:t>
      </w:r>
      <w:r w:rsidR="00BA3A21" w:rsidRPr="006F294B">
        <w:t xml:space="preserve">in some capacity.  This approach includes preparing for </w:t>
      </w:r>
      <w:r w:rsidR="00CB0B8C" w:rsidRPr="006F294B">
        <w:t>natural</w:t>
      </w:r>
      <w:r w:rsidR="00BA3A21" w:rsidRPr="006F294B">
        <w:t xml:space="preserve"> or technological hazards.</w:t>
      </w:r>
    </w:p>
    <w:p w14:paraId="19F6C74A" w14:textId="77777777" w:rsidR="005437DA" w:rsidRDefault="00E55840" w:rsidP="005437DA">
      <w:pPr>
        <w:pStyle w:val="ExHeading1"/>
      </w:pPr>
      <w:bookmarkStart w:id="38" w:name="_Toc292712989"/>
      <w:bookmarkStart w:id="39" w:name="_Toc396997943"/>
      <w:bookmarkStart w:id="40" w:name="_Toc34905950"/>
      <w:bookmarkStart w:id="41" w:name="_Toc34943750"/>
      <w:bookmarkStart w:id="42" w:name="_Toc35246910"/>
      <w:bookmarkStart w:id="43" w:name="_Toc35247338"/>
      <w:bookmarkStart w:id="44" w:name="_Toc36066338"/>
      <w:r w:rsidRPr="009B5393">
        <w:t>PURPOSE</w:t>
      </w:r>
      <w:bookmarkEnd w:id="25"/>
      <w:bookmarkEnd w:id="38"/>
      <w:bookmarkEnd w:id="39"/>
      <w:bookmarkEnd w:id="40"/>
      <w:bookmarkEnd w:id="41"/>
      <w:bookmarkEnd w:id="42"/>
      <w:bookmarkEnd w:id="43"/>
      <w:bookmarkEnd w:id="44"/>
    </w:p>
    <w:p w14:paraId="745AA98C" w14:textId="7DE494D0" w:rsidR="005437DA" w:rsidRDefault="005437DA" w:rsidP="005437DA">
      <w:pPr>
        <w:pStyle w:val="BodyText"/>
        <w:rPr>
          <w:b/>
          <w:i/>
          <w:color w:val="4F81BD" w:themeColor="accent1"/>
        </w:rPr>
      </w:pPr>
      <w:r w:rsidRPr="006F294B">
        <w:rPr>
          <w:b/>
          <w:i/>
          <w:color w:val="4F81BD" w:themeColor="accent1"/>
        </w:rPr>
        <w:t xml:space="preserve">The section explains why the agency is developing a Continuity Plan.  It explains the overall purpose of continuity planning and the disruptions it addresses.  </w:t>
      </w:r>
      <w:r>
        <w:rPr>
          <w:b/>
          <w:i/>
          <w:color w:val="4F81BD" w:themeColor="accent1"/>
        </w:rPr>
        <w:t xml:space="preserve">Refer to the sample </w:t>
      </w:r>
      <w:r w:rsidRPr="006F294B">
        <w:rPr>
          <w:b/>
          <w:i/>
          <w:color w:val="4F81BD" w:themeColor="accent1"/>
        </w:rPr>
        <w:t>text below.</w:t>
      </w:r>
    </w:p>
    <w:p w14:paraId="6800E6D1" w14:textId="6E850B50" w:rsidR="005437DA" w:rsidRPr="006F294B" w:rsidRDefault="005437DA" w:rsidP="005437DA">
      <w:pPr>
        <w:pStyle w:val="BodyText"/>
      </w:pPr>
      <w:r w:rsidRPr="006F294B">
        <w:t xml:space="preserve">The purpose of this Continuity Plan is to provide the framework for </w:t>
      </w:r>
      <w:r w:rsidRPr="006F294B">
        <w:rPr>
          <w:b/>
          <w:color w:val="4F81BD"/>
        </w:rPr>
        <w:t>(</w:t>
      </w:r>
      <w:r>
        <w:rPr>
          <w:b/>
          <w:color w:val="4F81BD"/>
        </w:rPr>
        <w:t>locality</w:t>
      </w:r>
      <w:r w:rsidRPr="006F294B">
        <w:rPr>
          <w:b/>
          <w:color w:val="4F81BD"/>
        </w:rPr>
        <w:t>)</w:t>
      </w:r>
      <w:r w:rsidRPr="006F294B">
        <w:t xml:space="preserve"> to continue or rapidly restore MEFs in the event of an emergency that affects operations.  This document establishes the </w:t>
      </w:r>
      <w:r w:rsidRPr="006F294B">
        <w:rPr>
          <w:b/>
          <w:color w:val="4F81BD" w:themeColor="accent1"/>
        </w:rPr>
        <w:t>(</w:t>
      </w:r>
      <w:r>
        <w:rPr>
          <w:b/>
          <w:color w:val="4F81BD" w:themeColor="accent1"/>
        </w:rPr>
        <w:t>locality’s</w:t>
      </w:r>
      <w:r w:rsidRPr="006F294B">
        <w:rPr>
          <w:b/>
          <w:color w:val="4F81BD" w:themeColor="accent1"/>
        </w:rPr>
        <w:t>)</w:t>
      </w:r>
      <w:r w:rsidRPr="006F294B">
        <w:t>’s Continuity Program procedures for addressing three types of extended disruptions that could occur individually or in any combination</w:t>
      </w:r>
      <w:r>
        <w:t>:</w:t>
      </w:r>
    </w:p>
    <w:p w14:paraId="00E2AF45" w14:textId="77777777" w:rsidR="005437DA" w:rsidRDefault="005437DA" w:rsidP="005437DA">
      <w:pPr>
        <w:pStyle w:val="BodyText"/>
      </w:pPr>
    </w:p>
    <w:p w14:paraId="7D0C10C9" w14:textId="77777777" w:rsidR="0060677E" w:rsidRPr="006F294B" w:rsidRDefault="002236BD" w:rsidP="00D00616">
      <w:pPr>
        <w:pStyle w:val="Bullet1"/>
        <w:numPr>
          <w:ilvl w:val="0"/>
          <w:numId w:val="1"/>
        </w:numPr>
        <w:tabs>
          <w:tab w:val="num" w:pos="864"/>
        </w:tabs>
      </w:pPr>
      <w:r w:rsidRPr="006F294B">
        <w:t>Loss</w:t>
      </w:r>
      <w:r w:rsidR="0013132F" w:rsidRPr="006F294B">
        <w:t xml:space="preserve"> of access to a facility </w:t>
      </w:r>
      <w:r w:rsidR="00B464D2" w:rsidRPr="006F294B">
        <w:t>or portion of a facility (as in a building fire)</w:t>
      </w:r>
      <w:r w:rsidR="0060677E" w:rsidRPr="006F294B">
        <w:t>;</w:t>
      </w:r>
    </w:p>
    <w:p w14:paraId="52ECEF4C" w14:textId="77777777" w:rsidR="00B2609D" w:rsidRPr="006F294B" w:rsidRDefault="00B2609D" w:rsidP="00D00616">
      <w:pPr>
        <w:pStyle w:val="Bullet1"/>
        <w:numPr>
          <w:ilvl w:val="0"/>
          <w:numId w:val="1"/>
        </w:numPr>
        <w:tabs>
          <w:tab w:val="num" w:pos="864"/>
        </w:tabs>
      </w:pPr>
      <w:r w:rsidRPr="006F294B">
        <w:t>Loss of services due to equipment or systems failure (as in telephone, electrical power, or information technology system failures</w:t>
      </w:r>
      <w:r w:rsidR="008F1922" w:rsidRPr="006F294B">
        <w:t>)</w:t>
      </w:r>
      <w:r w:rsidR="00C73C9C" w:rsidRPr="006F294B">
        <w:t>; and</w:t>
      </w:r>
    </w:p>
    <w:p w14:paraId="66A50F3F" w14:textId="77777777" w:rsidR="00AE4F02" w:rsidRPr="006F294B" w:rsidRDefault="002236BD" w:rsidP="00D00616">
      <w:pPr>
        <w:pStyle w:val="Bullet1"/>
        <w:numPr>
          <w:ilvl w:val="0"/>
          <w:numId w:val="1"/>
        </w:numPr>
        <w:tabs>
          <w:tab w:val="num" w:pos="864"/>
        </w:tabs>
      </w:pPr>
      <w:r w:rsidRPr="006F294B">
        <w:t>Loss</w:t>
      </w:r>
      <w:r w:rsidR="0060677E" w:rsidRPr="006F294B">
        <w:t xml:space="preserve"> of service</w:t>
      </w:r>
      <w:r w:rsidR="00C574C3" w:rsidRPr="006F294B">
        <w:t>s</w:t>
      </w:r>
      <w:r w:rsidR="0060677E" w:rsidRPr="006F294B">
        <w:t xml:space="preserve"> d</w:t>
      </w:r>
      <w:r w:rsidR="0013132F" w:rsidRPr="006F294B">
        <w:t>ue to a reduced workforce (</w:t>
      </w:r>
      <w:r w:rsidR="0060677E" w:rsidRPr="006F294B">
        <w:t>as</w:t>
      </w:r>
      <w:r w:rsidR="0013132F" w:rsidRPr="006F294B">
        <w:t xml:space="preserve"> in</w:t>
      </w:r>
      <w:r w:rsidR="0060677E" w:rsidRPr="006F294B">
        <w:t xml:space="preserve"> </w:t>
      </w:r>
      <w:r w:rsidR="00A90525" w:rsidRPr="006F294B">
        <w:t xml:space="preserve">pandemic </w:t>
      </w:r>
      <w:r w:rsidR="00BA3A21" w:rsidRPr="006F294B">
        <w:t xml:space="preserve">influenza, </w:t>
      </w:r>
      <w:r w:rsidR="00973C61" w:rsidRPr="006F294B">
        <w:t>incidents</w:t>
      </w:r>
      <w:r w:rsidR="008F1922" w:rsidRPr="006F294B">
        <w:t xml:space="preserve"> </w:t>
      </w:r>
      <w:r w:rsidR="00973C61" w:rsidRPr="006F294B">
        <w:t xml:space="preserve">in </w:t>
      </w:r>
      <w:r w:rsidR="008F1922" w:rsidRPr="006F294B">
        <w:t xml:space="preserve">which </w:t>
      </w:r>
      <w:r w:rsidR="00973C61" w:rsidRPr="006F294B">
        <w:t>employees are victims</w:t>
      </w:r>
      <w:r w:rsidR="00BA3A21" w:rsidRPr="006F294B">
        <w:t xml:space="preserve"> or incidents that prohibit employees from reporting to the workplace</w:t>
      </w:r>
      <w:r w:rsidR="00C73C9C" w:rsidRPr="006F294B">
        <w:t xml:space="preserve">).  </w:t>
      </w:r>
    </w:p>
    <w:p w14:paraId="6546DF84" w14:textId="77777777" w:rsidR="0060677E" w:rsidRPr="006F294B" w:rsidRDefault="009F17DB" w:rsidP="00C93AEF">
      <w:pPr>
        <w:pStyle w:val="Bullet1"/>
      </w:pPr>
      <w:r w:rsidRPr="006F294B">
        <w:t>This plan</w:t>
      </w:r>
      <w:r w:rsidR="0060677E" w:rsidRPr="006F294B">
        <w:t xml:space="preserve"> </w:t>
      </w:r>
      <w:r w:rsidR="00AF11A3" w:rsidRPr="006F294B">
        <w:t xml:space="preserve">details procedures </w:t>
      </w:r>
      <w:r w:rsidRPr="006F294B">
        <w:t xml:space="preserve">for </w:t>
      </w:r>
      <w:r w:rsidR="0060677E" w:rsidRPr="006F294B">
        <w:t>implement</w:t>
      </w:r>
      <w:r w:rsidRPr="006F294B">
        <w:t>ing</w:t>
      </w:r>
      <w:r w:rsidR="0060677E" w:rsidRPr="006F294B">
        <w:t xml:space="preserve"> actions to continue </w:t>
      </w:r>
      <w:r w:rsidR="002626C6" w:rsidRPr="006F294B">
        <w:t>the following</w:t>
      </w:r>
      <w:r w:rsidR="00BD58BC" w:rsidRPr="006F294B">
        <w:t xml:space="preserve"> MEFs</w:t>
      </w:r>
      <w:r w:rsidR="002626C6" w:rsidRPr="006F294B">
        <w:t>:</w:t>
      </w:r>
    </w:p>
    <w:p w14:paraId="6AF9BFEA" w14:textId="3F372AF5" w:rsidR="002626C6" w:rsidRPr="006F294B" w:rsidRDefault="002626C6" w:rsidP="004B2859">
      <w:pPr>
        <w:pStyle w:val="Bullet1"/>
        <w:numPr>
          <w:ilvl w:val="0"/>
          <w:numId w:val="9"/>
        </w:numPr>
        <w:tabs>
          <w:tab w:val="left" w:pos="900"/>
        </w:tabs>
        <w:ind w:left="900" w:hanging="450"/>
        <w:rPr>
          <w:b/>
          <w:i/>
          <w:color w:val="4F81BD" w:themeColor="accent1"/>
        </w:rPr>
      </w:pPr>
      <w:r w:rsidRPr="006F294B">
        <w:rPr>
          <w:b/>
          <w:i/>
          <w:color w:val="4F81BD" w:themeColor="accent1"/>
        </w:rPr>
        <w:t>(Inser</w:t>
      </w:r>
      <w:r w:rsidR="006D52EC">
        <w:rPr>
          <w:b/>
          <w:i/>
          <w:color w:val="4F81BD" w:themeColor="accent1"/>
        </w:rPr>
        <w:t>t locality</w:t>
      </w:r>
      <w:r w:rsidR="005437DA">
        <w:rPr>
          <w:b/>
          <w:i/>
          <w:color w:val="4F81BD" w:themeColor="accent1"/>
        </w:rPr>
        <w:t xml:space="preserve"> approved </w:t>
      </w:r>
      <w:r w:rsidRPr="006F294B">
        <w:rPr>
          <w:b/>
          <w:i/>
          <w:color w:val="4F81BD" w:themeColor="accent1"/>
        </w:rPr>
        <w:t>EFs in bullet format here</w:t>
      </w:r>
      <w:r w:rsidR="00892AA2" w:rsidRPr="006F294B">
        <w:rPr>
          <w:b/>
          <w:i/>
          <w:color w:val="4F81BD" w:themeColor="accent1"/>
        </w:rPr>
        <w:t xml:space="preserve">.  More information on MEF identification </w:t>
      </w:r>
      <w:r w:rsidR="00515910">
        <w:rPr>
          <w:b/>
          <w:i/>
          <w:color w:val="4F81BD" w:themeColor="accent1"/>
        </w:rPr>
        <w:t xml:space="preserve">is </w:t>
      </w:r>
      <w:r w:rsidR="005437DA">
        <w:rPr>
          <w:b/>
          <w:i/>
          <w:color w:val="4F81BD" w:themeColor="accent1"/>
        </w:rPr>
        <w:t>on page 24</w:t>
      </w:r>
      <w:r w:rsidR="00892AA2" w:rsidRPr="006F294B">
        <w:rPr>
          <w:b/>
          <w:i/>
          <w:color w:val="4F81BD" w:themeColor="accent1"/>
        </w:rPr>
        <w:t xml:space="preserve"> of this template</w:t>
      </w:r>
      <w:r w:rsidR="00606C49">
        <w:rPr>
          <w:b/>
          <w:i/>
          <w:color w:val="4F81BD" w:themeColor="accent1"/>
        </w:rPr>
        <w:t xml:space="preserve">. </w:t>
      </w:r>
    </w:p>
    <w:p w14:paraId="7A35C0C5" w14:textId="0DC2FD1F" w:rsidR="00AE123A" w:rsidRDefault="00842515" w:rsidP="00C93AEF">
      <w:pPr>
        <w:pStyle w:val="BodyText"/>
      </w:pPr>
      <w:r w:rsidRPr="006F294B">
        <w:t>Th</w:t>
      </w:r>
      <w:r w:rsidR="00DE0027" w:rsidRPr="006F294B">
        <w:t>is</w:t>
      </w:r>
      <w:r w:rsidRPr="006F294B">
        <w:t xml:space="preserve"> </w:t>
      </w:r>
      <w:r w:rsidR="00923DB5" w:rsidRPr="006F294B">
        <w:t>Continuity Plan</w:t>
      </w:r>
      <w:r w:rsidRPr="006F294B">
        <w:t xml:space="preserve"> is </w:t>
      </w:r>
      <w:r w:rsidR="00BA3A21" w:rsidRPr="006F294B">
        <w:t xml:space="preserve">a </w:t>
      </w:r>
      <w:r w:rsidRPr="006F294B">
        <w:t xml:space="preserve">recovery plan </w:t>
      </w:r>
      <w:r w:rsidR="006835F7">
        <w:t xml:space="preserve">and functions as a </w:t>
      </w:r>
      <w:r w:rsidRPr="006F294B">
        <w:t xml:space="preserve">companion plan </w:t>
      </w:r>
      <w:r w:rsidR="006835F7">
        <w:t xml:space="preserve">to </w:t>
      </w:r>
      <w:r w:rsidRPr="006F294B">
        <w:t xml:space="preserve">the </w:t>
      </w:r>
      <w:r w:rsidRPr="006F294B">
        <w:rPr>
          <w:b/>
          <w:color w:val="4F81BD" w:themeColor="accent1"/>
        </w:rPr>
        <w:t>(</w:t>
      </w:r>
      <w:r w:rsidR="00DE1EDD">
        <w:rPr>
          <w:b/>
          <w:i/>
          <w:color w:val="4F81BD" w:themeColor="accent1"/>
        </w:rPr>
        <w:t xml:space="preserve">[Locality’s] </w:t>
      </w:r>
      <w:r w:rsidR="006835F7">
        <w:rPr>
          <w:b/>
          <w:i/>
          <w:color w:val="4F81BD" w:themeColor="accent1"/>
        </w:rPr>
        <w:t>Disaster Recovery Plan and the</w:t>
      </w:r>
      <w:r w:rsidR="00606C49">
        <w:rPr>
          <w:b/>
          <w:i/>
          <w:color w:val="4F81BD" w:themeColor="accent1"/>
        </w:rPr>
        <w:t xml:space="preserve"> Emergency </w:t>
      </w:r>
      <w:r w:rsidR="00DE1EDD">
        <w:rPr>
          <w:b/>
          <w:i/>
          <w:color w:val="4F81BD" w:themeColor="accent1"/>
        </w:rPr>
        <w:t xml:space="preserve">Operations </w:t>
      </w:r>
      <w:r w:rsidR="00606C49">
        <w:rPr>
          <w:b/>
          <w:i/>
          <w:color w:val="4F81BD" w:themeColor="accent1"/>
        </w:rPr>
        <w:t>Plan</w:t>
      </w:r>
      <w:r w:rsidR="006835F7">
        <w:rPr>
          <w:b/>
          <w:i/>
          <w:color w:val="4F81BD" w:themeColor="accent1"/>
        </w:rPr>
        <w:t xml:space="preserve">. </w:t>
      </w:r>
      <w:r w:rsidRPr="006F294B">
        <w:t xml:space="preserve"> </w:t>
      </w:r>
      <w:r w:rsidR="00541EDC" w:rsidRPr="006F294B">
        <w:t>The Continuity Plan</w:t>
      </w:r>
      <w:r w:rsidRPr="006F294B">
        <w:t xml:space="preserve"> provides a</w:t>
      </w:r>
      <w:r w:rsidR="0060677E" w:rsidRPr="006F294B">
        <w:t xml:space="preserve"> framework designed to minimize potential impact </w:t>
      </w:r>
      <w:r w:rsidR="00DE0027" w:rsidRPr="006F294B">
        <w:t xml:space="preserve">to operations </w:t>
      </w:r>
      <w:r w:rsidRPr="006F294B">
        <w:t xml:space="preserve">and allow for rapid recovery from </w:t>
      </w:r>
      <w:r w:rsidR="0060677E" w:rsidRPr="006F294B">
        <w:t xml:space="preserve">an </w:t>
      </w:r>
      <w:r w:rsidR="00515910" w:rsidRPr="006F294B">
        <w:t>event, which</w:t>
      </w:r>
      <w:r w:rsidR="0056784A" w:rsidRPr="006F294B">
        <w:t xml:space="preserve"> may or may not cause the activation of emergency response or incident action plans</w:t>
      </w:r>
      <w:r w:rsidR="0060677E" w:rsidRPr="006F294B">
        <w:t>.</w:t>
      </w:r>
      <w:r w:rsidR="0056784A" w:rsidRPr="006F294B">
        <w:t xml:space="preserve">  </w:t>
      </w:r>
    </w:p>
    <w:p w14:paraId="0C754F27" w14:textId="77777777" w:rsidR="00307BC9" w:rsidRPr="006F294B" w:rsidRDefault="00307BC9" w:rsidP="00C93AEF">
      <w:pPr>
        <w:pStyle w:val="BodyText"/>
      </w:pPr>
    </w:p>
    <w:p w14:paraId="77A79D01" w14:textId="3E310F4E" w:rsidR="006A69AA" w:rsidRPr="006F294B" w:rsidRDefault="00A05218" w:rsidP="005437DA">
      <w:pPr>
        <w:pStyle w:val="ExHeading1"/>
      </w:pPr>
      <w:bookmarkStart w:id="45" w:name="_Toc34943751"/>
      <w:bookmarkStart w:id="46" w:name="_Toc36066339"/>
      <w:bookmarkStart w:id="47" w:name="_Toc292712990"/>
      <w:r w:rsidRPr="009B5393">
        <w:t>SCOPE AND APPLICABILITY</w:t>
      </w:r>
      <w:bookmarkEnd w:id="45"/>
      <w:bookmarkEnd w:id="46"/>
      <w:r w:rsidR="006A69AA" w:rsidRPr="009B5393">
        <w:t xml:space="preserve"> </w:t>
      </w:r>
    </w:p>
    <w:bookmarkEnd w:id="47"/>
    <w:p w14:paraId="4DC21127" w14:textId="1D250596" w:rsidR="002608D0" w:rsidRPr="006F294B" w:rsidRDefault="002608D0" w:rsidP="00C93AEF">
      <w:pPr>
        <w:pStyle w:val="BodyText"/>
        <w:rPr>
          <w:b/>
          <w:i/>
          <w:color w:val="4F81BD" w:themeColor="accent1"/>
        </w:rPr>
      </w:pPr>
      <w:r w:rsidRPr="006F294B">
        <w:rPr>
          <w:b/>
          <w:i/>
          <w:color w:val="4F81BD" w:themeColor="accent1"/>
        </w:rPr>
        <w:t xml:space="preserve">This section describes the </w:t>
      </w:r>
      <w:r w:rsidR="00836907">
        <w:rPr>
          <w:b/>
          <w:i/>
          <w:color w:val="4F81BD" w:themeColor="accent1"/>
        </w:rPr>
        <w:t xml:space="preserve">local government </w:t>
      </w:r>
      <w:r w:rsidRPr="006F294B">
        <w:rPr>
          <w:b/>
          <w:i/>
          <w:color w:val="4F81BD" w:themeColor="accent1"/>
        </w:rPr>
        <w:t>elements (</w:t>
      </w:r>
      <w:r w:rsidR="005971CC" w:rsidRPr="006F294B">
        <w:rPr>
          <w:b/>
          <w:i/>
          <w:color w:val="4F81BD" w:themeColor="accent1"/>
        </w:rPr>
        <w:t>e.g.</w:t>
      </w:r>
      <w:r w:rsidR="00444371" w:rsidRPr="006F294B">
        <w:rPr>
          <w:b/>
          <w:i/>
          <w:color w:val="4F81BD" w:themeColor="accent1"/>
        </w:rPr>
        <w:t>,</w:t>
      </w:r>
      <w:r w:rsidR="005971CC" w:rsidRPr="006F294B">
        <w:rPr>
          <w:b/>
          <w:i/>
          <w:color w:val="4F81BD" w:themeColor="accent1"/>
        </w:rPr>
        <w:t xml:space="preserve"> </w:t>
      </w:r>
      <w:r w:rsidR="00CC59C6">
        <w:rPr>
          <w:b/>
          <w:i/>
          <w:color w:val="4F81BD" w:themeColor="accent1"/>
        </w:rPr>
        <w:t>agency/</w:t>
      </w:r>
      <w:r w:rsidR="005971CC" w:rsidRPr="006F294B">
        <w:rPr>
          <w:b/>
          <w:i/>
          <w:color w:val="4F81BD" w:themeColor="accent1"/>
        </w:rPr>
        <w:t>departments</w:t>
      </w:r>
      <w:r w:rsidR="00BA3A21" w:rsidRPr="006F294B">
        <w:rPr>
          <w:b/>
          <w:i/>
          <w:color w:val="4F81BD" w:themeColor="accent1"/>
        </w:rPr>
        <w:t>, locations</w:t>
      </w:r>
      <w:r w:rsidRPr="006F294B">
        <w:rPr>
          <w:b/>
          <w:i/>
          <w:color w:val="4F81BD" w:themeColor="accent1"/>
        </w:rPr>
        <w:t xml:space="preserve">) </w:t>
      </w:r>
      <w:r w:rsidR="006D52EC">
        <w:rPr>
          <w:b/>
          <w:i/>
          <w:color w:val="4F81BD" w:themeColor="accent1"/>
        </w:rPr>
        <w:t>c</w:t>
      </w:r>
      <w:r w:rsidRPr="006F294B">
        <w:rPr>
          <w:b/>
          <w:i/>
          <w:color w:val="4F81BD" w:themeColor="accent1"/>
        </w:rPr>
        <w:t>overed by the plan</w:t>
      </w:r>
      <w:r w:rsidR="00F00DEB" w:rsidRPr="006F294B">
        <w:rPr>
          <w:b/>
          <w:i/>
          <w:color w:val="4F81BD" w:themeColor="accent1"/>
        </w:rPr>
        <w:t xml:space="preserve"> and</w:t>
      </w:r>
      <w:r w:rsidRPr="006F294B">
        <w:rPr>
          <w:b/>
          <w:i/>
          <w:color w:val="4F81BD" w:themeColor="accent1"/>
        </w:rPr>
        <w:t xml:space="preserve"> the times during which the plan is in eff</w:t>
      </w:r>
      <w:r w:rsidR="005971CC" w:rsidRPr="006F294B">
        <w:rPr>
          <w:b/>
          <w:i/>
          <w:color w:val="4F81BD" w:themeColor="accent1"/>
        </w:rPr>
        <w:t>ect</w:t>
      </w:r>
      <w:r w:rsidRPr="006F294B">
        <w:rPr>
          <w:b/>
          <w:i/>
          <w:color w:val="4F81BD" w:themeColor="accent1"/>
        </w:rPr>
        <w:t xml:space="preserve">.  </w:t>
      </w:r>
      <w:r w:rsidR="006D52EC">
        <w:rPr>
          <w:b/>
          <w:i/>
          <w:color w:val="4F81BD" w:themeColor="accent1"/>
        </w:rPr>
        <w:t>Facilities and a</w:t>
      </w:r>
      <w:r w:rsidR="00125052" w:rsidRPr="006F294B">
        <w:rPr>
          <w:b/>
          <w:i/>
          <w:color w:val="4F81BD" w:themeColor="accent1"/>
        </w:rPr>
        <w:t>genc</w:t>
      </w:r>
      <w:r w:rsidR="006D52EC">
        <w:rPr>
          <w:b/>
          <w:i/>
          <w:color w:val="4F81BD" w:themeColor="accent1"/>
        </w:rPr>
        <w:t xml:space="preserve">ies </w:t>
      </w:r>
      <w:r w:rsidR="00125052" w:rsidRPr="006F294B">
        <w:rPr>
          <w:b/>
          <w:i/>
          <w:color w:val="4F81BD" w:themeColor="accent1"/>
        </w:rPr>
        <w:t>branch offices or department</w:t>
      </w:r>
      <w:r w:rsidR="002455A4" w:rsidRPr="006F294B">
        <w:rPr>
          <w:b/>
          <w:i/>
          <w:color w:val="4F81BD" w:themeColor="accent1"/>
        </w:rPr>
        <w:t xml:space="preserve">s (subordinate </w:t>
      </w:r>
      <w:r w:rsidR="008E76D2" w:rsidRPr="006F294B">
        <w:rPr>
          <w:b/>
          <w:i/>
          <w:color w:val="4F81BD" w:themeColor="accent1"/>
        </w:rPr>
        <w:t>agencies</w:t>
      </w:r>
      <w:r w:rsidR="002455A4" w:rsidRPr="006F294B">
        <w:rPr>
          <w:b/>
          <w:i/>
          <w:color w:val="4F81BD" w:themeColor="accent1"/>
        </w:rPr>
        <w:t>)</w:t>
      </w:r>
      <w:r w:rsidR="00125052" w:rsidRPr="006F294B">
        <w:rPr>
          <w:b/>
          <w:i/>
          <w:color w:val="4F81BD" w:themeColor="accent1"/>
        </w:rPr>
        <w:t xml:space="preserve"> located off-site from the main administration office(s) may have independent </w:t>
      </w:r>
      <w:r w:rsidR="008E76D2" w:rsidRPr="006F294B">
        <w:rPr>
          <w:b/>
          <w:i/>
          <w:color w:val="4F81BD" w:themeColor="accent1"/>
        </w:rPr>
        <w:t>c</w:t>
      </w:r>
      <w:r w:rsidR="00923DB5" w:rsidRPr="006F294B">
        <w:rPr>
          <w:b/>
          <w:i/>
          <w:color w:val="4F81BD" w:themeColor="accent1"/>
        </w:rPr>
        <w:t xml:space="preserve">ontinuity </w:t>
      </w:r>
      <w:r w:rsidR="008E76D2" w:rsidRPr="006F294B">
        <w:rPr>
          <w:b/>
          <w:i/>
          <w:color w:val="4F81BD" w:themeColor="accent1"/>
        </w:rPr>
        <w:t>p</w:t>
      </w:r>
      <w:r w:rsidR="00923DB5" w:rsidRPr="006F294B">
        <w:rPr>
          <w:b/>
          <w:i/>
          <w:color w:val="4F81BD" w:themeColor="accent1"/>
        </w:rPr>
        <w:t>lan</w:t>
      </w:r>
      <w:r w:rsidR="00125052" w:rsidRPr="006F294B">
        <w:rPr>
          <w:b/>
          <w:i/>
          <w:color w:val="4F81BD" w:themeColor="accent1"/>
        </w:rPr>
        <w:t>s</w:t>
      </w:r>
      <w:r w:rsidR="00C02D7D" w:rsidRPr="006F294B">
        <w:rPr>
          <w:b/>
          <w:i/>
          <w:color w:val="4F81BD" w:themeColor="accent1"/>
        </w:rPr>
        <w:t>.  However</w:t>
      </w:r>
      <w:r w:rsidR="00125052" w:rsidRPr="006F294B">
        <w:rPr>
          <w:b/>
          <w:i/>
          <w:color w:val="4F81BD" w:themeColor="accent1"/>
        </w:rPr>
        <w:t xml:space="preserve">, </w:t>
      </w:r>
      <w:r w:rsidR="00C02D7D" w:rsidRPr="006F294B">
        <w:rPr>
          <w:b/>
          <w:i/>
          <w:color w:val="4F81BD" w:themeColor="accent1"/>
        </w:rPr>
        <w:t xml:space="preserve">any </w:t>
      </w:r>
      <w:r w:rsidR="00E741A9" w:rsidRPr="006F294B">
        <w:rPr>
          <w:b/>
          <w:i/>
          <w:color w:val="4F81BD" w:themeColor="accent1"/>
        </w:rPr>
        <w:t>MEFs</w:t>
      </w:r>
      <w:r w:rsidR="00C02D7D" w:rsidRPr="006F294B">
        <w:rPr>
          <w:b/>
          <w:i/>
          <w:color w:val="4F81BD" w:themeColor="accent1"/>
        </w:rPr>
        <w:t xml:space="preserve"> performed at those off site locations should be included in the agenc</w:t>
      </w:r>
      <w:r w:rsidR="00372841" w:rsidRPr="006F294B">
        <w:rPr>
          <w:b/>
          <w:i/>
          <w:color w:val="4F81BD" w:themeColor="accent1"/>
        </w:rPr>
        <w:t>y’s</w:t>
      </w:r>
      <w:r w:rsidR="00C02D7D" w:rsidRPr="006F294B">
        <w:rPr>
          <w:b/>
          <w:i/>
          <w:color w:val="4F81BD" w:themeColor="accent1"/>
        </w:rPr>
        <w:t xml:space="preserve"> comprehensive </w:t>
      </w:r>
      <w:r w:rsidR="00BA3A21" w:rsidRPr="006F294B">
        <w:rPr>
          <w:b/>
          <w:i/>
          <w:color w:val="4F81BD" w:themeColor="accent1"/>
        </w:rPr>
        <w:t>c</w:t>
      </w:r>
      <w:r w:rsidR="00923DB5" w:rsidRPr="006F294B">
        <w:rPr>
          <w:b/>
          <w:i/>
          <w:color w:val="4F81BD" w:themeColor="accent1"/>
        </w:rPr>
        <w:t xml:space="preserve">ontinuity </w:t>
      </w:r>
      <w:r w:rsidR="00BA3A21" w:rsidRPr="006F294B">
        <w:rPr>
          <w:b/>
          <w:i/>
          <w:color w:val="4F81BD" w:themeColor="accent1"/>
        </w:rPr>
        <w:t>p</w:t>
      </w:r>
      <w:r w:rsidR="00923DB5" w:rsidRPr="006F294B">
        <w:rPr>
          <w:b/>
          <w:i/>
          <w:color w:val="4F81BD" w:themeColor="accent1"/>
        </w:rPr>
        <w:t>lan</w:t>
      </w:r>
      <w:r w:rsidR="00C02D7D" w:rsidRPr="006F294B">
        <w:rPr>
          <w:b/>
          <w:i/>
          <w:color w:val="4F81BD" w:themeColor="accent1"/>
        </w:rPr>
        <w:t xml:space="preserve">.  </w:t>
      </w:r>
      <w:r w:rsidR="001B0FBA" w:rsidRPr="006F294B">
        <w:rPr>
          <w:b/>
          <w:i/>
          <w:color w:val="4F81BD" w:themeColor="accent1"/>
        </w:rPr>
        <w:t>U</w:t>
      </w:r>
      <w:r w:rsidRPr="006F294B">
        <w:rPr>
          <w:b/>
          <w:i/>
          <w:color w:val="4F81BD" w:themeColor="accent1"/>
        </w:rPr>
        <w:t xml:space="preserve">se </w:t>
      </w:r>
      <w:r w:rsidR="001B0FBA" w:rsidRPr="006F294B">
        <w:rPr>
          <w:b/>
          <w:i/>
          <w:color w:val="4F81BD" w:themeColor="accent1"/>
        </w:rPr>
        <w:t xml:space="preserve">the </w:t>
      </w:r>
      <w:r w:rsidRPr="006F294B">
        <w:rPr>
          <w:b/>
          <w:i/>
          <w:color w:val="4F81BD" w:themeColor="accent1"/>
        </w:rPr>
        <w:t xml:space="preserve">verbiage supplied below </w:t>
      </w:r>
      <w:r w:rsidR="001B0FBA" w:rsidRPr="006F294B">
        <w:rPr>
          <w:b/>
          <w:i/>
          <w:color w:val="4F81BD" w:themeColor="accent1"/>
        </w:rPr>
        <w:t>or insert language developed internally</w:t>
      </w:r>
      <w:r w:rsidRPr="006F294B">
        <w:rPr>
          <w:b/>
          <w:i/>
          <w:color w:val="4F81BD" w:themeColor="accent1"/>
        </w:rPr>
        <w:t xml:space="preserve">. </w:t>
      </w:r>
    </w:p>
    <w:p w14:paraId="2918F4E3" w14:textId="43CA653D" w:rsidR="00F5195F" w:rsidRPr="006F294B" w:rsidRDefault="00F5195F" w:rsidP="00C93AEF">
      <w:pPr>
        <w:pStyle w:val="BodyText"/>
      </w:pPr>
      <w:r w:rsidRPr="006F294B">
        <w:t>This plan applies to the operations</w:t>
      </w:r>
      <w:r w:rsidR="00F26223" w:rsidRPr="006F294B">
        <w:t xml:space="preserve"> </w:t>
      </w:r>
      <w:r w:rsidRPr="006F294B">
        <w:t xml:space="preserve">and resources necessary to ensure the continuation of the </w:t>
      </w:r>
      <w:r w:rsidRPr="006F294B">
        <w:rPr>
          <w:b/>
          <w:color w:val="4F81BD" w:themeColor="accent1"/>
        </w:rPr>
        <w:t>(</w:t>
      </w:r>
      <w:r w:rsidR="009A3CAD">
        <w:rPr>
          <w:b/>
          <w:i/>
          <w:iCs/>
          <w:color w:val="4F81BD" w:themeColor="accent1"/>
        </w:rPr>
        <w:t>locality’s</w:t>
      </w:r>
      <w:r w:rsidRPr="006F294B">
        <w:rPr>
          <w:b/>
          <w:i/>
          <w:iCs/>
          <w:color w:val="4F81BD" w:themeColor="accent1"/>
        </w:rPr>
        <w:t>)</w:t>
      </w:r>
      <w:r w:rsidR="001F52FE">
        <w:rPr>
          <w:iCs/>
        </w:rPr>
        <w:t xml:space="preserve"> </w:t>
      </w:r>
      <w:r w:rsidR="002626C6" w:rsidRPr="006F294B">
        <w:rPr>
          <w:iCs/>
        </w:rPr>
        <w:t>EFs</w:t>
      </w:r>
      <w:r w:rsidRPr="006F294B">
        <w:t>.  This plan applies</w:t>
      </w:r>
      <w:r w:rsidR="00BA3A21" w:rsidRPr="006F294B">
        <w:t xml:space="preserve"> to </w:t>
      </w:r>
      <w:r w:rsidRPr="006F294B">
        <w:t>personnel</w:t>
      </w:r>
      <w:r w:rsidR="005437DA">
        <w:t xml:space="preserve"> </w:t>
      </w:r>
      <w:r w:rsidRPr="006F294B">
        <w:t xml:space="preserve">in </w:t>
      </w:r>
      <w:r w:rsidR="003E366C">
        <w:t xml:space="preserve">each </w:t>
      </w:r>
      <w:r w:rsidRPr="006F294B">
        <w:t>department</w:t>
      </w:r>
      <w:r w:rsidR="003E366C">
        <w:t xml:space="preserve"> </w:t>
      </w:r>
      <w:r w:rsidR="005437DA">
        <w:t xml:space="preserve">with assigned roles and responsibilities. </w:t>
      </w:r>
    </w:p>
    <w:p w14:paraId="3D777BA3" w14:textId="5271C702" w:rsidR="002120B5" w:rsidRDefault="00F5195F" w:rsidP="00C93AEF">
      <w:pPr>
        <w:pStyle w:val="BodyText"/>
      </w:pPr>
      <w:r w:rsidRPr="006F294B">
        <w:t xml:space="preserve">This </w:t>
      </w:r>
      <w:r w:rsidR="00923DB5" w:rsidRPr="006F294B">
        <w:t>Continuity Plan</w:t>
      </w:r>
      <w:r w:rsidRPr="006F294B">
        <w:t xml:space="preserve"> supports the performance of </w:t>
      </w:r>
      <w:r w:rsidR="002626C6" w:rsidRPr="006F294B">
        <w:t>EFs</w:t>
      </w:r>
      <w:r w:rsidRPr="006F294B">
        <w:t xml:space="preserve"> from alternate locations</w:t>
      </w:r>
      <w:r w:rsidR="00BA3A21" w:rsidRPr="006F294B">
        <w:t>,</w:t>
      </w:r>
      <w:r w:rsidRPr="006F294B">
        <w:t xml:space="preserve"> with a reduction in workforce</w:t>
      </w:r>
      <w:r w:rsidR="00BA3A21" w:rsidRPr="006F294B">
        <w:t>,</w:t>
      </w:r>
      <w:r w:rsidRPr="006F294B">
        <w:t xml:space="preserve"> or during a loss of services resulting from equipment or systems failure.  </w:t>
      </w:r>
      <w:r w:rsidR="00AB4B73" w:rsidRPr="006F294B">
        <w:t xml:space="preserve">The </w:t>
      </w:r>
      <w:r w:rsidR="00923DB5" w:rsidRPr="006F294B">
        <w:t>Continuity Plan</w:t>
      </w:r>
      <w:r w:rsidR="00AB4B73" w:rsidRPr="006F294B">
        <w:t xml:space="preserve"> does not apply to temporary disruptions of service, including minor IT system or power outages or any other scenarios </w:t>
      </w:r>
      <w:r w:rsidR="00515910">
        <w:t xml:space="preserve">in which </w:t>
      </w:r>
      <w:r w:rsidR="00CC59C6">
        <w:t xml:space="preserve">the jurisdiction quickly restores its ability to perform </w:t>
      </w:r>
      <w:r w:rsidR="002626C6" w:rsidRPr="006F294B">
        <w:t>MEFs</w:t>
      </w:r>
      <w:r w:rsidR="00CC59C6">
        <w:t xml:space="preserve">. </w:t>
      </w:r>
      <w:r w:rsidR="009A3CAD">
        <w:t xml:space="preserve"> </w:t>
      </w:r>
      <w:r w:rsidR="005532D2" w:rsidRPr="006F294B">
        <w:t>T</w:t>
      </w:r>
      <w:r w:rsidRPr="006F294B">
        <w:t xml:space="preserve">his plan provides for the resumption of </w:t>
      </w:r>
      <w:r w:rsidR="002626C6" w:rsidRPr="006F294B">
        <w:t>MEFs</w:t>
      </w:r>
      <w:r w:rsidR="005532D2" w:rsidRPr="006F294B">
        <w:t>,</w:t>
      </w:r>
      <w:r w:rsidRPr="006F294B">
        <w:t xml:space="preserve"> continuity of management</w:t>
      </w:r>
      <w:r w:rsidR="005532D2" w:rsidRPr="006F294B">
        <w:t>,</w:t>
      </w:r>
      <w:r w:rsidRPr="006F294B">
        <w:t xml:space="preserve"> and decision-making authority </w:t>
      </w:r>
      <w:r w:rsidR="005532D2" w:rsidRPr="006F294B">
        <w:t>if</w:t>
      </w:r>
      <w:r w:rsidRPr="006F294B">
        <w:t xml:space="preserve"> senior leadership </w:t>
      </w:r>
      <w:r w:rsidR="009E38F4" w:rsidRPr="006F294B">
        <w:t>is</w:t>
      </w:r>
      <w:r w:rsidRPr="006F294B">
        <w:t xml:space="preserve"> unavailable. </w:t>
      </w:r>
      <w:bookmarkStart w:id="48" w:name="OLE_LINK10"/>
      <w:r w:rsidRPr="006F294B">
        <w:t xml:space="preserve"> This </w:t>
      </w:r>
      <w:r w:rsidR="00923DB5" w:rsidRPr="006F294B">
        <w:t>Continuity Plan</w:t>
      </w:r>
      <w:r w:rsidRPr="006F294B">
        <w:t xml:space="preserve"> can be activated during duty and non-duty hours, </w:t>
      </w:r>
      <w:r w:rsidR="00517E23">
        <w:t xml:space="preserve">and </w:t>
      </w:r>
      <w:r w:rsidRPr="006F294B">
        <w:t xml:space="preserve">with </w:t>
      </w:r>
      <w:r w:rsidR="00517E23">
        <w:t xml:space="preserve">or notice. </w:t>
      </w:r>
      <w:bookmarkStart w:id="49" w:name="_Toc177873318"/>
      <w:bookmarkStart w:id="50" w:name="_Toc179186328"/>
      <w:bookmarkEnd w:id="48"/>
    </w:p>
    <w:p w14:paraId="71EC7948" w14:textId="77777777" w:rsidR="005437DA" w:rsidRPr="006F294B" w:rsidRDefault="005437DA" w:rsidP="00C93AEF">
      <w:pPr>
        <w:pStyle w:val="BodyText"/>
      </w:pPr>
    </w:p>
    <w:p w14:paraId="3B94A1D9" w14:textId="71DAEC00" w:rsidR="00486672" w:rsidRPr="006F294B" w:rsidRDefault="00E55840" w:rsidP="005437DA">
      <w:pPr>
        <w:pStyle w:val="ExHeading1"/>
      </w:pPr>
      <w:bookmarkStart w:id="51" w:name="_Toc292712991"/>
      <w:bookmarkStart w:id="52" w:name="_Toc396997945"/>
      <w:bookmarkStart w:id="53" w:name="_Toc34905952"/>
      <w:bookmarkStart w:id="54" w:name="_Toc34943752"/>
      <w:bookmarkStart w:id="55" w:name="_Toc36066340"/>
      <w:r w:rsidRPr="006F294B">
        <w:t>SITUATION OVERVIEW</w:t>
      </w:r>
      <w:bookmarkEnd w:id="51"/>
      <w:bookmarkEnd w:id="52"/>
      <w:bookmarkEnd w:id="53"/>
      <w:bookmarkEnd w:id="54"/>
      <w:bookmarkEnd w:id="55"/>
    </w:p>
    <w:bookmarkEnd w:id="49"/>
    <w:bookmarkEnd w:id="50"/>
    <w:p w14:paraId="5011D514" w14:textId="50676B55" w:rsidR="000343DE" w:rsidRPr="006F294B" w:rsidRDefault="004B3EA7" w:rsidP="00C93AEF">
      <w:pPr>
        <w:pStyle w:val="BodyText"/>
      </w:pPr>
      <w:r w:rsidRPr="006F294B">
        <w:rPr>
          <w:b/>
          <w:i/>
          <w:color w:val="4F81BD" w:themeColor="accent1"/>
        </w:rPr>
        <w:t xml:space="preserve">This section addresses </w:t>
      </w:r>
      <w:r w:rsidR="00486672" w:rsidRPr="006F294B">
        <w:rPr>
          <w:b/>
          <w:i/>
          <w:color w:val="4F81BD" w:themeColor="accent1"/>
        </w:rPr>
        <w:t>the situations that might</w:t>
      </w:r>
      <w:r w:rsidRPr="006F294B">
        <w:rPr>
          <w:b/>
          <w:i/>
          <w:color w:val="4F81BD" w:themeColor="accent1"/>
        </w:rPr>
        <w:t xml:space="preserve"> affect and influence </w:t>
      </w:r>
      <w:r w:rsidR="008E76D2" w:rsidRPr="006F294B">
        <w:rPr>
          <w:b/>
          <w:i/>
          <w:color w:val="4F81BD" w:themeColor="accent1"/>
        </w:rPr>
        <w:t>c</w:t>
      </w:r>
      <w:r w:rsidR="00923DB5" w:rsidRPr="006F294B">
        <w:rPr>
          <w:b/>
          <w:i/>
          <w:color w:val="4F81BD" w:themeColor="accent1"/>
        </w:rPr>
        <w:t xml:space="preserve">ontinuity </w:t>
      </w:r>
      <w:r w:rsidR="008E76D2" w:rsidRPr="006F294B">
        <w:rPr>
          <w:b/>
          <w:i/>
          <w:color w:val="4F81BD" w:themeColor="accent1"/>
        </w:rPr>
        <w:t>p</w:t>
      </w:r>
      <w:r w:rsidR="00923DB5" w:rsidRPr="006F294B">
        <w:rPr>
          <w:b/>
          <w:i/>
          <w:color w:val="4F81BD" w:themeColor="accent1"/>
        </w:rPr>
        <w:t>lan</w:t>
      </w:r>
      <w:r w:rsidRPr="006F294B">
        <w:rPr>
          <w:b/>
          <w:i/>
          <w:color w:val="4F81BD" w:themeColor="accent1"/>
        </w:rPr>
        <w:t xml:space="preserve">ning </w:t>
      </w:r>
      <w:r w:rsidR="005A1CF1" w:rsidRPr="006F294B">
        <w:rPr>
          <w:b/>
          <w:i/>
          <w:color w:val="4F81BD" w:themeColor="accent1"/>
        </w:rPr>
        <w:t xml:space="preserve">scenarios, </w:t>
      </w:r>
      <w:r w:rsidR="008102C2">
        <w:rPr>
          <w:b/>
          <w:i/>
          <w:color w:val="4F81BD" w:themeColor="accent1"/>
        </w:rPr>
        <w:t xml:space="preserve">including, location of </w:t>
      </w:r>
      <w:r w:rsidRPr="006F294B">
        <w:rPr>
          <w:b/>
          <w:i/>
          <w:color w:val="4F81BD" w:themeColor="accent1"/>
        </w:rPr>
        <w:t xml:space="preserve">the </w:t>
      </w:r>
      <w:r w:rsidR="00517E23">
        <w:rPr>
          <w:b/>
          <w:i/>
          <w:color w:val="4F81BD" w:themeColor="accent1"/>
        </w:rPr>
        <w:t>local government</w:t>
      </w:r>
      <w:r w:rsidR="008102C2">
        <w:rPr>
          <w:b/>
          <w:i/>
          <w:color w:val="4F81BD" w:themeColor="accent1"/>
        </w:rPr>
        <w:t xml:space="preserve">, </w:t>
      </w:r>
      <w:r w:rsidR="00DE1EDD">
        <w:rPr>
          <w:b/>
          <w:i/>
          <w:color w:val="4F81BD" w:themeColor="accent1"/>
        </w:rPr>
        <w:t>t</w:t>
      </w:r>
      <w:r w:rsidR="00517E23">
        <w:rPr>
          <w:b/>
          <w:i/>
          <w:color w:val="4F81BD" w:themeColor="accent1"/>
        </w:rPr>
        <w:t>he local population,</w:t>
      </w:r>
      <w:r w:rsidR="00DE1EDD">
        <w:rPr>
          <w:b/>
          <w:i/>
          <w:color w:val="4F81BD" w:themeColor="accent1"/>
        </w:rPr>
        <w:t xml:space="preserve"> </w:t>
      </w:r>
      <w:r w:rsidRPr="006F294B">
        <w:rPr>
          <w:b/>
          <w:i/>
          <w:color w:val="4F81BD" w:themeColor="accent1"/>
        </w:rPr>
        <w:t xml:space="preserve">and other </w:t>
      </w:r>
      <w:r w:rsidR="00F00DEB" w:rsidRPr="006F294B">
        <w:rPr>
          <w:b/>
          <w:i/>
          <w:color w:val="4F81BD" w:themeColor="accent1"/>
        </w:rPr>
        <w:t xml:space="preserve">pertinent </w:t>
      </w:r>
      <w:r w:rsidRPr="006F294B">
        <w:rPr>
          <w:b/>
          <w:i/>
          <w:color w:val="4F81BD" w:themeColor="accent1"/>
        </w:rPr>
        <w:t xml:space="preserve">details.  </w:t>
      </w:r>
      <w:r w:rsidR="0091698C" w:rsidRPr="006F294B">
        <w:rPr>
          <w:b/>
          <w:i/>
          <w:color w:val="4F81BD" w:themeColor="accent1"/>
        </w:rPr>
        <w:t>Th</w:t>
      </w:r>
      <w:r w:rsidR="00CC59C6">
        <w:rPr>
          <w:b/>
          <w:i/>
          <w:color w:val="4F81BD" w:themeColor="accent1"/>
        </w:rPr>
        <w:t>e</w:t>
      </w:r>
      <w:r w:rsidR="0091698C" w:rsidRPr="006F294B">
        <w:rPr>
          <w:b/>
          <w:i/>
          <w:color w:val="4F81BD" w:themeColor="accent1"/>
        </w:rPr>
        <w:t xml:space="preserve"> </w:t>
      </w:r>
      <w:r w:rsidR="00517E23">
        <w:rPr>
          <w:b/>
          <w:i/>
          <w:color w:val="4F81BD" w:themeColor="accent1"/>
        </w:rPr>
        <w:t xml:space="preserve">situation identifies </w:t>
      </w:r>
      <w:r w:rsidR="0091698C" w:rsidRPr="006F294B">
        <w:rPr>
          <w:b/>
          <w:i/>
          <w:color w:val="4F81BD" w:themeColor="accent1"/>
        </w:rPr>
        <w:t xml:space="preserve">potential threats or hazards that could </w:t>
      </w:r>
      <w:r w:rsidR="00515910" w:rsidRPr="006F294B">
        <w:rPr>
          <w:b/>
          <w:i/>
          <w:color w:val="4F81BD" w:themeColor="accent1"/>
        </w:rPr>
        <w:t>affect</w:t>
      </w:r>
      <w:r w:rsidR="0091698C" w:rsidRPr="006F294B">
        <w:rPr>
          <w:b/>
          <w:i/>
          <w:color w:val="4F81BD" w:themeColor="accent1"/>
        </w:rPr>
        <w:t xml:space="preserve"> performance of MEFs.  </w:t>
      </w:r>
      <w:r w:rsidR="00CC59C6">
        <w:rPr>
          <w:b/>
          <w:i/>
          <w:color w:val="4F81BD" w:themeColor="accent1"/>
        </w:rPr>
        <w:t>If the jurisdiction conducted a</w:t>
      </w:r>
      <w:r w:rsidR="00DE1EDD">
        <w:rPr>
          <w:b/>
          <w:i/>
          <w:color w:val="4F81BD" w:themeColor="accent1"/>
        </w:rPr>
        <w:t xml:space="preserve"> </w:t>
      </w:r>
      <w:r w:rsidR="00AD7A35" w:rsidRPr="006F294B">
        <w:rPr>
          <w:b/>
          <w:i/>
          <w:color w:val="4F81BD" w:themeColor="accent1"/>
        </w:rPr>
        <w:t>Business Impact Analysis</w:t>
      </w:r>
      <w:r w:rsidR="00AD7A35">
        <w:rPr>
          <w:b/>
          <w:i/>
          <w:color w:val="4F81BD" w:themeColor="accent1"/>
        </w:rPr>
        <w:t xml:space="preserve"> </w:t>
      </w:r>
      <w:r w:rsidR="00AD7A35" w:rsidRPr="006F294B">
        <w:rPr>
          <w:b/>
          <w:i/>
          <w:color w:val="4F81BD" w:themeColor="accent1"/>
        </w:rPr>
        <w:t xml:space="preserve">(BIA) or </w:t>
      </w:r>
      <w:r w:rsidR="00DE1EDD">
        <w:rPr>
          <w:b/>
          <w:i/>
          <w:color w:val="4F81BD" w:themeColor="accent1"/>
        </w:rPr>
        <w:t xml:space="preserve">identified </w:t>
      </w:r>
      <w:r w:rsidR="0091698C" w:rsidRPr="006F294B">
        <w:rPr>
          <w:b/>
          <w:i/>
          <w:color w:val="4F81BD" w:themeColor="accent1"/>
        </w:rPr>
        <w:t>potential hazards specific to each MEF</w:t>
      </w:r>
      <w:r w:rsidR="005144FC">
        <w:rPr>
          <w:b/>
          <w:i/>
          <w:color w:val="4F81BD" w:themeColor="accent1"/>
        </w:rPr>
        <w:t xml:space="preserve">, this information should be included in the plan. </w:t>
      </w:r>
      <w:r w:rsidR="00AD7A35">
        <w:rPr>
          <w:b/>
          <w:i/>
          <w:color w:val="4F81BD" w:themeColor="accent1"/>
        </w:rPr>
        <w:t xml:space="preserve"> The next section includes </w:t>
      </w:r>
      <w:r w:rsidRPr="006F294B">
        <w:rPr>
          <w:b/>
          <w:i/>
          <w:color w:val="4F81BD" w:themeColor="accent1"/>
        </w:rPr>
        <w:t xml:space="preserve">examples of </w:t>
      </w:r>
      <w:r w:rsidR="003C66EF" w:rsidRPr="006F294B">
        <w:rPr>
          <w:b/>
          <w:i/>
          <w:color w:val="4F81BD" w:themeColor="accent1"/>
        </w:rPr>
        <w:t xml:space="preserve">the type of </w:t>
      </w:r>
      <w:r w:rsidRPr="006F294B">
        <w:rPr>
          <w:b/>
          <w:i/>
          <w:color w:val="4F81BD" w:themeColor="accent1"/>
        </w:rPr>
        <w:t xml:space="preserve">information that </w:t>
      </w:r>
      <w:r w:rsidR="003C66EF" w:rsidRPr="006F294B">
        <w:rPr>
          <w:b/>
          <w:i/>
          <w:color w:val="4F81BD" w:themeColor="accent1"/>
        </w:rPr>
        <w:t xml:space="preserve">should </w:t>
      </w:r>
      <w:r w:rsidRPr="006F294B">
        <w:rPr>
          <w:b/>
          <w:i/>
          <w:color w:val="4F81BD" w:themeColor="accent1"/>
        </w:rPr>
        <w:t>be included</w:t>
      </w:r>
      <w:r w:rsidR="002B0B1C" w:rsidRPr="006F294B">
        <w:rPr>
          <w:b/>
          <w:i/>
          <w:color w:val="4F81BD" w:themeColor="accent1"/>
        </w:rPr>
        <w:t xml:space="preserve"> in this section</w:t>
      </w:r>
      <w:r w:rsidRPr="006F294B">
        <w:rPr>
          <w:b/>
          <w:i/>
          <w:color w:val="4F81BD" w:themeColor="accent1"/>
        </w:rPr>
        <w:t>.</w:t>
      </w:r>
      <w:r w:rsidR="00486672" w:rsidRPr="006F294B">
        <w:rPr>
          <w:b/>
          <w:i/>
          <w:color w:val="4F81BD" w:themeColor="accent1"/>
        </w:rPr>
        <w:t xml:space="preserve"> Please revise to reflect the situations </w:t>
      </w:r>
      <w:r w:rsidR="002B0B1C" w:rsidRPr="006F294B">
        <w:rPr>
          <w:b/>
          <w:i/>
          <w:color w:val="4F81BD" w:themeColor="accent1"/>
        </w:rPr>
        <w:t>specific to</w:t>
      </w:r>
      <w:r w:rsidR="006D52EC">
        <w:rPr>
          <w:b/>
          <w:i/>
          <w:color w:val="4F81BD" w:themeColor="accent1"/>
        </w:rPr>
        <w:t xml:space="preserve"> your locality</w:t>
      </w:r>
      <w:r w:rsidR="00486672" w:rsidRPr="006F294B">
        <w:rPr>
          <w:b/>
          <w:i/>
          <w:color w:val="4F81BD" w:themeColor="accent1"/>
        </w:rPr>
        <w:t>.</w:t>
      </w:r>
      <w:r w:rsidR="00DB599B">
        <w:rPr>
          <w:b/>
          <w:i/>
          <w:color w:val="4F81BD" w:themeColor="accent1"/>
        </w:rPr>
        <w:t xml:space="preserve"> </w:t>
      </w:r>
    </w:p>
    <w:p w14:paraId="3C279C8B" w14:textId="5A044334" w:rsidR="004B3EA7" w:rsidRPr="006F294B" w:rsidRDefault="004B3EA7" w:rsidP="00C93AEF">
      <w:pPr>
        <w:pStyle w:val="BodyText"/>
      </w:pPr>
      <w:r w:rsidRPr="006F294B">
        <w:t xml:space="preserve">The following situations </w:t>
      </w:r>
      <w:r w:rsidR="005144FC">
        <w:t xml:space="preserve">could </w:t>
      </w:r>
      <w:r w:rsidR="005144FC" w:rsidRPr="006F294B">
        <w:t>affect</w:t>
      </w:r>
      <w:r w:rsidRPr="006F294B">
        <w:t xml:space="preserve"> </w:t>
      </w:r>
      <w:r w:rsidRPr="006F294B">
        <w:rPr>
          <w:b/>
          <w:i/>
          <w:color w:val="4F81BD" w:themeColor="accent1"/>
        </w:rPr>
        <w:t>(</w:t>
      </w:r>
      <w:r w:rsidR="00DE1EDD">
        <w:rPr>
          <w:b/>
          <w:i/>
          <w:color w:val="4F81BD" w:themeColor="accent1"/>
        </w:rPr>
        <w:t>locality’s</w:t>
      </w:r>
      <w:r w:rsidRPr="006F294B">
        <w:rPr>
          <w:b/>
          <w:i/>
          <w:color w:val="4F81BD" w:themeColor="accent1"/>
        </w:rPr>
        <w:t>)</w:t>
      </w:r>
      <w:r w:rsidR="00DE1EDD">
        <w:t xml:space="preserve"> </w:t>
      </w:r>
      <w:r w:rsidR="008E76D2" w:rsidRPr="006F294B">
        <w:t>c</w:t>
      </w:r>
      <w:r w:rsidR="00923DB5" w:rsidRPr="006F294B">
        <w:t xml:space="preserve">ontinuity </w:t>
      </w:r>
      <w:r w:rsidR="00E37D41" w:rsidRPr="006F294B">
        <w:t>planning</w:t>
      </w:r>
      <w:r w:rsidR="00E55840" w:rsidRPr="006F294B">
        <w:t xml:space="preserve"> efforts</w:t>
      </w:r>
      <w:r w:rsidRPr="006F294B">
        <w:t>:</w:t>
      </w:r>
    </w:p>
    <w:p w14:paraId="56AD541D" w14:textId="7989DDE7" w:rsidR="004B3EA7" w:rsidRDefault="00F00DEB" w:rsidP="00D00616">
      <w:pPr>
        <w:pStyle w:val="Bullet1"/>
        <w:numPr>
          <w:ilvl w:val="0"/>
          <w:numId w:val="1"/>
        </w:numPr>
        <w:tabs>
          <w:tab w:val="num" w:pos="864"/>
        </w:tabs>
      </w:pPr>
      <w:r w:rsidRPr="006F294B">
        <w:rPr>
          <w:b/>
          <w:i/>
          <w:color w:val="4F81BD" w:themeColor="accent1"/>
        </w:rPr>
        <w:t>(</w:t>
      </w:r>
      <w:r w:rsidR="00DE1EDD">
        <w:rPr>
          <w:b/>
          <w:i/>
          <w:color w:val="4F81BD" w:themeColor="accent1"/>
        </w:rPr>
        <w:t>Locality</w:t>
      </w:r>
      <w:r w:rsidRPr="006F294B">
        <w:rPr>
          <w:b/>
          <w:i/>
          <w:color w:val="4F81BD" w:themeColor="accent1"/>
        </w:rPr>
        <w:t>)</w:t>
      </w:r>
      <w:r w:rsidRPr="006F294B">
        <w:t xml:space="preserve"> </w:t>
      </w:r>
      <w:r w:rsidR="004B3EA7" w:rsidRPr="006F294B">
        <w:t xml:space="preserve">is located </w:t>
      </w:r>
      <w:r w:rsidR="00DF7EEF" w:rsidRPr="006F294B">
        <w:t xml:space="preserve">in </w:t>
      </w:r>
      <w:r w:rsidR="00DB599B">
        <w:t xml:space="preserve">the </w:t>
      </w:r>
      <w:r w:rsidR="00EC7741" w:rsidRPr="006F294B">
        <w:rPr>
          <w:b/>
          <w:i/>
          <w:color w:val="4F81BD" w:themeColor="accent1"/>
        </w:rPr>
        <w:t>(</w:t>
      </w:r>
      <w:r w:rsidR="00DB599B">
        <w:rPr>
          <w:b/>
          <w:i/>
          <w:color w:val="4F81BD" w:themeColor="accent1"/>
        </w:rPr>
        <w:t xml:space="preserve">region of the state and in VDEM Region [ ]. </w:t>
      </w:r>
      <w:r w:rsidR="00DB599B" w:rsidRPr="00942301">
        <w:t>It is an</w:t>
      </w:r>
      <w:r w:rsidR="00DB599B">
        <w:rPr>
          <w:b/>
          <w:i/>
          <w:color w:val="4F81BD" w:themeColor="accent1"/>
        </w:rPr>
        <w:t xml:space="preserve"> </w:t>
      </w:r>
      <w:r w:rsidR="00DF7EEF" w:rsidRPr="006F294B">
        <w:t>urban environment</w:t>
      </w:r>
      <w:r w:rsidR="007B2158" w:rsidRPr="006F294B">
        <w:t>,</w:t>
      </w:r>
      <w:r w:rsidR="004B3EA7" w:rsidRPr="006F294B">
        <w:t xml:space="preserve"> </w:t>
      </w:r>
      <w:r w:rsidR="00DB599B">
        <w:t xml:space="preserve">and has numerous acres of wetlands. </w:t>
      </w:r>
      <w:r w:rsidR="00DE1EDD">
        <w:t xml:space="preserve"> </w:t>
      </w:r>
    </w:p>
    <w:p w14:paraId="0B325E93" w14:textId="3F43E239" w:rsidR="00DB599B" w:rsidRPr="00C9148F" w:rsidRDefault="00DB599B" w:rsidP="00D00616">
      <w:pPr>
        <w:pStyle w:val="Bullet1"/>
        <w:numPr>
          <w:ilvl w:val="0"/>
          <w:numId w:val="1"/>
        </w:numPr>
        <w:tabs>
          <w:tab w:val="num" w:pos="864"/>
        </w:tabs>
      </w:pPr>
      <w:r w:rsidRPr="00C9148F">
        <w:t>Local government is home to approximately [number</w:t>
      </w:r>
      <w:r w:rsidR="005144FC" w:rsidRPr="00C9148F">
        <w:t xml:space="preserve">] citizens. </w:t>
      </w:r>
      <w:r w:rsidR="00DE1EDD" w:rsidRPr="00C9148F">
        <w:t xml:space="preserve"> </w:t>
      </w:r>
    </w:p>
    <w:p w14:paraId="5280D1A6" w14:textId="42C1E9BF" w:rsidR="005A1CF1" w:rsidRPr="006F294B" w:rsidRDefault="004B3EA7" w:rsidP="00D00616">
      <w:pPr>
        <w:pStyle w:val="Bullet1"/>
        <w:numPr>
          <w:ilvl w:val="0"/>
          <w:numId w:val="1"/>
        </w:numPr>
        <w:tabs>
          <w:tab w:val="num" w:pos="864"/>
        </w:tabs>
        <w:rPr>
          <w:color w:val="000000" w:themeColor="text1"/>
        </w:rPr>
      </w:pPr>
      <w:r w:rsidRPr="006F294B">
        <w:t xml:space="preserve">The </w:t>
      </w:r>
      <w:r w:rsidR="00DB599B">
        <w:t xml:space="preserve">local government has most of its offices at the Courthouse Complex such as </w:t>
      </w:r>
      <w:r w:rsidR="00DF7EEF" w:rsidRPr="006F294B">
        <w:t>administration, human resources, operations, etc</w:t>
      </w:r>
      <w:r w:rsidRPr="006F294B">
        <w:t>.  There are approximatel</w:t>
      </w:r>
      <w:r w:rsidRPr="006F294B">
        <w:rPr>
          <w:color w:val="000000" w:themeColor="text1"/>
        </w:rPr>
        <w:t xml:space="preserve">y </w:t>
      </w:r>
      <w:r w:rsidR="00DF7EEF" w:rsidRPr="006F294B">
        <w:rPr>
          <w:color w:val="000000" w:themeColor="text1"/>
        </w:rPr>
        <w:t xml:space="preserve">total personnel, in addition to </w:t>
      </w:r>
      <w:r w:rsidR="00DE1EDD">
        <w:rPr>
          <w:color w:val="000000" w:themeColor="text1"/>
        </w:rPr>
        <w:t xml:space="preserve">[number] of </w:t>
      </w:r>
      <w:r w:rsidR="00DF7EEF" w:rsidRPr="006F294B">
        <w:rPr>
          <w:color w:val="000000" w:themeColor="text1"/>
        </w:rPr>
        <w:t xml:space="preserve">contractors, and </w:t>
      </w:r>
      <w:r w:rsidR="00DE1EDD">
        <w:rPr>
          <w:color w:val="000000" w:themeColor="text1"/>
        </w:rPr>
        <w:t xml:space="preserve">numerous </w:t>
      </w:r>
      <w:r w:rsidR="00DF7EEF" w:rsidRPr="006F294B">
        <w:rPr>
          <w:color w:val="000000" w:themeColor="text1"/>
        </w:rPr>
        <w:t xml:space="preserve">visitors </w:t>
      </w:r>
      <w:r w:rsidR="00DE1EDD">
        <w:rPr>
          <w:color w:val="000000" w:themeColor="text1"/>
        </w:rPr>
        <w:t xml:space="preserve">for a variety of functions and services </w:t>
      </w:r>
      <w:r w:rsidR="00DF7EEF" w:rsidRPr="006F294B">
        <w:rPr>
          <w:color w:val="000000" w:themeColor="text1"/>
        </w:rPr>
        <w:t>on a daily basis</w:t>
      </w:r>
      <w:r w:rsidRPr="006F294B">
        <w:rPr>
          <w:color w:val="000000" w:themeColor="text1"/>
        </w:rPr>
        <w:t xml:space="preserve">.  </w:t>
      </w:r>
    </w:p>
    <w:p w14:paraId="32F7A379" w14:textId="6C004796" w:rsidR="004B3EA7" w:rsidRPr="006F294B" w:rsidRDefault="00D972E4" w:rsidP="00D00616">
      <w:pPr>
        <w:pStyle w:val="Bullet1"/>
        <w:numPr>
          <w:ilvl w:val="0"/>
          <w:numId w:val="1"/>
        </w:numPr>
        <w:tabs>
          <w:tab w:val="num" w:pos="864"/>
        </w:tabs>
      </w:pPr>
      <w:r w:rsidRPr="006F294B">
        <w:t>The number of e</w:t>
      </w:r>
      <w:r w:rsidR="00EC7741" w:rsidRPr="006F294B">
        <w:t>mployee</w:t>
      </w:r>
      <w:r w:rsidRPr="006F294B">
        <w:t>s</w:t>
      </w:r>
      <w:r w:rsidR="00EC7741" w:rsidRPr="006F294B">
        <w:t xml:space="preserve"> and visitor</w:t>
      </w:r>
      <w:r w:rsidR="005A1CF1" w:rsidRPr="006F294B">
        <w:t xml:space="preserve">s on-site </w:t>
      </w:r>
      <w:r w:rsidRPr="006F294B">
        <w:t>is</w:t>
      </w:r>
      <w:r w:rsidR="00EC7741" w:rsidRPr="006F294B">
        <w:t xml:space="preserve"> greatly reduced </w:t>
      </w:r>
      <w:r w:rsidR="00031C61">
        <w:t>if the</w:t>
      </w:r>
      <w:r w:rsidR="00EC7741" w:rsidRPr="006F294B">
        <w:t xml:space="preserve"> majority of employees telework</w:t>
      </w:r>
      <w:r w:rsidR="00031C61">
        <w:t xml:space="preserve"> </w:t>
      </w:r>
      <w:r w:rsidR="002A030B">
        <w:t>[on a particular designated] day</w:t>
      </w:r>
    </w:p>
    <w:p w14:paraId="61472E73" w14:textId="6D1631C7" w:rsidR="005A1CF1" w:rsidRPr="006F294B" w:rsidRDefault="00B02AC2" w:rsidP="00D00616">
      <w:pPr>
        <w:pStyle w:val="Bullet1"/>
        <w:numPr>
          <w:ilvl w:val="0"/>
          <w:numId w:val="1"/>
        </w:numPr>
        <w:tabs>
          <w:tab w:val="num" w:pos="864"/>
        </w:tabs>
      </w:pPr>
      <w:r w:rsidRPr="006F294B">
        <w:t>The</w:t>
      </w:r>
      <w:r w:rsidR="00DE1EDD">
        <w:t xml:space="preserve">re are </w:t>
      </w:r>
      <w:r w:rsidR="004B3EA7" w:rsidRPr="006F294B">
        <w:t>railroad tracks and highways that carry hazardous materials</w:t>
      </w:r>
      <w:r w:rsidR="00DE1EDD">
        <w:t xml:space="preserve"> and are in close proximity to</w:t>
      </w:r>
      <w:r w:rsidR="005144FC">
        <w:t xml:space="preserve"> the government complex</w:t>
      </w:r>
      <w:r w:rsidR="004B3EA7" w:rsidRPr="006F294B">
        <w:t xml:space="preserve">.  </w:t>
      </w:r>
    </w:p>
    <w:p w14:paraId="08F87876" w14:textId="330DDB03" w:rsidR="00AE123A" w:rsidRDefault="00B10B8D" w:rsidP="00D00616">
      <w:pPr>
        <w:pStyle w:val="Bullet1"/>
        <w:numPr>
          <w:ilvl w:val="0"/>
          <w:numId w:val="1"/>
        </w:numPr>
      </w:pPr>
      <w:r>
        <w:t>(</w:t>
      </w:r>
      <w:r w:rsidR="00D00616" w:rsidRPr="00D00616">
        <w:rPr>
          <w:b/>
          <w:i/>
          <w:color w:val="4F81BD" w:themeColor="accent1"/>
        </w:rPr>
        <w:t>Agency/</w:t>
      </w:r>
      <w:r w:rsidR="00DB599B" w:rsidRPr="00AE123A">
        <w:rPr>
          <w:b/>
          <w:i/>
          <w:color w:val="4F81BD" w:themeColor="accent1"/>
        </w:rPr>
        <w:t>departments</w:t>
      </w:r>
      <w:r w:rsidRPr="00AE123A">
        <w:rPr>
          <w:b/>
          <w:i/>
          <w:color w:val="4F81BD" w:themeColor="accent1"/>
        </w:rPr>
        <w:t>)</w:t>
      </w:r>
      <w:r>
        <w:t xml:space="preserve"> </w:t>
      </w:r>
      <w:r w:rsidR="00DB599B">
        <w:t xml:space="preserve">routinely </w:t>
      </w:r>
      <w:r>
        <w:t xml:space="preserve">perform certain functions </w:t>
      </w:r>
      <w:r w:rsidR="002B0B1C" w:rsidRPr="006F294B">
        <w:t>at off-site locations</w:t>
      </w:r>
      <w:r w:rsidR="005144FC">
        <w:t>, such as home visits or delivering presentations to groups at other public facilities</w:t>
      </w:r>
      <w:r w:rsidR="002B0B1C" w:rsidRPr="006F294B">
        <w:t xml:space="preserve">  </w:t>
      </w:r>
    </w:p>
    <w:p w14:paraId="2D7C0D64" w14:textId="77777777" w:rsidR="000A7EFE" w:rsidRPr="006F294B" w:rsidRDefault="000A7EFE" w:rsidP="005144FC">
      <w:pPr>
        <w:pStyle w:val="Bullet1"/>
        <w:ind w:left="864"/>
      </w:pPr>
      <w:bookmarkStart w:id="56" w:name="_Toc292712992"/>
      <w:bookmarkStart w:id="57" w:name="_Toc177873320"/>
      <w:bookmarkStart w:id="58" w:name="_Toc179186330"/>
    </w:p>
    <w:p w14:paraId="0B1A6DD4" w14:textId="0BB7FC46" w:rsidR="00486672" w:rsidRPr="00AE123A" w:rsidRDefault="00E55840" w:rsidP="005437DA">
      <w:pPr>
        <w:pStyle w:val="ExHeading1"/>
      </w:pPr>
      <w:bookmarkStart w:id="59" w:name="_Toc396997946"/>
      <w:bookmarkStart w:id="60" w:name="_Toc34905953"/>
      <w:bookmarkStart w:id="61" w:name="_Toc34943753"/>
      <w:bookmarkStart w:id="62" w:name="_Toc36066341"/>
      <w:r w:rsidRPr="00AE123A">
        <w:t xml:space="preserve">PLANNING </w:t>
      </w:r>
      <w:r w:rsidR="00486672" w:rsidRPr="00AE123A">
        <w:t>ASSUMPTIONS</w:t>
      </w:r>
      <w:bookmarkEnd w:id="56"/>
      <w:bookmarkEnd w:id="59"/>
      <w:bookmarkEnd w:id="60"/>
      <w:bookmarkEnd w:id="61"/>
      <w:bookmarkEnd w:id="62"/>
    </w:p>
    <w:bookmarkEnd w:id="57"/>
    <w:bookmarkEnd w:id="58"/>
    <w:p w14:paraId="0FF426D9" w14:textId="35F15FBF" w:rsidR="004B3EA7" w:rsidRPr="006F294B" w:rsidRDefault="004B3EA7" w:rsidP="00C93AEF">
      <w:pPr>
        <w:pStyle w:val="BodyText"/>
        <w:rPr>
          <w:b/>
          <w:i/>
          <w:color w:val="4F81BD" w:themeColor="accent1"/>
        </w:rPr>
      </w:pPr>
      <w:r w:rsidRPr="006F294B">
        <w:rPr>
          <w:b/>
          <w:i/>
          <w:color w:val="4F81BD" w:themeColor="accent1"/>
        </w:rPr>
        <w:t xml:space="preserve">This section </w:t>
      </w:r>
      <w:r w:rsidR="00E55840" w:rsidRPr="006F294B">
        <w:rPr>
          <w:b/>
          <w:i/>
          <w:color w:val="4F81BD" w:themeColor="accent1"/>
        </w:rPr>
        <w:t xml:space="preserve">should briefly familiarize the readers with the underlying assumptions made during the </w:t>
      </w:r>
      <w:r w:rsidR="004C2F83" w:rsidRPr="006F294B">
        <w:rPr>
          <w:b/>
          <w:i/>
          <w:color w:val="4F81BD" w:themeColor="accent1"/>
        </w:rPr>
        <w:t xml:space="preserve">planning </w:t>
      </w:r>
      <w:r w:rsidR="00E55840" w:rsidRPr="006F294B">
        <w:rPr>
          <w:b/>
          <w:i/>
          <w:color w:val="4F81BD" w:themeColor="accent1"/>
        </w:rPr>
        <w:t xml:space="preserve">process.  </w:t>
      </w:r>
      <w:r w:rsidR="00707972" w:rsidRPr="006F294B">
        <w:rPr>
          <w:b/>
          <w:i/>
          <w:color w:val="4F81BD" w:themeColor="accent1"/>
        </w:rPr>
        <w:t xml:space="preserve">Assumptions are general statements that will guide the agency in the development of its </w:t>
      </w:r>
      <w:r w:rsidR="00BA3A21" w:rsidRPr="006F294B">
        <w:rPr>
          <w:b/>
          <w:i/>
          <w:color w:val="4F81BD" w:themeColor="accent1"/>
        </w:rPr>
        <w:t>c</w:t>
      </w:r>
      <w:r w:rsidR="00923DB5" w:rsidRPr="006F294B">
        <w:rPr>
          <w:b/>
          <w:i/>
          <w:color w:val="4F81BD" w:themeColor="accent1"/>
        </w:rPr>
        <w:t xml:space="preserve">ontinuity </w:t>
      </w:r>
      <w:r w:rsidR="00BA3A21" w:rsidRPr="006F294B">
        <w:rPr>
          <w:b/>
          <w:i/>
          <w:color w:val="4F81BD" w:themeColor="accent1"/>
        </w:rPr>
        <w:t>p</w:t>
      </w:r>
      <w:r w:rsidR="00923DB5" w:rsidRPr="006F294B">
        <w:rPr>
          <w:b/>
          <w:i/>
          <w:color w:val="4F81BD" w:themeColor="accent1"/>
        </w:rPr>
        <w:t>lan</w:t>
      </w:r>
      <w:r w:rsidR="00707972" w:rsidRPr="006F294B">
        <w:rPr>
          <w:b/>
          <w:i/>
          <w:color w:val="4F81BD" w:themeColor="accent1"/>
        </w:rPr>
        <w:t xml:space="preserve">.  </w:t>
      </w:r>
      <w:r w:rsidR="009C58AC" w:rsidRPr="006F294B">
        <w:rPr>
          <w:b/>
          <w:i/>
          <w:color w:val="4F81BD" w:themeColor="accent1"/>
        </w:rPr>
        <w:t xml:space="preserve">Although a </w:t>
      </w:r>
      <w:r w:rsidR="00BA3A21" w:rsidRPr="006F294B">
        <w:rPr>
          <w:b/>
          <w:i/>
          <w:color w:val="4F81BD" w:themeColor="accent1"/>
        </w:rPr>
        <w:t>c</w:t>
      </w:r>
      <w:r w:rsidR="00923DB5" w:rsidRPr="006F294B">
        <w:rPr>
          <w:b/>
          <w:i/>
          <w:color w:val="4F81BD" w:themeColor="accent1"/>
        </w:rPr>
        <w:t xml:space="preserve">ontinuity </w:t>
      </w:r>
      <w:r w:rsidR="00BA3A21" w:rsidRPr="006F294B">
        <w:rPr>
          <w:b/>
          <w:i/>
          <w:color w:val="4F81BD" w:themeColor="accent1"/>
        </w:rPr>
        <w:t>p</w:t>
      </w:r>
      <w:r w:rsidR="00923DB5" w:rsidRPr="006F294B">
        <w:rPr>
          <w:b/>
          <w:i/>
          <w:color w:val="4F81BD" w:themeColor="accent1"/>
        </w:rPr>
        <w:t>lan</w:t>
      </w:r>
      <w:r w:rsidR="009C58AC" w:rsidRPr="006F294B">
        <w:rPr>
          <w:b/>
          <w:i/>
          <w:color w:val="4F81BD" w:themeColor="accent1"/>
        </w:rPr>
        <w:t xml:space="preserve"> is a recovery plan and serves as a companion to existing emergency plans, the planning assumptions used here should be consistent with those used in the</w:t>
      </w:r>
      <w:r w:rsidR="006D52EC">
        <w:rPr>
          <w:b/>
          <w:i/>
          <w:color w:val="4F81BD" w:themeColor="accent1"/>
        </w:rPr>
        <w:t xml:space="preserve"> locality’s </w:t>
      </w:r>
      <w:r w:rsidR="009C58AC" w:rsidRPr="006F294B">
        <w:rPr>
          <w:b/>
          <w:i/>
          <w:color w:val="4F81BD" w:themeColor="accent1"/>
        </w:rPr>
        <w:t xml:space="preserve">emergency plans. </w:t>
      </w:r>
      <w:r w:rsidR="00C715B0" w:rsidRPr="006F294B">
        <w:rPr>
          <w:b/>
          <w:i/>
          <w:color w:val="4F81BD" w:themeColor="accent1"/>
        </w:rPr>
        <w:t xml:space="preserve"> </w:t>
      </w:r>
      <w:r w:rsidRPr="006F294B">
        <w:rPr>
          <w:b/>
          <w:i/>
          <w:color w:val="4F81BD" w:themeColor="accent1"/>
        </w:rPr>
        <w:t xml:space="preserve">Below are examples of </w:t>
      </w:r>
      <w:r w:rsidR="003C66EF" w:rsidRPr="006F294B">
        <w:rPr>
          <w:b/>
          <w:i/>
          <w:color w:val="4F81BD" w:themeColor="accent1"/>
        </w:rPr>
        <w:t xml:space="preserve">the type of </w:t>
      </w:r>
      <w:r w:rsidRPr="006F294B">
        <w:rPr>
          <w:b/>
          <w:i/>
          <w:color w:val="4F81BD" w:themeColor="accent1"/>
        </w:rPr>
        <w:t xml:space="preserve">information that could be included.  Please revise </w:t>
      </w:r>
      <w:r w:rsidR="00E55840" w:rsidRPr="006F294B">
        <w:rPr>
          <w:b/>
          <w:i/>
          <w:color w:val="4F81BD" w:themeColor="accent1"/>
        </w:rPr>
        <w:t>the</w:t>
      </w:r>
      <w:r w:rsidR="005A1CF1" w:rsidRPr="006F294B">
        <w:rPr>
          <w:b/>
          <w:i/>
          <w:color w:val="4F81BD" w:themeColor="accent1"/>
        </w:rPr>
        <w:t>se</w:t>
      </w:r>
      <w:r w:rsidR="00E55840" w:rsidRPr="006F294B">
        <w:rPr>
          <w:b/>
          <w:i/>
          <w:color w:val="4F81BD" w:themeColor="accent1"/>
        </w:rPr>
        <w:t xml:space="preserve"> examples </w:t>
      </w:r>
      <w:r w:rsidRPr="006F294B">
        <w:rPr>
          <w:b/>
          <w:i/>
          <w:color w:val="4F81BD" w:themeColor="accent1"/>
        </w:rPr>
        <w:t xml:space="preserve">to reflect assumptions </w:t>
      </w:r>
      <w:r w:rsidR="009456F0" w:rsidRPr="006F294B">
        <w:rPr>
          <w:b/>
          <w:i/>
          <w:color w:val="4F81BD" w:themeColor="accent1"/>
        </w:rPr>
        <w:t xml:space="preserve">applicable to your </w:t>
      </w:r>
      <w:r w:rsidR="006D52EC">
        <w:rPr>
          <w:b/>
          <w:i/>
          <w:color w:val="4F81BD" w:themeColor="accent1"/>
        </w:rPr>
        <w:t xml:space="preserve">locality </w:t>
      </w:r>
      <w:r w:rsidR="009456F0" w:rsidRPr="006F294B">
        <w:rPr>
          <w:b/>
          <w:i/>
          <w:color w:val="4F81BD" w:themeColor="accent1"/>
        </w:rPr>
        <w:t xml:space="preserve">and </w:t>
      </w:r>
      <w:r w:rsidR="005A1CF1" w:rsidRPr="006F294B">
        <w:rPr>
          <w:b/>
          <w:i/>
          <w:color w:val="4F81BD" w:themeColor="accent1"/>
        </w:rPr>
        <w:t xml:space="preserve">the </w:t>
      </w:r>
      <w:r w:rsidR="009456F0" w:rsidRPr="006F294B">
        <w:rPr>
          <w:b/>
          <w:i/>
          <w:color w:val="4F81BD" w:themeColor="accent1"/>
        </w:rPr>
        <w:t>planning environment</w:t>
      </w:r>
      <w:r w:rsidRPr="006F294B">
        <w:rPr>
          <w:b/>
          <w:i/>
          <w:color w:val="4F81BD" w:themeColor="accent1"/>
        </w:rPr>
        <w:t>.</w:t>
      </w:r>
      <w:r w:rsidR="00707972" w:rsidRPr="006F294B">
        <w:rPr>
          <w:b/>
          <w:i/>
          <w:color w:val="4F81BD" w:themeColor="accent1"/>
        </w:rPr>
        <w:t xml:space="preserve"> </w:t>
      </w:r>
    </w:p>
    <w:p w14:paraId="24831B97" w14:textId="54324DC7" w:rsidR="00BA3A21" w:rsidRPr="006F294B" w:rsidRDefault="00BA3A21" w:rsidP="00C93AEF">
      <w:pPr>
        <w:pStyle w:val="BodyText"/>
      </w:pPr>
      <w:r w:rsidRPr="006F294B">
        <w:t xml:space="preserve">This plan </w:t>
      </w:r>
      <w:r w:rsidR="000A3B4E">
        <w:t xml:space="preserve">addresses the </w:t>
      </w:r>
      <w:r w:rsidRPr="006F294B">
        <w:t>following assumptions:</w:t>
      </w:r>
    </w:p>
    <w:p w14:paraId="54C631A4" w14:textId="041B61D8" w:rsidR="00E20D8B" w:rsidRPr="006F294B" w:rsidRDefault="00E20D8B" w:rsidP="00032159">
      <w:pPr>
        <w:pStyle w:val="Bullet1"/>
        <w:numPr>
          <w:ilvl w:val="0"/>
          <w:numId w:val="1"/>
        </w:numPr>
        <w:tabs>
          <w:tab w:val="num" w:pos="936"/>
        </w:tabs>
        <w:rPr>
          <w:color w:val="000000" w:themeColor="text1"/>
        </w:rPr>
      </w:pPr>
      <w:r w:rsidRPr="006F294B">
        <w:rPr>
          <w:color w:val="000000" w:themeColor="text1"/>
        </w:rPr>
        <w:t>The</w:t>
      </w:r>
      <w:r w:rsidR="005144FC">
        <w:rPr>
          <w:color w:val="000000" w:themeColor="text1"/>
        </w:rPr>
        <w:t xml:space="preserve"> (</w:t>
      </w:r>
      <w:r w:rsidR="000D3CB2">
        <w:rPr>
          <w:b/>
          <w:i/>
          <w:color w:val="4F81BD" w:themeColor="accent1"/>
        </w:rPr>
        <w:t>local</w:t>
      </w:r>
      <w:r w:rsidR="005144FC">
        <w:rPr>
          <w:b/>
          <w:i/>
          <w:color w:val="4F81BD" w:themeColor="accent1"/>
        </w:rPr>
        <w:t xml:space="preserve">ity) </w:t>
      </w:r>
      <w:r w:rsidRPr="006F294B">
        <w:t xml:space="preserve">considered its mission, statutory requirements, and emergency support function roles outlined in the </w:t>
      </w:r>
      <w:r w:rsidR="000D3CB2">
        <w:t>Code of Virginia and applicable</w:t>
      </w:r>
      <w:r w:rsidR="005144FC">
        <w:t xml:space="preserve"> local codes and ordinances</w:t>
      </w:r>
      <w:r w:rsidR="000D3CB2">
        <w:t xml:space="preserve"> </w:t>
      </w:r>
      <w:r w:rsidRPr="006F294B">
        <w:t>), and has identified MEFs and appropriate recovery time objectives (RTOs) to support these functions.</w:t>
      </w:r>
    </w:p>
    <w:p w14:paraId="526B4CD9" w14:textId="5B3E2905" w:rsidR="00707972" w:rsidRPr="006F294B" w:rsidRDefault="005144FC" w:rsidP="00032159">
      <w:pPr>
        <w:pStyle w:val="Bullet1"/>
        <w:numPr>
          <w:ilvl w:val="0"/>
          <w:numId w:val="1"/>
        </w:numPr>
        <w:tabs>
          <w:tab w:val="num" w:pos="936"/>
        </w:tabs>
        <w:rPr>
          <w:color w:val="000000" w:themeColor="text1"/>
        </w:rPr>
      </w:pPr>
      <w:r>
        <w:rPr>
          <w:color w:val="000000" w:themeColor="text1"/>
        </w:rPr>
        <w:t xml:space="preserve">The </w:t>
      </w:r>
      <w:r w:rsidR="00DC35E3" w:rsidRPr="006F294B">
        <w:rPr>
          <w:color w:val="000000" w:themeColor="text1"/>
        </w:rPr>
        <w:t>MEF</w:t>
      </w:r>
      <w:r w:rsidR="00A90525" w:rsidRPr="006F294B">
        <w:rPr>
          <w:color w:val="000000" w:themeColor="text1"/>
        </w:rPr>
        <w:t>s are</w:t>
      </w:r>
      <w:r w:rsidR="00DC35E3" w:rsidRPr="006F294B">
        <w:rPr>
          <w:color w:val="000000" w:themeColor="text1"/>
        </w:rPr>
        <w:t xml:space="preserve"> </w:t>
      </w:r>
      <w:r w:rsidR="00A90525" w:rsidRPr="006F294B">
        <w:rPr>
          <w:color w:val="000000" w:themeColor="text1"/>
        </w:rPr>
        <w:t>susceptible</w:t>
      </w:r>
      <w:r w:rsidR="00707972" w:rsidRPr="006F294B">
        <w:rPr>
          <w:color w:val="000000" w:themeColor="text1"/>
        </w:rPr>
        <w:t xml:space="preserve"> to </w:t>
      </w:r>
      <w:r w:rsidR="00802915" w:rsidRPr="006F294B">
        <w:rPr>
          <w:color w:val="000000" w:themeColor="text1"/>
        </w:rPr>
        <w:t>risks associated with</w:t>
      </w:r>
      <w:r w:rsidR="00707972" w:rsidRPr="006F294B">
        <w:rPr>
          <w:color w:val="000000" w:themeColor="text1"/>
        </w:rPr>
        <w:t xml:space="preserve"> </w:t>
      </w:r>
      <w:r w:rsidR="00802915" w:rsidRPr="006F294B">
        <w:rPr>
          <w:color w:val="000000" w:themeColor="text1"/>
        </w:rPr>
        <w:t xml:space="preserve">natural and human caused </w:t>
      </w:r>
      <w:r w:rsidR="00707972" w:rsidRPr="006F294B">
        <w:rPr>
          <w:color w:val="000000" w:themeColor="text1"/>
        </w:rPr>
        <w:t xml:space="preserve">hazards </w:t>
      </w:r>
      <w:r w:rsidR="00802915" w:rsidRPr="006F294B">
        <w:rPr>
          <w:color w:val="000000" w:themeColor="text1"/>
        </w:rPr>
        <w:t xml:space="preserve">as identified in the </w:t>
      </w:r>
      <w:r>
        <w:rPr>
          <w:color w:val="000000" w:themeColor="text1"/>
        </w:rPr>
        <w:t xml:space="preserve">local/regional </w:t>
      </w:r>
      <w:r w:rsidR="00802915" w:rsidRPr="006F294B">
        <w:rPr>
          <w:color w:val="000000" w:themeColor="text1"/>
        </w:rPr>
        <w:t>Hazard Mitigation Plan.</w:t>
      </w:r>
    </w:p>
    <w:p w14:paraId="79700CBA" w14:textId="4CD57792" w:rsidR="001E6987" w:rsidRPr="006F294B" w:rsidRDefault="001E6987" w:rsidP="00032159">
      <w:pPr>
        <w:pStyle w:val="Bullet1"/>
        <w:numPr>
          <w:ilvl w:val="0"/>
          <w:numId w:val="1"/>
        </w:numPr>
        <w:tabs>
          <w:tab w:val="num" w:pos="936"/>
        </w:tabs>
        <w:rPr>
          <w:color w:val="000000" w:themeColor="text1"/>
        </w:rPr>
      </w:pPr>
      <w:r w:rsidRPr="006F294B">
        <w:rPr>
          <w:color w:val="000000" w:themeColor="text1"/>
        </w:rPr>
        <w:t xml:space="preserve">The </w:t>
      </w:r>
      <w:r w:rsidRPr="006F294B">
        <w:rPr>
          <w:b/>
          <w:i/>
          <w:color w:val="4F81BD" w:themeColor="accent1"/>
        </w:rPr>
        <w:t>(</w:t>
      </w:r>
      <w:r w:rsidR="009A3CAD">
        <w:rPr>
          <w:b/>
          <w:i/>
          <w:color w:val="4F81BD" w:themeColor="accent1"/>
        </w:rPr>
        <w:t>locality</w:t>
      </w:r>
      <w:r w:rsidRPr="006F294B">
        <w:rPr>
          <w:b/>
          <w:i/>
          <w:color w:val="4F81BD" w:themeColor="accent1"/>
        </w:rPr>
        <w:t>)</w:t>
      </w:r>
      <w:r w:rsidRPr="006F294B">
        <w:rPr>
          <w:color w:val="000000" w:themeColor="text1"/>
        </w:rPr>
        <w:t xml:space="preserve"> acknowledges that its </w:t>
      </w:r>
      <w:r w:rsidR="00372841" w:rsidRPr="006F294B">
        <w:rPr>
          <w:color w:val="000000" w:themeColor="text1"/>
        </w:rPr>
        <w:t>MEFs</w:t>
      </w:r>
      <w:r w:rsidRPr="006F294B">
        <w:rPr>
          <w:color w:val="000000" w:themeColor="text1"/>
        </w:rPr>
        <w:t xml:space="preserve"> may be disrupted by: the loss </w:t>
      </w:r>
      <w:r w:rsidR="00A05218">
        <w:rPr>
          <w:color w:val="000000" w:themeColor="text1"/>
        </w:rPr>
        <w:t xml:space="preserve">of or access </w:t>
      </w:r>
      <w:r w:rsidRPr="006F294B">
        <w:rPr>
          <w:color w:val="000000" w:themeColor="text1"/>
        </w:rPr>
        <w:t xml:space="preserve">to a facility (or portion of </w:t>
      </w:r>
      <w:r w:rsidR="005144FC">
        <w:rPr>
          <w:color w:val="000000" w:themeColor="text1"/>
        </w:rPr>
        <w:t>the f</w:t>
      </w:r>
      <w:r w:rsidRPr="006F294B">
        <w:rPr>
          <w:color w:val="000000" w:themeColor="text1"/>
        </w:rPr>
        <w:t xml:space="preserve">acility), </w:t>
      </w:r>
      <w:r w:rsidR="0051416D" w:rsidRPr="006F294B">
        <w:rPr>
          <w:color w:val="000000" w:themeColor="text1"/>
        </w:rPr>
        <w:t xml:space="preserve">the loss of services due to equipment or system failure, </w:t>
      </w:r>
      <w:r w:rsidRPr="006F294B">
        <w:rPr>
          <w:color w:val="000000" w:themeColor="text1"/>
        </w:rPr>
        <w:t>the loss of services due to a reduction in the workforce, or any combination thereof.</w:t>
      </w:r>
    </w:p>
    <w:p w14:paraId="5AA52AFD" w14:textId="77777777" w:rsidR="001E6987" w:rsidRPr="006F294B" w:rsidRDefault="001E6987" w:rsidP="00032159">
      <w:pPr>
        <w:pStyle w:val="Bullet1"/>
        <w:numPr>
          <w:ilvl w:val="0"/>
          <w:numId w:val="1"/>
        </w:numPr>
        <w:tabs>
          <w:tab w:val="num" w:pos="936"/>
        </w:tabs>
        <w:rPr>
          <w:color w:val="000000" w:themeColor="text1"/>
        </w:rPr>
      </w:pPr>
      <w:r w:rsidRPr="006F294B">
        <w:rPr>
          <w:color w:val="000000" w:themeColor="text1"/>
        </w:rPr>
        <w:t xml:space="preserve">A disruption of </w:t>
      </w:r>
      <w:r w:rsidR="00761784" w:rsidRPr="006F294B">
        <w:rPr>
          <w:color w:val="000000" w:themeColor="text1"/>
        </w:rPr>
        <w:t>MEFs</w:t>
      </w:r>
      <w:r w:rsidRPr="006F294B">
        <w:rPr>
          <w:color w:val="000000" w:themeColor="text1"/>
        </w:rPr>
        <w:t xml:space="preserve"> may occur during or after normal operating hours.</w:t>
      </w:r>
    </w:p>
    <w:p w14:paraId="0D6F09A6" w14:textId="56B1E9D2" w:rsidR="00C126FC" w:rsidRPr="006F294B" w:rsidRDefault="00C126FC" w:rsidP="0082674A">
      <w:pPr>
        <w:pStyle w:val="Bullet1"/>
        <w:numPr>
          <w:ilvl w:val="0"/>
          <w:numId w:val="1"/>
        </w:numPr>
        <w:ind w:right="144"/>
        <w:rPr>
          <w:color w:val="000000" w:themeColor="text1"/>
        </w:rPr>
      </w:pPr>
      <w:r w:rsidRPr="006F294B">
        <w:rPr>
          <w:color w:val="000000" w:themeColor="text1"/>
        </w:rPr>
        <w:t>The</w:t>
      </w:r>
      <w:r w:rsidR="00422ACD">
        <w:rPr>
          <w:color w:val="000000" w:themeColor="text1"/>
        </w:rPr>
        <w:t xml:space="preserve"> </w:t>
      </w:r>
      <w:r w:rsidR="006D52EC" w:rsidRPr="006F294B">
        <w:rPr>
          <w:b/>
          <w:i/>
          <w:color w:val="4F81BD" w:themeColor="accent1"/>
        </w:rPr>
        <w:t>(</w:t>
      </w:r>
      <w:r w:rsidR="006D52EC">
        <w:rPr>
          <w:b/>
          <w:i/>
          <w:color w:val="4F81BD" w:themeColor="accent1"/>
        </w:rPr>
        <w:t>locality</w:t>
      </w:r>
      <w:r w:rsidR="006D52EC" w:rsidRPr="006F294B">
        <w:rPr>
          <w:b/>
          <w:i/>
          <w:color w:val="4F81BD" w:themeColor="accent1"/>
        </w:rPr>
        <w:t>)</w:t>
      </w:r>
      <w:r w:rsidR="00422ACD">
        <w:rPr>
          <w:color w:val="000000" w:themeColor="text1"/>
        </w:rPr>
        <w:t xml:space="preserve"> </w:t>
      </w:r>
      <w:r w:rsidRPr="006F294B">
        <w:rPr>
          <w:color w:val="000000" w:themeColor="text1"/>
        </w:rPr>
        <w:t xml:space="preserve">identified key personnel </w:t>
      </w:r>
      <w:r w:rsidR="003C66EF" w:rsidRPr="006F294B">
        <w:rPr>
          <w:color w:val="000000" w:themeColor="text1"/>
        </w:rPr>
        <w:t xml:space="preserve">and alternates </w:t>
      </w:r>
      <w:r w:rsidRPr="006F294B">
        <w:rPr>
          <w:color w:val="000000" w:themeColor="text1"/>
        </w:rPr>
        <w:t>required for the implementation of this plan.</w:t>
      </w:r>
    </w:p>
    <w:p w14:paraId="77D1E1B2" w14:textId="69E9F77A" w:rsidR="001E6987" w:rsidRPr="006F294B" w:rsidRDefault="0070364C" w:rsidP="0082674A">
      <w:pPr>
        <w:pStyle w:val="Bullet1"/>
        <w:numPr>
          <w:ilvl w:val="0"/>
          <w:numId w:val="1"/>
        </w:numPr>
        <w:rPr>
          <w:color w:val="000000" w:themeColor="text1"/>
        </w:rPr>
      </w:pPr>
      <w:r>
        <w:rPr>
          <w:color w:val="000000" w:themeColor="text1"/>
        </w:rPr>
        <w:t xml:space="preserve">The </w:t>
      </w:r>
      <w:r w:rsidR="001E6987" w:rsidRPr="006F294B">
        <w:rPr>
          <w:color w:val="000000" w:themeColor="text1"/>
        </w:rPr>
        <w:t xml:space="preserve">leadership </w:t>
      </w:r>
      <w:r>
        <w:rPr>
          <w:color w:val="000000" w:themeColor="text1"/>
        </w:rPr>
        <w:t xml:space="preserve">of </w:t>
      </w:r>
      <w:r w:rsidRPr="0070364C">
        <w:rPr>
          <w:b/>
          <w:i/>
          <w:color w:val="4F81BD" w:themeColor="accent1"/>
        </w:rPr>
        <w:t>(locality</w:t>
      </w:r>
      <w:r>
        <w:rPr>
          <w:color w:val="000000" w:themeColor="text1"/>
        </w:rPr>
        <w:t xml:space="preserve">) </w:t>
      </w:r>
      <w:r w:rsidR="001E6987" w:rsidRPr="006F294B">
        <w:rPr>
          <w:color w:val="000000" w:themeColor="text1"/>
        </w:rPr>
        <w:t xml:space="preserve">will exercise their authority to implement the </w:t>
      </w:r>
      <w:r w:rsidR="00923DB5" w:rsidRPr="006F294B">
        <w:rPr>
          <w:color w:val="000000" w:themeColor="text1"/>
        </w:rPr>
        <w:t>Continuity Plan</w:t>
      </w:r>
      <w:r w:rsidR="001E6987" w:rsidRPr="006F294B">
        <w:rPr>
          <w:color w:val="000000" w:themeColor="text1"/>
        </w:rPr>
        <w:t xml:space="preserve"> in a timely manner when confronted </w:t>
      </w:r>
      <w:r w:rsidR="00372841" w:rsidRPr="006F294B">
        <w:rPr>
          <w:color w:val="000000" w:themeColor="text1"/>
        </w:rPr>
        <w:t xml:space="preserve">with </w:t>
      </w:r>
      <w:r w:rsidR="001E6987" w:rsidRPr="006F294B">
        <w:rPr>
          <w:color w:val="000000" w:themeColor="text1"/>
        </w:rPr>
        <w:t xml:space="preserve">events that disrupt </w:t>
      </w:r>
      <w:r w:rsidR="00200378">
        <w:rPr>
          <w:color w:val="000000" w:themeColor="text1"/>
        </w:rPr>
        <w:t xml:space="preserve">the locality’s </w:t>
      </w:r>
      <w:r w:rsidR="00372841" w:rsidRPr="006F294B">
        <w:rPr>
          <w:color w:val="000000" w:themeColor="text1"/>
        </w:rPr>
        <w:t>MEFs.</w:t>
      </w:r>
    </w:p>
    <w:p w14:paraId="49CC52F0" w14:textId="77777777" w:rsidR="00261EBA" w:rsidRPr="006F294B" w:rsidRDefault="00A63D39" w:rsidP="00032159">
      <w:pPr>
        <w:pStyle w:val="Bullet1"/>
        <w:numPr>
          <w:ilvl w:val="0"/>
          <w:numId w:val="1"/>
        </w:numPr>
        <w:tabs>
          <w:tab w:val="num" w:pos="936"/>
        </w:tabs>
      </w:pPr>
      <w:r w:rsidRPr="006F294B">
        <w:t>E</w:t>
      </w:r>
      <w:r w:rsidR="003C66EF" w:rsidRPr="006F294B">
        <w:t xml:space="preserve">xecutive leadership and </w:t>
      </w:r>
      <w:r w:rsidR="00761784" w:rsidRPr="006F294B">
        <w:t>key personnel</w:t>
      </w:r>
      <w:r w:rsidR="00261EBA" w:rsidRPr="006F294B">
        <w:t xml:space="preserve"> may be required to relocate to an alternate facility during a </w:t>
      </w:r>
      <w:r w:rsidR="009935C0" w:rsidRPr="006F294B">
        <w:t>continuity</w:t>
      </w:r>
      <w:r w:rsidR="00261EBA" w:rsidRPr="006F294B">
        <w:t xml:space="preserve"> event.</w:t>
      </w:r>
    </w:p>
    <w:p w14:paraId="3E96A2F8" w14:textId="64372171" w:rsidR="001E6987" w:rsidRPr="006F294B" w:rsidRDefault="001E6987" w:rsidP="00032159">
      <w:pPr>
        <w:pStyle w:val="Bullet1"/>
        <w:numPr>
          <w:ilvl w:val="0"/>
          <w:numId w:val="1"/>
        </w:numPr>
        <w:tabs>
          <w:tab w:val="num" w:pos="936"/>
        </w:tabs>
        <w:rPr>
          <w:color w:val="000000" w:themeColor="text1"/>
        </w:rPr>
      </w:pPr>
      <w:r w:rsidRPr="006F294B">
        <w:rPr>
          <w:color w:val="000000" w:themeColor="text1"/>
        </w:rPr>
        <w:t xml:space="preserve">Equipment and software systems may become unavailable.  </w:t>
      </w:r>
      <w:r w:rsidR="00783AA2" w:rsidRPr="006F294B">
        <w:rPr>
          <w:color w:val="000000" w:themeColor="text1"/>
        </w:rPr>
        <w:t xml:space="preserve">Key personnel and alternates responsible for performing MEFs </w:t>
      </w:r>
      <w:r w:rsidR="00B10B8D">
        <w:rPr>
          <w:color w:val="000000" w:themeColor="text1"/>
        </w:rPr>
        <w:t xml:space="preserve">received </w:t>
      </w:r>
      <w:r w:rsidR="00783AA2" w:rsidRPr="006F294B">
        <w:rPr>
          <w:color w:val="000000" w:themeColor="text1"/>
        </w:rPr>
        <w:t>train</w:t>
      </w:r>
      <w:r w:rsidR="00B10B8D">
        <w:rPr>
          <w:color w:val="000000" w:themeColor="text1"/>
        </w:rPr>
        <w:t xml:space="preserve">ing </w:t>
      </w:r>
      <w:r w:rsidRPr="006F294B">
        <w:rPr>
          <w:color w:val="000000" w:themeColor="text1"/>
        </w:rPr>
        <w:t>on manual workaround procedures.</w:t>
      </w:r>
    </w:p>
    <w:p w14:paraId="33F6DF82" w14:textId="77777777" w:rsidR="001E6987" w:rsidRPr="006F294B" w:rsidRDefault="001E6987" w:rsidP="00032159">
      <w:pPr>
        <w:pStyle w:val="Bullet1"/>
        <w:numPr>
          <w:ilvl w:val="0"/>
          <w:numId w:val="1"/>
        </w:numPr>
        <w:tabs>
          <w:tab w:val="num" w:pos="936"/>
        </w:tabs>
        <w:rPr>
          <w:color w:val="000000" w:themeColor="text1"/>
        </w:rPr>
      </w:pPr>
      <w:r w:rsidRPr="006F294B">
        <w:rPr>
          <w:color w:val="000000" w:themeColor="text1"/>
        </w:rPr>
        <w:t xml:space="preserve">Leadership </w:t>
      </w:r>
      <w:r w:rsidR="00783AA2" w:rsidRPr="006F294B">
        <w:rPr>
          <w:color w:val="000000" w:themeColor="text1"/>
        </w:rPr>
        <w:t>has</w:t>
      </w:r>
      <w:r w:rsidRPr="006F294B">
        <w:rPr>
          <w:color w:val="000000" w:themeColor="text1"/>
        </w:rPr>
        <w:t xml:space="preserve"> been cross trained so that more than one </w:t>
      </w:r>
      <w:r w:rsidR="00783AA2" w:rsidRPr="006F294B">
        <w:rPr>
          <w:color w:val="000000" w:themeColor="text1"/>
        </w:rPr>
        <w:t xml:space="preserve">executive or manager </w:t>
      </w:r>
      <w:r w:rsidRPr="006F294B">
        <w:rPr>
          <w:color w:val="000000" w:themeColor="text1"/>
        </w:rPr>
        <w:t xml:space="preserve">can perform their </w:t>
      </w:r>
      <w:r w:rsidR="009935C0" w:rsidRPr="006F294B">
        <w:rPr>
          <w:color w:val="000000" w:themeColor="text1"/>
        </w:rPr>
        <w:t>continuity</w:t>
      </w:r>
      <w:r w:rsidRPr="006F294B">
        <w:rPr>
          <w:color w:val="000000" w:themeColor="text1"/>
        </w:rPr>
        <w:t xml:space="preserve"> responsibilities if called </w:t>
      </w:r>
      <w:r w:rsidR="00264BC7" w:rsidRPr="006F294B">
        <w:rPr>
          <w:color w:val="000000" w:themeColor="text1"/>
        </w:rPr>
        <w:t xml:space="preserve">upon </w:t>
      </w:r>
      <w:r w:rsidRPr="006F294B">
        <w:rPr>
          <w:color w:val="000000" w:themeColor="text1"/>
        </w:rPr>
        <w:t>to do so;</w:t>
      </w:r>
    </w:p>
    <w:p w14:paraId="16983111" w14:textId="06C20604" w:rsidR="006D52EC" w:rsidRPr="006F294B" w:rsidRDefault="001E6987" w:rsidP="00032159">
      <w:pPr>
        <w:pStyle w:val="Bullet1"/>
        <w:numPr>
          <w:ilvl w:val="0"/>
          <w:numId w:val="1"/>
        </w:numPr>
        <w:tabs>
          <w:tab w:val="num" w:pos="936"/>
        </w:tabs>
      </w:pPr>
      <w:r w:rsidRPr="006F294B">
        <w:t xml:space="preserve">The </w:t>
      </w:r>
      <w:bookmarkStart w:id="63" w:name="_Toc292712993"/>
      <w:bookmarkStart w:id="64" w:name="_Toc396997947"/>
      <w:bookmarkStart w:id="65" w:name="_Toc34905954"/>
      <w:bookmarkStart w:id="66" w:name="_Toc34943754"/>
      <w:bookmarkStart w:id="67" w:name="_Toc177873321"/>
      <w:bookmarkStart w:id="68" w:name="_Toc179186331"/>
      <w:bookmarkStart w:id="69" w:name="OLE_LINK30"/>
      <w:r w:rsidR="00CB1036" w:rsidRPr="006F294B">
        <w:t>OBJECTIVES</w:t>
      </w:r>
      <w:bookmarkEnd w:id="63"/>
      <w:bookmarkEnd w:id="64"/>
      <w:bookmarkEnd w:id="65"/>
      <w:bookmarkEnd w:id="66"/>
      <w:r w:rsidR="006D52EC" w:rsidRPr="006D52EC">
        <w:t xml:space="preserve"> </w:t>
      </w:r>
      <w:r w:rsidR="006D52EC" w:rsidRPr="006F294B">
        <w:t>will implement teleworking as an alternate work arrangement, if appropriate.</w:t>
      </w:r>
    </w:p>
    <w:p w14:paraId="679F168A" w14:textId="6DE8EB81" w:rsidR="006D52EC" w:rsidRPr="006F294B" w:rsidRDefault="006D52EC" w:rsidP="00032159">
      <w:pPr>
        <w:pStyle w:val="Bullet1"/>
        <w:numPr>
          <w:ilvl w:val="0"/>
          <w:numId w:val="9"/>
        </w:numPr>
        <w:ind w:left="720"/>
      </w:pPr>
      <w:r w:rsidRPr="006F294B">
        <w:t xml:space="preserve">In the event of an emergency, the </w:t>
      </w:r>
      <w:r w:rsidR="002113ED">
        <w:t>locality</w:t>
      </w:r>
      <w:r w:rsidRPr="006F294B">
        <w:t xml:space="preserve"> may need to rely on services of other agencies and/or organizations for recovery.  </w:t>
      </w:r>
    </w:p>
    <w:p w14:paraId="5D30A344" w14:textId="77777777" w:rsidR="006D52EC" w:rsidRPr="006F294B" w:rsidRDefault="006D52EC" w:rsidP="00032159">
      <w:pPr>
        <w:pStyle w:val="Bullet1"/>
        <w:numPr>
          <w:ilvl w:val="0"/>
          <w:numId w:val="1"/>
        </w:numPr>
        <w:tabs>
          <w:tab w:val="num" w:pos="936"/>
        </w:tabs>
      </w:pPr>
      <w:r w:rsidRPr="006F294B">
        <w:t>When properly implemented, this Continuity Plan will reduce or prevent disaster-related losses and allow for timely recovery operations.</w:t>
      </w:r>
    </w:p>
    <w:p w14:paraId="2DF46090" w14:textId="719D0F75" w:rsidR="006D52EC" w:rsidRPr="00E12E4A" w:rsidRDefault="00AE123A" w:rsidP="00E12E4A">
      <w:pPr>
        <w:pStyle w:val="Heading2"/>
        <w:rPr>
          <w:rFonts w:asciiTheme="majorHAnsi" w:hAnsiTheme="majorHAnsi"/>
        </w:rPr>
      </w:pPr>
      <w:bookmarkStart w:id="70" w:name="_Toc36066342"/>
      <w:r w:rsidRPr="00E12E4A">
        <w:rPr>
          <w:rFonts w:asciiTheme="majorHAnsi" w:hAnsiTheme="majorHAnsi"/>
        </w:rPr>
        <w:t>OBJECTIVES</w:t>
      </w:r>
      <w:bookmarkEnd w:id="70"/>
      <w:r w:rsidRPr="00E12E4A">
        <w:rPr>
          <w:rFonts w:asciiTheme="majorHAnsi" w:hAnsiTheme="majorHAnsi"/>
        </w:rPr>
        <w:t xml:space="preserve"> </w:t>
      </w:r>
    </w:p>
    <w:p w14:paraId="2D1FA7D5" w14:textId="1C2AA279" w:rsidR="00195FCA" w:rsidRPr="00195FCA" w:rsidRDefault="00F01398" w:rsidP="00195FCA">
      <w:pPr>
        <w:pStyle w:val="BodyText"/>
      </w:pPr>
      <w:r w:rsidRPr="00742A0F">
        <w:rPr>
          <w:b/>
          <w:i/>
          <w:color w:val="4F81BD" w:themeColor="accent1"/>
        </w:rPr>
        <w:t xml:space="preserve">The </w:t>
      </w:r>
      <w:r w:rsidR="00D632D5" w:rsidRPr="00742A0F">
        <w:rPr>
          <w:b/>
          <w:i/>
          <w:color w:val="4F81BD" w:themeColor="accent1"/>
        </w:rPr>
        <w:t xml:space="preserve">local government </w:t>
      </w:r>
      <w:r w:rsidR="003920D5" w:rsidRPr="00742A0F">
        <w:rPr>
          <w:b/>
          <w:i/>
          <w:color w:val="4F81BD" w:themeColor="accent1"/>
        </w:rPr>
        <w:t xml:space="preserve">derives objectives </w:t>
      </w:r>
      <w:r w:rsidRPr="00742A0F">
        <w:rPr>
          <w:b/>
          <w:i/>
          <w:color w:val="4F81BD" w:themeColor="accent1"/>
        </w:rPr>
        <w:t xml:space="preserve">from </w:t>
      </w:r>
      <w:r w:rsidR="00742A0F" w:rsidRPr="00742A0F">
        <w:rPr>
          <w:b/>
          <w:i/>
          <w:color w:val="4F81BD" w:themeColor="accent1"/>
        </w:rPr>
        <w:t xml:space="preserve">its overall </w:t>
      </w:r>
      <w:r w:rsidR="001658E1" w:rsidRPr="00742A0F">
        <w:rPr>
          <w:b/>
          <w:i/>
          <w:color w:val="4F81BD" w:themeColor="accent1"/>
        </w:rPr>
        <w:t xml:space="preserve">missions </w:t>
      </w:r>
      <w:r w:rsidR="00742A0F" w:rsidRPr="00742A0F">
        <w:rPr>
          <w:b/>
          <w:i/>
          <w:color w:val="4F81BD" w:themeColor="accent1"/>
        </w:rPr>
        <w:t xml:space="preserve">and those </w:t>
      </w:r>
      <w:r w:rsidR="001658E1" w:rsidRPr="00742A0F">
        <w:rPr>
          <w:b/>
          <w:i/>
          <w:color w:val="4F81BD" w:themeColor="accent1"/>
        </w:rPr>
        <w:t>of the agencies/departments that make up the local government</w:t>
      </w:r>
      <w:r w:rsidR="00742A0F" w:rsidRPr="00742A0F">
        <w:rPr>
          <w:b/>
          <w:i/>
          <w:color w:val="4F81BD" w:themeColor="accent1"/>
        </w:rPr>
        <w:t xml:space="preserve">.  </w:t>
      </w:r>
      <w:r w:rsidR="00195FCA" w:rsidRPr="00742A0F">
        <w:rPr>
          <w:b/>
          <w:i/>
          <w:color w:val="4F81BD" w:themeColor="accent1"/>
        </w:rPr>
        <w:t xml:space="preserve">The objectives should be </w:t>
      </w:r>
      <w:r w:rsidR="00B10B8D" w:rsidRPr="00742A0F">
        <w:rPr>
          <w:b/>
          <w:i/>
          <w:color w:val="4F81BD" w:themeColor="accent1"/>
        </w:rPr>
        <w:t>specific, measurable,</w:t>
      </w:r>
      <w:r w:rsidR="00195FCA" w:rsidRPr="00742A0F">
        <w:rPr>
          <w:b/>
          <w:i/>
          <w:color w:val="4F81BD" w:themeColor="accent1"/>
        </w:rPr>
        <w:t xml:space="preserve"> and relevant to the </w:t>
      </w:r>
      <w:r w:rsidR="003920D5" w:rsidRPr="00742A0F">
        <w:rPr>
          <w:b/>
          <w:i/>
          <w:color w:val="4F81BD" w:themeColor="accent1"/>
        </w:rPr>
        <w:t>mission</w:t>
      </w:r>
      <w:r w:rsidR="003920D5">
        <w:t xml:space="preserve">. </w:t>
      </w:r>
      <w:r w:rsidR="00195FCA">
        <w:t xml:space="preserve">  </w:t>
      </w:r>
    </w:p>
    <w:p w14:paraId="57C40FC6" w14:textId="1965440D" w:rsidR="003920D5" w:rsidRDefault="003920D5" w:rsidP="003920D5">
      <w:pPr>
        <w:pStyle w:val="BodyText"/>
      </w:pPr>
      <w:r>
        <w:t xml:space="preserve">Revise or develop the </w:t>
      </w:r>
      <w:r w:rsidR="00AE3099">
        <w:t>following sample objectives</w:t>
      </w:r>
      <w:r w:rsidR="00942301">
        <w:t xml:space="preserve"> in support of the local </w:t>
      </w:r>
      <w:r w:rsidR="00CB0B8C">
        <w:t>government’s mission</w:t>
      </w:r>
      <w:r>
        <w:t xml:space="preserve">: </w:t>
      </w:r>
    </w:p>
    <w:p w14:paraId="57AC7BFE" w14:textId="6B2A60B2" w:rsidR="00EE5E62" w:rsidRPr="006F294B" w:rsidRDefault="003920D5" w:rsidP="00DC46F4">
      <w:pPr>
        <w:pStyle w:val="BodyText"/>
        <w:numPr>
          <w:ilvl w:val="0"/>
          <w:numId w:val="27"/>
        </w:numPr>
        <w:ind w:left="540" w:hanging="180"/>
      </w:pPr>
      <w:r>
        <w:t xml:space="preserve">    </w:t>
      </w:r>
      <w:r w:rsidR="00EE5E62" w:rsidRPr="006F294B">
        <w:t xml:space="preserve">Ensure that </w:t>
      </w:r>
      <w:r w:rsidR="00EE5E62" w:rsidRPr="006F294B">
        <w:rPr>
          <w:b/>
          <w:i/>
          <w:color w:val="4F81BD"/>
        </w:rPr>
        <w:t>(</w:t>
      </w:r>
      <w:r w:rsidR="00E24ADE">
        <w:rPr>
          <w:b/>
          <w:i/>
          <w:color w:val="4F81BD"/>
        </w:rPr>
        <w:t>locality</w:t>
      </w:r>
      <w:r w:rsidR="00EE5E62" w:rsidRPr="006F294B">
        <w:rPr>
          <w:b/>
          <w:i/>
          <w:color w:val="4F81BD"/>
        </w:rPr>
        <w:t>)</w:t>
      </w:r>
      <w:r w:rsidR="00EE5E62" w:rsidRPr="006F294B">
        <w:rPr>
          <w:b/>
          <w:i/>
        </w:rPr>
        <w:t xml:space="preserve"> </w:t>
      </w:r>
      <w:r w:rsidR="00EE5E62" w:rsidRPr="006F294B">
        <w:t xml:space="preserve">can perform its </w:t>
      </w:r>
      <w:r w:rsidR="00BF38A1" w:rsidRPr="006F294B">
        <w:t>MEFs</w:t>
      </w:r>
      <w:r w:rsidR="00EE5E62" w:rsidRPr="006F294B">
        <w:t xml:space="preserve"> under all conditions</w:t>
      </w:r>
      <w:r w:rsidR="00BF38A1" w:rsidRPr="006F294B">
        <w:t>.</w:t>
      </w:r>
      <w:r w:rsidR="00EE5E62" w:rsidRPr="006F294B">
        <w:t xml:space="preserve"> </w:t>
      </w:r>
    </w:p>
    <w:p w14:paraId="0F1DADF2" w14:textId="1172A469" w:rsidR="00EE5E62" w:rsidRPr="006F294B" w:rsidRDefault="00CB1036" w:rsidP="00032159">
      <w:pPr>
        <w:pStyle w:val="Bullet1"/>
        <w:numPr>
          <w:ilvl w:val="0"/>
          <w:numId w:val="1"/>
        </w:numPr>
        <w:tabs>
          <w:tab w:val="num" w:pos="864"/>
        </w:tabs>
      </w:pPr>
      <w:r w:rsidRPr="006F294B">
        <w:t xml:space="preserve">Ensure that </w:t>
      </w:r>
      <w:r w:rsidRPr="006F294B">
        <w:rPr>
          <w:b/>
          <w:i/>
          <w:color w:val="4F81BD"/>
        </w:rPr>
        <w:t>(</w:t>
      </w:r>
      <w:r w:rsidR="00307BC9">
        <w:rPr>
          <w:b/>
          <w:i/>
          <w:color w:val="4F81BD"/>
        </w:rPr>
        <w:t>locality</w:t>
      </w:r>
      <w:r w:rsidRPr="006F294B">
        <w:rPr>
          <w:b/>
          <w:i/>
          <w:color w:val="4F81BD"/>
        </w:rPr>
        <w:t>)</w:t>
      </w:r>
      <w:r w:rsidRPr="006F294B">
        <w:rPr>
          <w:b/>
          <w:i/>
        </w:rPr>
        <w:t xml:space="preserve"> </w:t>
      </w:r>
      <w:r w:rsidRPr="006F294B">
        <w:t xml:space="preserve">can perform its </w:t>
      </w:r>
      <w:r w:rsidR="00BF38A1" w:rsidRPr="006F294B">
        <w:t>MEFs</w:t>
      </w:r>
      <w:r w:rsidRPr="006F294B">
        <w:t xml:space="preserve"> </w:t>
      </w:r>
      <w:r w:rsidR="00977545" w:rsidRPr="006F294B">
        <w:t xml:space="preserve">within </w:t>
      </w:r>
      <w:r w:rsidR="00B446A7" w:rsidRPr="006F294B">
        <w:t xml:space="preserve">established recovery time objectives </w:t>
      </w:r>
      <w:r w:rsidR="00EE5E62" w:rsidRPr="006F294B">
        <w:t>for a period of up to 30 days or until normal operations can be resumed</w:t>
      </w:r>
      <w:r w:rsidR="001E6987" w:rsidRPr="006F294B">
        <w:t>.</w:t>
      </w:r>
      <w:r w:rsidR="00EE5E62" w:rsidRPr="006F294B">
        <w:t xml:space="preserve"> </w:t>
      </w:r>
    </w:p>
    <w:p w14:paraId="00A6DB42" w14:textId="0D1D0179" w:rsidR="006877A2" w:rsidRPr="006F294B" w:rsidRDefault="006877A2" w:rsidP="00032159">
      <w:pPr>
        <w:pStyle w:val="Bullet1"/>
        <w:numPr>
          <w:ilvl w:val="0"/>
          <w:numId w:val="1"/>
        </w:numPr>
        <w:tabs>
          <w:tab w:val="num" w:pos="864"/>
        </w:tabs>
      </w:pPr>
      <w:r w:rsidRPr="006F294B">
        <w:t>Provide for the safety and well-being of</w:t>
      </w:r>
      <w:r w:rsidR="00264BC7" w:rsidRPr="006F294B">
        <w:rPr>
          <w:b/>
          <w:i/>
          <w:color w:val="4F81BD"/>
        </w:rPr>
        <w:t xml:space="preserve"> </w:t>
      </w:r>
      <w:r w:rsidRPr="006F294B">
        <w:t xml:space="preserve">personnel, contractors, and visitors while enabling the </w:t>
      </w:r>
      <w:r w:rsidR="002113ED">
        <w:t>locality</w:t>
      </w:r>
      <w:r w:rsidRPr="006F294B">
        <w:t xml:space="preserve"> </w:t>
      </w:r>
      <w:r w:rsidR="00A2388D">
        <w:t xml:space="preserve">to </w:t>
      </w:r>
      <w:r w:rsidRPr="006F294B">
        <w:t>continue operations during any event</w:t>
      </w:r>
      <w:r w:rsidR="00783AA2" w:rsidRPr="006F294B">
        <w:t xml:space="preserve"> or disruption to operations</w:t>
      </w:r>
      <w:r w:rsidRPr="006F294B">
        <w:t>.</w:t>
      </w:r>
    </w:p>
    <w:p w14:paraId="1C362B40" w14:textId="77777777" w:rsidR="001E6987" w:rsidRPr="006F294B" w:rsidRDefault="001E6987" w:rsidP="00032159">
      <w:pPr>
        <w:pStyle w:val="Bullet1"/>
        <w:numPr>
          <w:ilvl w:val="0"/>
          <w:numId w:val="1"/>
        </w:numPr>
        <w:tabs>
          <w:tab w:val="num" w:pos="864"/>
        </w:tabs>
      </w:pPr>
      <w:r w:rsidRPr="006F294B">
        <w:t>Reduce or mitigate disruptions to operations.</w:t>
      </w:r>
    </w:p>
    <w:p w14:paraId="6525F989" w14:textId="77777777" w:rsidR="00CB1036" w:rsidRPr="006F294B" w:rsidRDefault="00977545" w:rsidP="00032159">
      <w:pPr>
        <w:pStyle w:val="Bullet1"/>
        <w:numPr>
          <w:ilvl w:val="0"/>
          <w:numId w:val="1"/>
        </w:numPr>
        <w:tabs>
          <w:tab w:val="num" w:pos="864"/>
        </w:tabs>
      </w:pPr>
      <w:r w:rsidRPr="006F294B">
        <w:t>M</w:t>
      </w:r>
      <w:r w:rsidR="00CB1036" w:rsidRPr="006F294B">
        <w:t xml:space="preserve">inimize </w:t>
      </w:r>
      <w:r w:rsidR="003C66EF" w:rsidRPr="006F294B">
        <w:t xml:space="preserve">damage and loss to </w:t>
      </w:r>
      <w:r w:rsidR="00CB1036" w:rsidRPr="006F294B">
        <w:t>property</w:t>
      </w:r>
      <w:r w:rsidR="003C66EF" w:rsidRPr="006F294B">
        <w:t>, records, systems, and equipment.</w:t>
      </w:r>
    </w:p>
    <w:p w14:paraId="7CE2E674" w14:textId="08E034F7" w:rsidR="00E74177" w:rsidRPr="006F294B" w:rsidRDefault="00E74177" w:rsidP="00032159">
      <w:pPr>
        <w:pStyle w:val="Bullet1"/>
        <w:numPr>
          <w:ilvl w:val="0"/>
          <w:numId w:val="1"/>
        </w:numPr>
        <w:tabs>
          <w:tab w:val="num" w:pos="864"/>
        </w:tabs>
      </w:pPr>
      <w:r w:rsidRPr="006F294B">
        <w:t xml:space="preserve">Achieve </w:t>
      </w:r>
      <w:r w:rsidRPr="006F294B">
        <w:rPr>
          <w:b/>
          <w:i/>
          <w:color w:val="4F81BD" w:themeColor="accent1"/>
        </w:rPr>
        <w:t>(</w:t>
      </w:r>
      <w:r w:rsidR="00C245E1">
        <w:rPr>
          <w:b/>
          <w:i/>
          <w:color w:val="4F81BD" w:themeColor="accent1"/>
        </w:rPr>
        <w:t>locality’s</w:t>
      </w:r>
      <w:r w:rsidR="009A3CAD" w:rsidRPr="006F294B">
        <w:rPr>
          <w:b/>
          <w:i/>
          <w:color w:val="4F81BD" w:themeColor="accent1"/>
        </w:rPr>
        <w:t xml:space="preserve">) </w:t>
      </w:r>
      <w:r w:rsidRPr="006F294B">
        <w:t>timely and orderly recovery and reconstitution from an emergency.</w:t>
      </w:r>
    </w:p>
    <w:p w14:paraId="27AFE508" w14:textId="0A5B0AAB" w:rsidR="00E74177" w:rsidRDefault="00E74177" w:rsidP="00032159">
      <w:pPr>
        <w:pStyle w:val="Bullet1"/>
        <w:numPr>
          <w:ilvl w:val="0"/>
          <w:numId w:val="1"/>
        </w:numPr>
        <w:tabs>
          <w:tab w:val="num" w:pos="864"/>
        </w:tabs>
      </w:pPr>
      <w:r w:rsidRPr="006F294B">
        <w:t>Ensure and validate continuity readiness through a dynamic and integrated continuity test, training, and exercise program.</w:t>
      </w:r>
    </w:p>
    <w:p w14:paraId="61B4F43F" w14:textId="77777777" w:rsidR="00AE123A" w:rsidRPr="006F294B" w:rsidRDefault="00AE123A" w:rsidP="00AE123A">
      <w:pPr>
        <w:pStyle w:val="Bullet1"/>
        <w:ind w:left="864"/>
      </w:pPr>
    </w:p>
    <w:p w14:paraId="6188C47A" w14:textId="208F8A4F" w:rsidR="00063020" w:rsidRPr="00AE123A" w:rsidRDefault="00971419" w:rsidP="00E12E4A">
      <w:pPr>
        <w:pStyle w:val="Heading2"/>
        <w:rPr>
          <w:rFonts w:asciiTheme="majorHAnsi" w:hAnsiTheme="majorHAnsi"/>
          <w:i/>
        </w:rPr>
      </w:pPr>
      <w:bookmarkStart w:id="71" w:name="_Toc292712994"/>
      <w:bookmarkStart w:id="72" w:name="_Toc396997948"/>
      <w:bookmarkStart w:id="73" w:name="_Toc34905955"/>
      <w:bookmarkStart w:id="74" w:name="_Toc34941151"/>
      <w:bookmarkStart w:id="75" w:name="_Toc34943755"/>
      <w:bookmarkStart w:id="76" w:name="_Toc36066343"/>
      <w:bookmarkStart w:id="77" w:name="_Ref36114814"/>
      <w:r w:rsidRPr="00AE123A">
        <w:rPr>
          <w:rFonts w:asciiTheme="majorHAnsi" w:hAnsiTheme="majorHAnsi"/>
        </w:rPr>
        <w:t>ORGANIZATION AND ASSIGNMENT OF RESPONSIBILITIES</w:t>
      </w:r>
      <w:bookmarkEnd w:id="71"/>
      <w:bookmarkEnd w:id="72"/>
      <w:bookmarkEnd w:id="73"/>
      <w:bookmarkEnd w:id="74"/>
      <w:bookmarkEnd w:id="75"/>
      <w:bookmarkEnd w:id="76"/>
      <w:bookmarkEnd w:id="77"/>
    </w:p>
    <w:p w14:paraId="3D08F17B" w14:textId="1C5CA88C" w:rsidR="00BB5078" w:rsidRPr="00C245E1" w:rsidRDefault="00971419" w:rsidP="009B5393">
      <w:pPr>
        <w:pStyle w:val="BodyText"/>
        <w:rPr>
          <w:rFonts w:asciiTheme="majorHAnsi" w:hAnsiTheme="majorHAnsi"/>
          <w:b/>
          <w:i/>
          <w:color w:val="4F81BD" w:themeColor="accent1"/>
        </w:rPr>
      </w:pPr>
      <w:bookmarkStart w:id="78" w:name="_Toc34941152"/>
      <w:bookmarkStart w:id="79" w:name="_Toc34943756"/>
      <w:r w:rsidRPr="00C245E1">
        <w:rPr>
          <w:rFonts w:asciiTheme="majorHAnsi" w:hAnsiTheme="majorHAnsi"/>
          <w:b/>
          <w:i/>
          <w:color w:val="4F81BD" w:themeColor="accent1"/>
        </w:rPr>
        <w:t>This section identifies key personnel</w:t>
      </w:r>
      <w:r w:rsidR="00306D48" w:rsidRPr="00C245E1">
        <w:rPr>
          <w:rFonts w:asciiTheme="majorHAnsi" w:hAnsiTheme="majorHAnsi"/>
          <w:b/>
          <w:i/>
          <w:color w:val="4F81BD" w:themeColor="accent1"/>
        </w:rPr>
        <w:t xml:space="preserve"> and others</w:t>
      </w:r>
      <w:r w:rsidRPr="00C245E1">
        <w:rPr>
          <w:rFonts w:asciiTheme="majorHAnsi" w:hAnsiTheme="majorHAnsi"/>
          <w:b/>
          <w:i/>
          <w:color w:val="4F81BD" w:themeColor="accent1"/>
        </w:rPr>
        <w:t xml:space="preserve"> </w:t>
      </w:r>
      <w:r w:rsidR="00BF38A1" w:rsidRPr="00C245E1">
        <w:rPr>
          <w:rFonts w:asciiTheme="majorHAnsi" w:hAnsiTheme="majorHAnsi"/>
          <w:b/>
          <w:i/>
          <w:color w:val="4F81BD" w:themeColor="accent1"/>
        </w:rPr>
        <w:t xml:space="preserve">(by position) </w:t>
      </w:r>
      <w:r w:rsidRPr="00C245E1">
        <w:rPr>
          <w:rFonts w:asciiTheme="majorHAnsi" w:hAnsiTheme="majorHAnsi"/>
          <w:b/>
          <w:i/>
          <w:color w:val="4F81BD" w:themeColor="accent1"/>
        </w:rPr>
        <w:t xml:space="preserve">and their responsibilities during </w:t>
      </w:r>
      <w:r w:rsidR="008E76D2" w:rsidRPr="00C245E1">
        <w:rPr>
          <w:rFonts w:asciiTheme="majorHAnsi" w:hAnsiTheme="majorHAnsi"/>
          <w:b/>
          <w:i/>
          <w:color w:val="4F81BD" w:themeColor="accent1"/>
        </w:rPr>
        <w:t>c</w:t>
      </w:r>
      <w:r w:rsidR="00923DB5" w:rsidRPr="00C245E1">
        <w:rPr>
          <w:rFonts w:asciiTheme="majorHAnsi" w:hAnsiTheme="majorHAnsi"/>
          <w:b/>
          <w:i/>
          <w:color w:val="4F81BD" w:themeColor="accent1"/>
        </w:rPr>
        <w:t xml:space="preserve">ontinuity </w:t>
      </w:r>
      <w:r w:rsidR="008E76D2" w:rsidRPr="00C245E1">
        <w:rPr>
          <w:rFonts w:asciiTheme="majorHAnsi" w:hAnsiTheme="majorHAnsi"/>
          <w:b/>
          <w:i/>
          <w:color w:val="4F81BD" w:themeColor="accent1"/>
        </w:rPr>
        <w:t>p</w:t>
      </w:r>
      <w:r w:rsidR="00923DB5" w:rsidRPr="00C245E1">
        <w:rPr>
          <w:rFonts w:asciiTheme="majorHAnsi" w:hAnsiTheme="majorHAnsi"/>
          <w:b/>
          <w:i/>
          <w:color w:val="4F81BD" w:themeColor="accent1"/>
        </w:rPr>
        <w:t>lan</w:t>
      </w:r>
      <w:r w:rsidRPr="00C245E1">
        <w:rPr>
          <w:rFonts w:asciiTheme="majorHAnsi" w:hAnsiTheme="majorHAnsi"/>
          <w:b/>
          <w:i/>
          <w:color w:val="4F81BD" w:themeColor="accent1"/>
        </w:rPr>
        <w:t xml:space="preserve"> implementation.   </w:t>
      </w:r>
      <w:bookmarkStart w:id="80" w:name="_Toc34943757"/>
      <w:bookmarkEnd w:id="78"/>
      <w:bookmarkEnd w:id="79"/>
      <w:r w:rsidR="00B10B8D" w:rsidRPr="00C245E1">
        <w:rPr>
          <w:rFonts w:asciiTheme="majorHAnsi" w:hAnsiTheme="majorHAnsi"/>
          <w:b/>
          <w:i/>
          <w:color w:val="4F81BD" w:themeColor="accent1"/>
        </w:rPr>
        <w:t xml:space="preserve">Use staff titles, rather than names, to identify continuity positions </w:t>
      </w:r>
      <w:r w:rsidRPr="00C245E1">
        <w:rPr>
          <w:rFonts w:asciiTheme="majorHAnsi" w:hAnsiTheme="majorHAnsi"/>
          <w:b/>
          <w:i/>
          <w:color w:val="4F81BD" w:themeColor="accent1"/>
        </w:rPr>
        <w:t xml:space="preserve">to reduce the need to update </w:t>
      </w:r>
      <w:r w:rsidR="00783AA2" w:rsidRPr="00C245E1">
        <w:rPr>
          <w:rFonts w:asciiTheme="majorHAnsi" w:hAnsiTheme="majorHAnsi"/>
          <w:b/>
          <w:i/>
          <w:color w:val="4F81BD" w:themeColor="accent1"/>
        </w:rPr>
        <w:t xml:space="preserve">this portion </w:t>
      </w:r>
      <w:r w:rsidR="00264BC7" w:rsidRPr="00C245E1">
        <w:rPr>
          <w:rFonts w:asciiTheme="majorHAnsi" w:hAnsiTheme="majorHAnsi"/>
          <w:b/>
          <w:i/>
          <w:color w:val="4F81BD" w:themeColor="accent1"/>
        </w:rPr>
        <w:t xml:space="preserve">of </w:t>
      </w:r>
      <w:r w:rsidRPr="00C245E1">
        <w:rPr>
          <w:rFonts w:asciiTheme="majorHAnsi" w:hAnsiTheme="majorHAnsi"/>
          <w:b/>
          <w:i/>
          <w:color w:val="4F81BD" w:themeColor="accent1"/>
        </w:rPr>
        <w:t>the plan due to personnel changes.</w:t>
      </w:r>
      <w:r w:rsidR="00DB2819" w:rsidRPr="00C245E1">
        <w:rPr>
          <w:rFonts w:asciiTheme="majorHAnsi" w:hAnsiTheme="majorHAnsi"/>
          <w:b/>
          <w:i/>
          <w:color w:val="4F81BD" w:themeColor="accent1"/>
        </w:rPr>
        <w:t xml:space="preserve">  </w:t>
      </w:r>
      <w:r w:rsidRPr="00C245E1">
        <w:rPr>
          <w:rFonts w:asciiTheme="majorHAnsi" w:hAnsiTheme="majorHAnsi"/>
          <w:b/>
          <w:i/>
          <w:color w:val="4F81BD" w:themeColor="accent1"/>
        </w:rPr>
        <w:t xml:space="preserve">The following table shows examples of some </w:t>
      </w:r>
      <w:r w:rsidR="000B3814" w:rsidRPr="00C245E1">
        <w:rPr>
          <w:rFonts w:asciiTheme="majorHAnsi" w:hAnsiTheme="majorHAnsi"/>
          <w:b/>
          <w:i/>
          <w:color w:val="4F81BD" w:themeColor="accent1"/>
        </w:rPr>
        <w:t xml:space="preserve">common </w:t>
      </w:r>
      <w:r w:rsidRPr="00C245E1">
        <w:rPr>
          <w:rFonts w:asciiTheme="majorHAnsi" w:hAnsiTheme="majorHAnsi"/>
          <w:b/>
          <w:i/>
          <w:color w:val="4F81BD" w:themeColor="accent1"/>
        </w:rPr>
        <w:t xml:space="preserve">continuity of operation </w:t>
      </w:r>
      <w:r w:rsidR="00BF38A1" w:rsidRPr="00C245E1">
        <w:rPr>
          <w:rFonts w:asciiTheme="majorHAnsi" w:hAnsiTheme="majorHAnsi"/>
          <w:b/>
          <w:i/>
          <w:color w:val="4F81BD" w:themeColor="accent1"/>
        </w:rPr>
        <w:t xml:space="preserve">implementation </w:t>
      </w:r>
      <w:r w:rsidRPr="00C245E1">
        <w:rPr>
          <w:rFonts w:asciiTheme="majorHAnsi" w:hAnsiTheme="majorHAnsi"/>
          <w:b/>
          <w:i/>
          <w:color w:val="4F81BD" w:themeColor="accent1"/>
        </w:rPr>
        <w:t xml:space="preserve">responsibilities. </w:t>
      </w:r>
      <w:r w:rsidR="00F26223" w:rsidRPr="00C245E1">
        <w:rPr>
          <w:rFonts w:asciiTheme="majorHAnsi" w:hAnsiTheme="majorHAnsi"/>
          <w:b/>
          <w:i/>
          <w:color w:val="4F81BD" w:themeColor="accent1"/>
        </w:rPr>
        <w:t xml:space="preserve"> </w:t>
      </w:r>
      <w:r w:rsidR="00783AA2" w:rsidRPr="00C245E1">
        <w:rPr>
          <w:rFonts w:asciiTheme="majorHAnsi" w:hAnsiTheme="majorHAnsi"/>
          <w:b/>
          <w:i/>
          <w:color w:val="4F81BD" w:themeColor="accent1"/>
        </w:rPr>
        <w:t xml:space="preserve">Please revise these examples to reflect your </w:t>
      </w:r>
      <w:r w:rsidR="002113ED">
        <w:rPr>
          <w:rFonts w:asciiTheme="majorHAnsi" w:hAnsiTheme="majorHAnsi"/>
          <w:b/>
          <w:i/>
          <w:color w:val="4F81BD" w:themeColor="accent1"/>
        </w:rPr>
        <w:t>locality</w:t>
      </w:r>
      <w:r w:rsidR="00783AA2" w:rsidRPr="00C245E1">
        <w:rPr>
          <w:rFonts w:asciiTheme="majorHAnsi" w:hAnsiTheme="majorHAnsi"/>
          <w:b/>
          <w:i/>
          <w:color w:val="4F81BD" w:themeColor="accent1"/>
        </w:rPr>
        <w:t xml:space="preserve"> and staff</w:t>
      </w:r>
      <w:r w:rsidR="00081C97" w:rsidRPr="00C245E1">
        <w:rPr>
          <w:rFonts w:asciiTheme="majorHAnsi" w:hAnsiTheme="majorHAnsi"/>
          <w:b/>
          <w:i/>
          <w:color w:val="4F81BD" w:themeColor="accent1"/>
        </w:rPr>
        <w:t>.</w:t>
      </w:r>
    </w:p>
    <w:bookmarkEnd w:id="80"/>
    <w:p w14:paraId="6C7E8B39" w14:textId="29BABAE8" w:rsidR="00F22CB9" w:rsidRPr="009D1120" w:rsidRDefault="00C24662" w:rsidP="00081C97">
      <w:pPr>
        <w:pStyle w:val="BodyText"/>
        <w:ind w:left="720"/>
        <w:jc w:val="center"/>
      </w:pPr>
      <w:r w:rsidRPr="00BF624F">
        <w:rPr>
          <w:rFonts w:asciiTheme="majorHAnsi" w:hAnsiTheme="majorHAnsi"/>
          <w:b/>
          <w:sz w:val="28"/>
          <w:szCs w:val="28"/>
        </w:rPr>
        <w:t>Table</w:t>
      </w:r>
      <w:r w:rsidR="00BB5078">
        <w:rPr>
          <w:rFonts w:asciiTheme="majorHAnsi" w:hAnsiTheme="majorHAnsi"/>
          <w:b/>
          <w:sz w:val="28"/>
          <w:szCs w:val="28"/>
        </w:rPr>
        <w:t xml:space="preserve"> </w:t>
      </w:r>
      <w:r w:rsidR="00BF7F76" w:rsidRPr="00BF624F">
        <w:rPr>
          <w:rFonts w:asciiTheme="majorHAnsi" w:hAnsiTheme="majorHAnsi"/>
          <w:b/>
          <w:sz w:val="28"/>
          <w:szCs w:val="28"/>
        </w:rPr>
        <w:t>3</w:t>
      </w:r>
      <w:r w:rsidRPr="00BF624F">
        <w:rPr>
          <w:rFonts w:asciiTheme="majorHAnsi" w:hAnsiTheme="majorHAnsi"/>
          <w:b/>
          <w:sz w:val="28"/>
          <w:szCs w:val="28"/>
        </w:rPr>
        <w:br/>
      </w:r>
      <w:r w:rsidR="009935C0" w:rsidRPr="00BF624F">
        <w:rPr>
          <w:rFonts w:asciiTheme="majorHAnsi" w:hAnsiTheme="majorHAnsi"/>
          <w:b/>
          <w:sz w:val="28"/>
          <w:szCs w:val="28"/>
        </w:rPr>
        <w:t>Continuity</w:t>
      </w:r>
      <w:r w:rsidRPr="00BF624F">
        <w:rPr>
          <w:rFonts w:asciiTheme="majorHAnsi" w:hAnsiTheme="majorHAnsi"/>
          <w:b/>
          <w:sz w:val="28"/>
          <w:szCs w:val="28"/>
        </w:rPr>
        <w:t xml:space="preserve"> Implementation Responsibilities</w:t>
      </w:r>
    </w:p>
    <w:tbl>
      <w:tblPr>
        <w:tblW w:w="94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0"/>
        <w:gridCol w:w="7578"/>
      </w:tblGrid>
      <w:tr w:rsidR="00980A6F" w:rsidRPr="006F294B" w14:paraId="644B0D3C" w14:textId="77777777" w:rsidTr="00C24662">
        <w:trPr>
          <w:trHeight w:val="440"/>
          <w:tblHeader/>
        </w:trPr>
        <w:tc>
          <w:tcPr>
            <w:tcW w:w="1890" w:type="dxa"/>
            <w:tcBorders>
              <w:top w:val="single" w:sz="4" w:space="0" w:color="FFFFFF"/>
              <w:left w:val="single" w:sz="4" w:space="0" w:color="FFFFFF"/>
              <w:bottom w:val="single" w:sz="4" w:space="0" w:color="auto"/>
              <w:right w:val="single" w:sz="4" w:space="0" w:color="FFFFFF"/>
            </w:tcBorders>
            <w:shd w:val="clear" w:color="auto" w:fill="003366"/>
            <w:vAlign w:val="center"/>
          </w:tcPr>
          <w:p w14:paraId="4F3C9F9A" w14:textId="77777777" w:rsidR="00980A6F" w:rsidRPr="006F294B" w:rsidRDefault="00980A6F" w:rsidP="00980A6F">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Position</w:t>
            </w:r>
          </w:p>
        </w:tc>
        <w:tc>
          <w:tcPr>
            <w:tcW w:w="7578" w:type="dxa"/>
            <w:tcBorders>
              <w:top w:val="single" w:sz="4" w:space="0" w:color="FFFFFF"/>
              <w:left w:val="single" w:sz="4" w:space="0" w:color="FFFFFF"/>
              <w:bottom w:val="single" w:sz="4" w:space="0" w:color="auto"/>
              <w:right w:val="single" w:sz="4" w:space="0" w:color="FFFFFF"/>
            </w:tcBorders>
            <w:shd w:val="clear" w:color="auto" w:fill="003366"/>
          </w:tcPr>
          <w:p w14:paraId="63C3A984" w14:textId="77777777" w:rsidR="00980A6F" w:rsidRPr="006F294B" w:rsidRDefault="00980A6F" w:rsidP="00980A6F">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Responsibility</w:t>
            </w:r>
          </w:p>
        </w:tc>
      </w:tr>
      <w:tr w:rsidR="00971419" w:rsidRPr="006F294B" w14:paraId="111B2F5B" w14:textId="77777777" w:rsidTr="00C24662">
        <w:tblPrEx>
          <w:tblCellMar>
            <w:left w:w="108" w:type="dxa"/>
            <w:right w:w="108" w:type="dxa"/>
          </w:tblCellMar>
          <w:tblLook w:val="04A0" w:firstRow="1" w:lastRow="0" w:firstColumn="1" w:lastColumn="0" w:noHBand="0" w:noVBand="1"/>
        </w:tblPrEx>
        <w:tc>
          <w:tcPr>
            <w:tcW w:w="1890" w:type="dxa"/>
          </w:tcPr>
          <w:p w14:paraId="2E47A04C" w14:textId="7BA12B06" w:rsidR="00971419" w:rsidRPr="006F294B" w:rsidRDefault="00CB300A" w:rsidP="00C9148F">
            <w:pPr>
              <w:pStyle w:val="BodyText"/>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Local</w:t>
            </w:r>
            <w:r w:rsidR="00C9148F">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Government </w:t>
            </w:r>
            <w:r w:rsidR="00742A0F">
              <w:rPr>
                <w:rFonts w:asciiTheme="majorHAnsi" w:eastAsiaTheme="majorEastAsia" w:hAnsiTheme="majorHAnsi" w:cstheme="majorBidi"/>
                <w:sz w:val="20"/>
                <w:szCs w:val="20"/>
              </w:rPr>
              <w:t>Administrator</w:t>
            </w:r>
            <w:r>
              <w:rPr>
                <w:rFonts w:asciiTheme="majorHAnsi" w:eastAsiaTheme="majorEastAsia" w:hAnsiTheme="majorHAnsi" w:cstheme="majorBidi"/>
                <w:sz w:val="20"/>
                <w:szCs w:val="20"/>
              </w:rPr>
              <w:t xml:space="preserve"> </w:t>
            </w:r>
          </w:p>
        </w:tc>
        <w:tc>
          <w:tcPr>
            <w:tcW w:w="7578" w:type="dxa"/>
          </w:tcPr>
          <w:p w14:paraId="0CDD53DC" w14:textId="77777777" w:rsidR="00971419" w:rsidRPr="006F294B" w:rsidRDefault="00971419" w:rsidP="004B2859">
            <w:pPr>
              <w:pStyle w:val="BodyText"/>
              <w:numPr>
                <w:ilvl w:val="0"/>
                <w:numId w:val="3"/>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 xml:space="preserve">Provide strategic leadership and overarching policy direction for the </w:t>
            </w:r>
            <w:r w:rsidR="001B77AA" w:rsidRPr="006F294B">
              <w:rPr>
                <w:rFonts w:asciiTheme="majorHAnsi" w:eastAsiaTheme="majorEastAsia" w:hAnsiTheme="majorHAnsi" w:cstheme="majorBidi"/>
                <w:sz w:val="20"/>
                <w:szCs w:val="20"/>
              </w:rPr>
              <w:t>Continuity Program</w:t>
            </w:r>
            <w:r w:rsidRPr="006F294B">
              <w:rPr>
                <w:rFonts w:asciiTheme="majorHAnsi" w:eastAsiaTheme="majorEastAsia" w:hAnsiTheme="majorHAnsi" w:cstheme="majorBidi"/>
                <w:sz w:val="20"/>
                <w:szCs w:val="20"/>
              </w:rPr>
              <w:t>.</w:t>
            </w:r>
          </w:p>
          <w:p w14:paraId="21E6E701" w14:textId="77777777" w:rsidR="00971419" w:rsidRPr="006F294B" w:rsidRDefault="00971419" w:rsidP="004B2859">
            <w:pPr>
              <w:pStyle w:val="BodyText"/>
              <w:numPr>
                <w:ilvl w:val="0"/>
                <w:numId w:val="3"/>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 xml:space="preserve">Implement the </w:t>
            </w:r>
            <w:r w:rsidR="00923DB5" w:rsidRPr="006F294B">
              <w:rPr>
                <w:rFonts w:asciiTheme="majorHAnsi" w:eastAsiaTheme="majorEastAsia" w:hAnsiTheme="majorHAnsi" w:cstheme="majorBidi"/>
                <w:sz w:val="20"/>
                <w:szCs w:val="20"/>
              </w:rPr>
              <w:t>Continuity Plan</w:t>
            </w:r>
            <w:r w:rsidRPr="006F294B">
              <w:rPr>
                <w:rFonts w:asciiTheme="majorHAnsi" w:eastAsiaTheme="majorEastAsia" w:hAnsiTheme="majorHAnsi" w:cstheme="majorBidi"/>
                <w:sz w:val="20"/>
                <w:szCs w:val="20"/>
              </w:rPr>
              <w:t xml:space="preserve"> when necessary, or when directed to by a higher authority.</w:t>
            </w:r>
          </w:p>
          <w:p w14:paraId="3238E12A" w14:textId="77777777" w:rsidR="00EB6679" w:rsidRPr="006F294B" w:rsidRDefault="00971419" w:rsidP="004B2859">
            <w:pPr>
              <w:pStyle w:val="BodyText"/>
              <w:numPr>
                <w:ilvl w:val="0"/>
                <w:numId w:val="3"/>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 xml:space="preserve">Consult with and advise appropriate officials during implementation of the </w:t>
            </w:r>
            <w:r w:rsidR="00923DB5" w:rsidRPr="006F294B">
              <w:rPr>
                <w:rFonts w:asciiTheme="majorHAnsi" w:eastAsiaTheme="majorEastAsia" w:hAnsiTheme="majorHAnsi" w:cstheme="majorBidi"/>
                <w:sz w:val="20"/>
                <w:szCs w:val="20"/>
              </w:rPr>
              <w:t>Continuity Plan</w:t>
            </w:r>
            <w:r w:rsidRPr="006F294B">
              <w:rPr>
                <w:rFonts w:asciiTheme="majorHAnsi" w:eastAsiaTheme="majorEastAsia" w:hAnsiTheme="majorHAnsi" w:cstheme="majorBidi"/>
                <w:sz w:val="20"/>
                <w:szCs w:val="20"/>
              </w:rPr>
              <w:t>.</w:t>
            </w:r>
          </w:p>
          <w:p w14:paraId="4B22CCE4" w14:textId="77777777" w:rsidR="00042F7C" w:rsidRPr="006F294B" w:rsidRDefault="00042F7C" w:rsidP="004B2859">
            <w:pPr>
              <w:pStyle w:val="BodyText"/>
              <w:numPr>
                <w:ilvl w:val="0"/>
                <w:numId w:val="3"/>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Oversee and coordinate activities between the Continuity Coordinator and Reconstitution Manager.</w:t>
            </w:r>
          </w:p>
        </w:tc>
      </w:tr>
      <w:tr w:rsidR="00C9148F" w:rsidRPr="006F294B" w14:paraId="18F39254" w14:textId="77777777" w:rsidTr="00C24662">
        <w:tblPrEx>
          <w:tblCellMar>
            <w:left w:w="108" w:type="dxa"/>
            <w:right w:w="108" w:type="dxa"/>
          </w:tblCellMar>
          <w:tblLook w:val="04A0" w:firstRow="1" w:lastRow="0" w:firstColumn="1" w:lastColumn="0" w:noHBand="0" w:noVBand="1"/>
        </w:tblPrEx>
        <w:tc>
          <w:tcPr>
            <w:tcW w:w="1890" w:type="dxa"/>
          </w:tcPr>
          <w:p w14:paraId="48DC4809" w14:textId="5542075E" w:rsidR="00C9148F" w:rsidRPr="006F294B" w:rsidDel="00CB300A" w:rsidRDefault="00C9148F" w:rsidP="00C9148F">
            <w:pPr>
              <w:pStyle w:val="BodyText"/>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Local Governing Board</w:t>
            </w:r>
          </w:p>
        </w:tc>
        <w:tc>
          <w:tcPr>
            <w:tcW w:w="7578" w:type="dxa"/>
          </w:tcPr>
          <w:p w14:paraId="45C45B69" w14:textId="381C779E" w:rsidR="00C9148F" w:rsidRPr="006F294B" w:rsidRDefault="00942301"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Declare a local emergency </w:t>
            </w:r>
          </w:p>
        </w:tc>
      </w:tr>
      <w:tr w:rsidR="00C9148F" w:rsidRPr="006F294B" w14:paraId="4B40B6FC" w14:textId="77777777" w:rsidTr="00C24662">
        <w:tblPrEx>
          <w:tblCellMar>
            <w:left w:w="108" w:type="dxa"/>
            <w:right w:w="108" w:type="dxa"/>
          </w:tblCellMar>
          <w:tblLook w:val="04A0" w:firstRow="1" w:lastRow="0" w:firstColumn="1" w:lastColumn="0" w:noHBand="0" w:noVBand="1"/>
        </w:tblPrEx>
        <w:tc>
          <w:tcPr>
            <w:tcW w:w="1890" w:type="dxa"/>
          </w:tcPr>
          <w:p w14:paraId="31F376F3" w14:textId="5193BC3C" w:rsidR="00C9148F" w:rsidRDefault="00D8033D" w:rsidP="00C9148F">
            <w:pPr>
              <w:pStyle w:val="BodyText"/>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Director of Emergency </w:t>
            </w:r>
            <w:r w:rsidR="00C9148F">
              <w:rPr>
                <w:rFonts w:asciiTheme="majorHAnsi" w:eastAsiaTheme="majorEastAsia" w:hAnsiTheme="majorHAnsi" w:cstheme="majorBidi"/>
                <w:sz w:val="20"/>
                <w:szCs w:val="20"/>
              </w:rPr>
              <w:t xml:space="preserve">Management </w:t>
            </w:r>
          </w:p>
        </w:tc>
        <w:tc>
          <w:tcPr>
            <w:tcW w:w="7578" w:type="dxa"/>
          </w:tcPr>
          <w:p w14:paraId="64271AEC" w14:textId="61342CEE" w:rsidR="00C9148F" w:rsidRPr="006F294B" w:rsidRDefault="00942301"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Advise governing board of the status of the emergency </w:t>
            </w:r>
          </w:p>
        </w:tc>
      </w:tr>
      <w:tr w:rsidR="00942301" w:rsidRPr="006F294B" w14:paraId="6299EC29" w14:textId="77777777" w:rsidTr="00C24662">
        <w:tblPrEx>
          <w:tblCellMar>
            <w:left w:w="108" w:type="dxa"/>
            <w:right w:w="108" w:type="dxa"/>
          </w:tblCellMar>
          <w:tblLook w:val="04A0" w:firstRow="1" w:lastRow="0" w:firstColumn="1" w:lastColumn="0" w:noHBand="0" w:noVBand="1"/>
        </w:tblPrEx>
        <w:tc>
          <w:tcPr>
            <w:tcW w:w="1890" w:type="dxa"/>
          </w:tcPr>
          <w:p w14:paraId="5550E384" w14:textId="45AD6D20" w:rsidR="00942301" w:rsidRDefault="00942301" w:rsidP="00C9148F">
            <w:pPr>
              <w:pStyle w:val="BodyText"/>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Local Government Attorney </w:t>
            </w:r>
          </w:p>
        </w:tc>
        <w:tc>
          <w:tcPr>
            <w:tcW w:w="7578" w:type="dxa"/>
          </w:tcPr>
          <w:p w14:paraId="1B3530B2" w14:textId="07F693BC" w:rsidR="00942301" w:rsidRPr="006F294B" w:rsidRDefault="001F497B"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Review contracts and/or MOUs for alternate sites </w:t>
            </w:r>
          </w:p>
        </w:tc>
      </w:tr>
      <w:tr w:rsidR="006F0E4A" w:rsidRPr="006F294B" w14:paraId="5ABE4738" w14:textId="77777777" w:rsidTr="00C24662">
        <w:tblPrEx>
          <w:tblCellMar>
            <w:left w:w="108" w:type="dxa"/>
            <w:right w:w="108" w:type="dxa"/>
          </w:tblCellMar>
          <w:tblLook w:val="04A0" w:firstRow="1" w:lastRow="0" w:firstColumn="1" w:lastColumn="0" w:noHBand="0" w:noVBand="1"/>
        </w:tblPrEx>
        <w:tc>
          <w:tcPr>
            <w:tcW w:w="1890" w:type="dxa"/>
          </w:tcPr>
          <w:p w14:paraId="5AF47872" w14:textId="70FC6FBA" w:rsidR="006F0E4A" w:rsidRPr="006F294B" w:rsidRDefault="006F0E4A" w:rsidP="00DD0029">
            <w:pPr>
              <w:pStyle w:val="BodyText"/>
              <w:rPr>
                <w:rFonts w:asciiTheme="majorHAnsi" w:eastAsiaTheme="majorEastAsia" w:hAnsiTheme="majorHAnsi" w:cstheme="majorBidi"/>
                <w:sz w:val="20"/>
                <w:szCs w:val="20"/>
              </w:rPr>
            </w:pPr>
            <w:r>
              <w:rPr>
                <w:rFonts w:asciiTheme="majorHAnsi" w:eastAsiaTheme="majorEastAsia" w:hAnsiTheme="majorHAnsi" w:cstheme="majorBidi"/>
                <w:sz w:val="20"/>
                <w:szCs w:val="20"/>
              </w:rPr>
              <w:t>Human Resource</w:t>
            </w:r>
          </w:p>
        </w:tc>
        <w:tc>
          <w:tcPr>
            <w:tcW w:w="7578" w:type="dxa"/>
          </w:tcPr>
          <w:p w14:paraId="6FBD84B4" w14:textId="44D9B5D7" w:rsidR="006F0E4A" w:rsidRDefault="00104B5F"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Develop guidance for human resources on issues that are specifically </w:t>
            </w:r>
            <w:r w:rsidR="001F497B">
              <w:rPr>
                <w:rFonts w:asciiTheme="majorHAnsi" w:eastAsiaTheme="majorEastAsia" w:hAnsiTheme="majorHAnsi" w:cstheme="majorBidi"/>
                <w:sz w:val="20"/>
                <w:szCs w:val="20"/>
              </w:rPr>
              <w:t>related to the Continuity Event</w:t>
            </w:r>
          </w:p>
          <w:p w14:paraId="5498DEAE" w14:textId="1DDB4999" w:rsidR="00104B5F" w:rsidRDefault="001F497B"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Develop policies for hiring additional staff</w:t>
            </w:r>
            <w:r w:rsidR="00104B5F">
              <w:rPr>
                <w:rFonts w:asciiTheme="majorHAnsi" w:eastAsiaTheme="majorEastAsia" w:hAnsiTheme="majorHAnsi" w:cstheme="majorBidi"/>
                <w:sz w:val="20"/>
                <w:szCs w:val="20"/>
              </w:rPr>
              <w:t xml:space="preserve"> </w:t>
            </w:r>
          </w:p>
          <w:p w14:paraId="07A3ABA1" w14:textId="674837E0" w:rsidR="00104B5F" w:rsidRDefault="001F497B" w:rsidP="004B2859">
            <w:pPr>
              <w:pStyle w:val="BodyText"/>
              <w:numPr>
                <w:ilvl w:val="0"/>
                <w:numId w:val="3"/>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Track w</w:t>
            </w:r>
            <w:r w:rsidR="00104B5F">
              <w:rPr>
                <w:rFonts w:asciiTheme="majorHAnsi" w:eastAsiaTheme="majorEastAsia" w:hAnsiTheme="majorHAnsi" w:cstheme="majorBidi"/>
                <w:sz w:val="20"/>
                <w:szCs w:val="20"/>
              </w:rPr>
              <w:t xml:space="preserve">ork schedule/use of leave </w:t>
            </w:r>
          </w:p>
          <w:p w14:paraId="2CFC00FA" w14:textId="1F5717CD" w:rsidR="00104B5F" w:rsidRPr="006F294B" w:rsidRDefault="00104B5F" w:rsidP="00C9148F">
            <w:pPr>
              <w:pStyle w:val="BodyText"/>
              <w:spacing w:before="0" w:after="120"/>
              <w:rPr>
                <w:rFonts w:asciiTheme="majorHAnsi" w:eastAsiaTheme="majorEastAsia" w:hAnsiTheme="majorHAnsi" w:cstheme="majorBidi"/>
                <w:sz w:val="20"/>
                <w:szCs w:val="20"/>
              </w:rPr>
            </w:pPr>
          </w:p>
        </w:tc>
      </w:tr>
      <w:tr w:rsidR="00971419" w:rsidRPr="006F294B" w14:paraId="2988A54A" w14:textId="77777777" w:rsidTr="00783AA2">
        <w:tblPrEx>
          <w:tblCellMar>
            <w:left w:w="108" w:type="dxa"/>
            <w:right w:w="108" w:type="dxa"/>
          </w:tblCellMar>
          <w:tblLook w:val="04A0" w:firstRow="1" w:lastRow="0" w:firstColumn="1" w:lastColumn="0" w:noHBand="0" w:noVBand="1"/>
        </w:tblPrEx>
        <w:trPr>
          <w:trHeight w:val="692"/>
        </w:trPr>
        <w:tc>
          <w:tcPr>
            <w:tcW w:w="1890" w:type="dxa"/>
          </w:tcPr>
          <w:p w14:paraId="50BF055C" w14:textId="2585805F" w:rsidR="00971419" w:rsidRPr="006F294B" w:rsidRDefault="004B2859" w:rsidP="00DD0029">
            <w:pPr>
              <w:pStyle w:val="BodyText"/>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Emergency Management </w:t>
            </w:r>
            <w:r w:rsidR="00923DB5" w:rsidRPr="006F294B">
              <w:rPr>
                <w:rFonts w:asciiTheme="majorHAnsi" w:eastAsiaTheme="majorEastAsia" w:hAnsiTheme="majorHAnsi" w:cstheme="majorBidi"/>
                <w:sz w:val="20"/>
                <w:szCs w:val="20"/>
              </w:rPr>
              <w:t>Coordinator</w:t>
            </w:r>
          </w:p>
        </w:tc>
        <w:tc>
          <w:tcPr>
            <w:tcW w:w="7578" w:type="dxa"/>
          </w:tcPr>
          <w:p w14:paraId="4B3D8857" w14:textId="6B38D63B" w:rsidR="004B2859" w:rsidRDefault="004B2859" w:rsidP="004B2859">
            <w:pPr>
              <w:pStyle w:val="BodyText"/>
              <w:numPr>
                <w:ilvl w:val="0"/>
                <w:numId w:val="4"/>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Create and update the </w:t>
            </w:r>
            <w:r w:rsidR="002113ED">
              <w:rPr>
                <w:rFonts w:asciiTheme="majorHAnsi" w:eastAsiaTheme="majorEastAsia" w:hAnsiTheme="majorHAnsi" w:cstheme="majorBidi"/>
                <w:sz w:val="20"/>
                <w:szCs w:val="20"/>
              </w:rPr>
              <w:t>locality</w:t>
            </w:r>
            <w:r>
              <w:rPr>
                <w:rFonts w:asciiTheme="majorHAnsi" w:eastAsiaTheme="majorEastAsia" w:hAnsiTheme="majorHAnsi" w:cstheme="majorBidi"/>
                <w:sz w:val="20"/>
                <w:szCs w:val="20"/>
              </w:rPr>
              <w:t xml:space="preserve">’s COOP plan </w:t>
            </w:r>
          </w:p>
          <w:p w14:paraId="12A45D5B" w14:textId="59EAB29D" w:rsidR="004B2859" w:rsidRPr="004B2859" w:rsidRDefault="004B2859" w:rsidP="004B2859">
            <w:pPr>
              <w:pStyle w:val="BodyText"/>
              <w:numPr>
                <w:ilvl w:val="0"/>
                <w:numId w:val="4"/>
              </w:numPr>
              <w:spacing w:before="0" w:after="120"/>
              <w:rPr>
                <w:rFonts w:asciiTheme="majorHAnsi" w:eastAsiaTheme="majorEastAsia" w:hAnsiTheme="majorHAnsi" w:cstheme="majorBidi"/>
                <w:sz w:val="20"/>
                <w:szCs w:val="20"/>
              </w:rPr>
            </w:pPr>
            <w:r w:rsidRPr="004B2859">
              <w:rPr>
                <w:rFonts w:asciiTheme="majorHAnsi" w:eastAsiaTheme="majorEastAsia" w:hAnsiTheme="majorHAnsi" w:cstheme="majorBidi"/>
                <w:sz w:val="20"/>
                <w:szCs w:val="20"/>
              </w:rPr>
              <w:t xml:space="preserve">Conduct </w:t>
            </w:r>
            <w:r w:rsidRPr="004B2859">
              <w:rPr>
                <w:sz w:val="20"/>
                <w:szCs w:val="20"/>
              </w:rPr>
              <w:t>continuity awareness brief</w:t>
            </w:r>
            <w:r w:rsidRPr="004B2859">
              <w:rPr>
                <w:spacing w:val="1"/>
                <w:sz w:val="20"/>
                <w:szCs w:val="20"/>
              </w:rPr>
              <w:t>i</w:t>
            </w:r>
            <w:r w:rsidRPr="004B2859">
              <w:rPr>
                <w:sz w:val="20"/>
                <w:szCs w:val="20"/>
              </w:rPr>
              <w:t xml:space="preserve">ngs (or other </w:t>
            </w:r>
            <w:r w:rsidRPr="004B2859">
              <w:rPr>
                <w:spacing w:val="-2"/>
                <w:sz w:val="20"/>
                <w:szCs w:val="20"/>
              </w:rPr>
              <w:t>m</w:t>
            </w:r>
            <w:r w:rsidRPr="004B2859">
              <w:rPr>
                <w:sz w:val="20"/>
                <w:szCs w:val="20"/>
              </w:rPr>
              <w:t>eans of orientation) for all newly-hired personnel</w:t>
            </w:r>
          </w:p>
          <w:p w14:paraId="3C51CF40" w14:textId="6BCFB5A8" w:rsidR="004949F0" w:rsidRPr="006F294B" w:rsidRDefault="00971419" w:rsidP="00B10B8D">
            <w:pPr>
              <w:pStyle w:val="BodyText"/>
              <w:numPr>
                <w:ilvl w:val="0"/>
                <w:numId w:val="4"/>
              </w:numPr>
              <w:spacing w:before="0" w:after="120"/>
              <w:rPr>
                <w:rFonts w:asciiTheme="majorHAnsi" w:eastAsiaTheme="majorEastAsia" w:hAnsiTheme="majorHAnsi" w:cstheme="majorBidi"/>
                <w:sz w:val="20"/>
                <w:szCs w:val="20"/>
              </w:rPr>
            </w:pPr>
            <w:r w:rsidRPr="004B2859">
              <w:rPr>
                <w:rFonts w:asciiTheme="majorHAnsi" w:eastAsiaTheme="majorEastAsia" w:hAnsiTheme="majorHAnsi" w:cstheme="majorBidi"/>
                <w:sz w:val="20"/>
                <w:szCs w:val="20"/>
              </w:rPr>
              <w:t xml:space="preserve">Coordinate the implementation of the </w:t>
            </w:r>
            <w:r w:rsidR="00923DB5" w:rsidRPr="004B2859">
              <w:rPr>
                <w:rFonts w:asciiTheme="majorHAnsi" w:eastAsiaTheme="majorEastAsia" w:hAnsiTheme="majorHAnsi" w:cstheme="majorBidi"/>
                <w:sz w:val="20"/>
                <w:szCs w:val="20"/>
              </w:rPr>
              <w:t>Continuity Plan</w:t>
            </w:r>
            <w:r w:rsidRPr="004B2859">
              <w:rPr>
                <w:rFonts w:asciiTheme="majorHAnsi" w:eastAsiaTheme="majorEastAsia" w:hAnsiTheme="majorHAnsi" w:cstheme="majorBidi"/>
                <w:sz w:val="20"/>
                <w:szCs w:val="20"/>
              </w:rPr>
              <w:t xml:space="preserve"> and initiate appropriate notifications to internal and external</w:t>
            </w:r>
            <w:r w:rsidR="00B10B8D">
              <w:rPr>
                <w:rFonts w:asciiTheme="majorHAnsi" w:eastAsiaTheme="majorEastAsia" w:hAnsiTheme="majorHAnsi" w:cstheme="majorBidi"/>
                <w:sz w:val="20"/>
                <w:szCs w:val="20"/>
              </w:rPr>
              <w:t xml:space="preserve"> </w:t>
            </w:r>
            <w:r w:rsidRPr="004B2859">
              <w:rPr>
                <w:rFonts w:asciiTheme="majorHAnsi" w:eastAsiaTheme="majorEastAsia" w:hAnsiTheme="majorHAnsi" w:cstheme="majorBidi"/>
                <w:sz w:val="20"/>
                <w:szCs w:val="20"/>
              </w:rPr>
              <w:t>contacts.</w:t>
            </w:r>
            <w:r w:rsidR="00B10B8D">
              <w:rPr>
                <w:rFonts w:asciiTheme="majorHAnsi" w:eastAsiaTheme="majorEastAsia" w:hAnsiTheme="majorHAnsi" w:cstheme="majorBidi"/>
                <w:sz w:val="20"/>
                <w:szCs w:val="20"/>
              </w:rPr>
              <w:t xml:space="preserve"> </w:t>
            </w:r>
            <w:r w:rsidR="004949F0" w:rsidRPr="006F294B">
              <w:rPr>
                <w:rFonts w:asciiTheme="majorHAnsi" w:eastAsiaTheme="majorEastAsia" w:hAnsiTheme="majorHAnsi" w:cstheme="majorBidi"/>
                <w:sz w:val="20"/>
                <w:szCs w:val="20"/>
              </w:rPr>
              <w:t xml:space="preserve">Work closely with the Reconstitution Manager to ensure a smooth transition from </w:t>
            </w:r>
            <w:r w:rsidR="00A63D39" w:rsidRPr="006F294B">
              <w:rPr>
                <w:rFonts w:asciiTheme="majorHAnsi" w:eastAsiaTheme="majorEastAsia" w:hAnsiTheme="majorHAnsi" w:cstheme="majorBidi"/>
                <w:sz w:val="20"/>
                <w:szCs w:val="20"/>
              </w:rPr>
              <w:t>c</w:t>
            </w:r>
            <w:r w:rsidR="00F62923" w:rsidRPr="006F294B">
              <w:rPr>
                <w:rFonts w:asciiTheme="majorHAnsi" w:eastAsiaTheme="majorEastAsia" w:hAnsiTheme="majorHAnsi" w:cstheme="majorBidi"/>
                <w:sz w:val="20"/>
                <w:szCs w:val="20"/>
              </w:rPr>
              <w:t xml:space="preserve">ontinuity </w:t>
            </w:r>
            <w:r w:rsidR="00A63D39" w:rsidRPr="006F294B">
              <w:rPr>
                <w:rFonts w:asciiTheme="majorHAnsi" w:eastAsiaTheme="majorEastAsia" w:hAnsiTheme="majorHAnsi" w:cstheme="majorBidi"/>
                <w:sz w:val="20"/>
                <w:szCs w:val="20"/>
              </w:rPr>
              <w:t>o</w:t>
            </w:r>
            <w:r w:rsidR="00F62923" w:rsidRPr="006F294B">
              <w:rPr>
                <w:rFonts w:asciiTheme="majorHAnsi" w:eastAsiaTheme="majorEastAsia" w:hAnsiTheme="majorHAnsi" w:cstheme="majorBidi"/>
                <w:sz w:val="20"/>
                <w:szCs w:val="20"/>
              </w:rPr>
              <w:t xml:space="preserve">perations to </w:t>
            </w:r>
            <w:r w:rsidR="00A63D39" w:rsidRPr="006F294B">
              <w:rPr>
                <w:rFonts w:asciiTheme="majorHAnsi" w:eastAsiaTheme="majorEastAsia" w:hAnsiTheme="majorHAnsi" w:cstheme="majorBidi"/>
                <w:sz w:val="20"/>
                <w:szCs w:val="20"/>
              </w:rPr>
              <w:t>r</w:t>
            </w:r>
            <w:r w:rsidR="004949F0" w:rsidRPr="006F294B">
              <w:rPr>
                <w:rFonts w:asciiTheme="majorHAnsi" w:eastAsiaTheme="majorEastAsia" w:hAnsiTheme="majorHAnsi" w:cstheme="majorBidi"/>
                <w:sz w:val="20"/>
                <w:szCs w:val="20"/>
              </w:rPr>
              <w:t>econstitution</w:t>
            </w:r>
            <w:r w:rsidR="00F62923" w:rsidRPr="006F294B">
              <w:rPr>
                <w:rFonts w:asciiTheme="majorHAnsi" w:eastAsiaTheme="majorEastAsia" w:hAnsiTheme="majorHAnsi" w:cstheme="majorBidi"/>
                <w:sz w:val="20"/>
                <w:szCs w:val="20"/>
              </w:rPr>
              <w:t xml:space="preserve"> operations</w:t>
            </w:r>
            <w:r w:rsidR="004949F0" w:rsidRPr="006F294B">
              <w:rPr>
                <w:rFonts w:asciiTheme="majorHAnsi" w:eastAsiaTheme="majorEastAsia" w:hAnsiTheme="majorHAnsi" w:cstheme="majorBidi"/>
                <w:sz w:val="20"/>
                <w:szCs w:val="20"/>
              </w:rPr>
              <w:t>.</w:t>
            </w:r>
          </w:p>
        </w:tc>
      </w:tr>
      <w:tr w:rsidR="00971419" w:rsidRPr="006F294B" w14:paraId="2357DC40" w14:textId="77777777" w:rsidTr="00C24662">
        <w:tblPrEx>
          <w:tblCellMar>
            <w:left w:w="108" w:type="dxa"/>
            <w:right w:w="108" w:type="dxa"/>
          </w:tblCellMar>
          <w:tblLook w:val="04A0" w:firstRow="1" w:lastRow="0" w:firstColumn="1" w:lastColumn="0" w:noHBand="0" w:noVBand="1"/>
        </w:tblPrEx>
        <w:tc>
          <w:tcPr>
            <w:tcW w:w="1890" w:type="dxa"/>
          </w:tcPr>
          <w:p w14:paraId="7A39D5F4" w14:textId="77777777" w:rsidR="00971419" w:rsidRPr="006F294B" w:rsidRDefault="006F53CF" w:rsidP="00DD0029">
            <w:pPr>
              <w:pStyle w:val="BodyTex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Key Personnel</w:t>
            </w:r>
          </w:p>
        </w:tc>
        <w:tc>
          <w:tcPr>
            <w:tcW w:w="7578" w:type="dxa"/>
          </w:tcPr>
          <w:p w14:paraId="4F04AC3B" w14:textId="7F1F9767" w:rsidR="009B4E24" w:rsidRDefault="009B4E24" w:rsidP="004B2859">
            <w:pPr>
              <w:pStyle w:val="BodyText"/>
              <w:numPr>
                <w:ilvl w:val="0"/>
                <w:numId w:val="5"/>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May b</w:t>
            </w:r>
            <w:r w:rsidR="000D5DB9">
              <w:rPr>
                <w:rFonts w:asciiTheme="majorHAnsi" w:eastAsiaTheme="majorEastAsia" w:hAnsiTheme="majorHAnsi" w:cstheme="majorBidi"/>
                <w:sz w:val="20"/>
                <w:szCs w:val="20"/>
              </w:rPr>
              <w:t>e deployed to alternate site or place on telework status to establish an operational capability within the designated recovery time objective(RTO)</w:t>
            </w:r>
          </w:p>
          <w:p w14:paraId="17D1FC30" w14:textId="4A1908A3" w:rsidR="00971419" w:rsidRPr="006F294B" w:rsidRDefault="000D5DB9" w:rsidP="004B2859">
            <w:pPr>
              <w:pStyle w:val="BodyText"/>
              <w:numPr>
                <w:ilvl w:val="0"/>
                <w:numId w:val="5"/>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S</w:t>
            </w:r>
            <w:r w:rsidR="00971419" w:rsidRPr="006F294B">
              <w:rPr>
                <w:rFonts w:asciiTheme="majorHAnsi" w:eastAsiaTheme="majorEastAsia" w:hAnsiTheme="majorHAnsi" w:cstheme="majorBidi"/>
                <w:sz w:val="20"/>
                <w:szCs w:val="20"/>
              </w:rPr>
              <w:t xml:space="preserve">upport </w:t>
            </w:r>
            <w:r w:rsidR="000E37F0" w:rsidRPr="006F294B">
              <w:rPr>
                <w:rFonts w:asciiTheme="majorHAnsi" w:eastAsiaTheme="majorEastAsia" w:hAnsiTheme="majorHAnsi" w:cstheme="majorBidi"/>
                <w:sz w:val="20"/>
                <w:szCs w:val="20"/>
              </w:rPr>
              <w:t>the</w:t>
            </w:r>
            <w:r w:rsidR="00971419" w:rsidRPr="006F294B">
              <w:rPr>
                <w:rFonts w:asciiTheme="majorHAnsi" w:eastAsiaTheme="majorEastAsia" w:hAnsiTheme="majorHAnsi" w:cstheme="majorBidi"/>
                <w:sz w:val="20"/>
                <w:szCs w:val="20"/>
              </w:rPr>
              <w:t xml:space="preserve"> </w:t>
            </w:r>
            <w:r w:rsidR="00A63D39" w:rsidRPr="006F294B">
              <w:rPr>
                <w:rFonts w:asciiTheme="majorHAnsi" w:eastAsiaTheme="majorEastAsia" w:hAnsiTheme="majorHAnsi" w:cstheme="majorBidi"/>
                <w:sz w:val="20"/>
                <w:szCs w:val="20"/>
              </w:rPr>
              <w:t xml:space="preserve">performance of </w:t>
            </w:r>
            <w:r w:rsidR="002113ED">
              <w:rPr>
                <w:rFonts w:asciiTheme="majorHAnsi" w:eastAsiaTheme="majorEastAsia" w:hAnsiTheme="majorHAnsi" w:cstheme="majorBidi"/>
                <w:sz w:val="20"/>
                <w:szCs w:val="20"/>
              </w:rPr>
              <w:t>locality</w:t>
            </w:r>
            <w:r w:rsidR="000B3814" w:rsidRPr="006F294B">
              <w:rPr>
                <w:rFonts w:asciiTheme="majorHAnsi" w:eastAsiaTheme="majorEastAsia" w:hAnsiTheme="majorHAnsi" w:cstheme="majorBidi"/>
                <w:sz w:val="20"/>
                <w:szCs w:val="20"/>
              </w:rPr>
              <w:t xml:space="preserve"> </w:t>
            </w:r>
            <w:r w:rsidR="006F53CF" w:rsidRPr="006F294B">
              <w:rPr>
                <w:rFonts w:asciiTheme="majorHAnsi" w:eastAsiaTheme="majorEastAsia" w:hAnsiTheme="majorHAnsi" w:cstheme="majorBidi"/>
                <w:sz w:val="20"/>
                <w:szCs w:val="20"/>
              </w:rPr>
              <w:t>EFs</w:t>
            </w:r>
            <w:r w:rsidR="00971419" w:rsidRPr="006F294B">
              <w:rPr>
                <w:rFonts w:asciiTheme="majorHAnsi" w:eastAsiaTheme="majorEastAsia" w:hAnsiTheme="majorHAnsi" w:cstheme="majorBidi"/>
                <w:sz w:val="20"/>
                <w:szCs w:val="20"/>
              </w:rPr>
              <w:t xml:space="preserve"> in the event of a </w:t>
            </w:r>
            <w:r w:rsidR="00783AA2" w:rsidRPr="006F294B">
              <w:rPr>
                <w:rFonts w:asciiTheme="majorHAnsi" w:eastAsiaTheme="majorEastAsia" w:hAnsiTheme="majorHAnsi" w:cstheme="majorBidi"/>
                <w:sz w:val="20"/>
                <w:szCs w:val="20"/>
              </w:rPr>
              <w:t>C</w:t>
            </w:r>
            <w:r w:rsidR="00923DB5" w:rsidRPr="006F294B">
              <w:rPr>
                <w:rFonts w:asciiTheme="majorHAnsi" w:eastAsiaTheme="majorEastAsia" w:hAnsiTheme="majorHAnsi" w:cstheme="majorBidi"/>
                <w:sz w:val="20"/>
                <w:szCs w:val="20"/>
              </w:rPr>
              <w:t xml:space="preserve">ontinuity </w:t>
            </w:r>
            <w:r w:rsidR="00783AA2" w:rsidRPr="006F294B">
              <w:rPr>
                <w:rFonts w:asciiTheme="majorHAnsi" w:eastAsiaTheme="majorEastAsia" w:hAnsiTheme="majorHAnsi" w:cstheme="majorBidi"/>
                <w:sz w:val="20"/>
                <w:szCs w:val="20"/>
              </w:rPr>
              <w:t>P</w:t>
            </w:r>
            <w:r w:rsidR="00923DB5" w:rsidRPr="006F294B">
              <w:rPr>
                <w:rFonts w:asciiTheme="majorHAnsi" w:eastAsiaTheme="majorEastAsia" w:hAnsiTheme="majorHAnsi" w:cstheme="majorBidi"/>
                <w:sz w:val="20"/>
                <w:szCs w:val="20"/>
              </w:rPr>
              <w:t>lan</w:t>
            </w:r>
            <w:r w:rsidR="00971419" w:rsidRPr="006F294B">
              <w:rPr>
                <w:rFonts w:asciiTheme="majorHAnsi" w:eastAsiaTheme="majorEastAsia" w:hAnsiTheme="majorHAnsi" w:cstheme="majorBidi"/>
                <w:sz w:val="20"/>
                <w:szCs w:val="20"/>
              </w:rPr>
              <w:t xml:space="preserve"> implementation</w:t>
            </w:r>
            <w:r>
              <w:rPr>
                <w:rFonts w:asciiTheme="majorHAnsi" w:eastAsiaTheme="majorEastAsia" w:hAnsiTheme="majorHAnsi" w:cstheme="majorBidi"/>
                <w:sz w:val="20"/>
                <w:szCs w:val="20"/>
              </w:rPr>
              <w:t xml:space="preserve"> until normal operations are resumed</w:t>
            </w:r>
          </w:p>
          <w:p w14:paraId="6DC46B5E" w14:textId="0FB33972" w:rsidR="00971419" w:rsidRPr="006F294B" w:rsidRDefault="00971419" w:rsidP="00B10B8D">
            <w:pPr>
              <w:pStyle w:val="BodyText"/>
              <w:numPr>
                <w:ilvl w:val="0"/>
                <w:numId w:val="5"/>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Ensur</w:t>
            </w:r>
            <w:r w:rsidR="00CA2984" w:rsidRPr="006F294B">
              <w:rPr>
                <w:rFonts w:asciiTheme="majorHAnsi" w:eastAsiaTheme="majorEastAsia" w:hAnsiTheme="majorHAnsi" w:cstheme="majorBidi"/>
                <w:sz w:val="20"/>
                <w:szCs w:val="20"/>
              </w:rPr>
              <w:t>e</w:t>
            </w:r>
            <w:r w:rsidRPr="006F294B">
              <w:rPr>
                <w:rFonts w:asciiTheme="majorHAnsi" w:eastAsiaTheme="majorEastAsia" w:hAnsiTheme="majorHAnsi" w:cstheme="majorBidi"/>
                <w:sz w:val="20"/>
                <w:szCs w:val="20"/>
              </w:rPr>
              <w:t xml:space="preserve"> that family members </w:t>
            </w:r>
            <w:r w:rsidR="00B10B8D">
              <w:rPr>
                <w:rFonts w:asciiTheme="majorHAnsi" w:eastAsiaTheme="majorEastAsia" w:hAnsiTheme="majorHAnsi" w:cstheme="majorBidi"/>
                <w:sz w:val="20"/>
                <w:szCs w:val="20"/>
              </w:rPr>
              <w:t xml:space="preserve">have emergency plans. </w:t>
            </w:r>
          </w:p>
        </w:tc>
      </w:tr>
      <w:tr w:rsidR="0095091E" w:rsidRPr="006F294B" w14:paraId="7AA6BE4D" w14:textId="77777777" w:rsidTr="00C24662">
        <w:tblPrEx>
          <w:tblCellMar>
            <w:left w:w="108" w:type="dxa"/>
            <w:right w:w="108" w:type="dxa"/>
          </w:tblCellMar>
          <w:tblLook w:val="04A0" w:firstRow="1" w:lastRow="0" w:firstColumn="1" w:lastColumn="0" w:noHBand="0" w:noVBand="1"/>
        </w:tblPrEx>
        <w:tc>
          <w:tcPr>
            <w:tcW w:w="1890" w:type="dxa"/>
          </w:tcPr>
          <w:p w14:paraId="7CA95AB0" w14:textId="4655D316" w:rsidR="0095091E" w:rsidRPr="006F294B" w:rsidRDefault="00E927EE" w:rsidP="00303105">
            <w:pPr>
              <w:pStyle w:val="BodyText"/>
              <w:rPr>
                <w:rFonts w:asciiTheme="majorHAnsi" w:eastAsiaTheme="majorEastAsia" w:hAnsiTheme="majorHAnsi" w:cstheme="majorBidi"/>
                <w:sz w:val="20"/>
                <w:szCs w:val="20"/>
              </w:rPr>
            </w:pPr>
            <w:r>
              <w:rPr>
                <w:rFonts w:asciiTheme="majorHAnsi" w:eastAsiaTheme="majorEastAsia" w:hAnsiTheme="majorHAnsi" w:cstheme="majorBidi"/>
                <w:sz w:val="20"/>
                <w:szCs w:val="20"/>
              </w:rPr>
              <w:t>Essential Records</w:t>
            </w:r>
            <w:r w:rsidR="0095091E">
              <w:rPr>
                <w:rFonts w:asciiTheme="majorHAnsi" w:eastAsiaTheme="majorEastAsia" w:hAnsiTheme="majorHAnsi" w:cstheme="majorBidi"/>
                <w:sz w:val="20"/>
                <w:szCs w:val="20"/>
              </w:rPr>
              <w:t xml:space="preserve"> Manager</w:t>
            </w:r>
          </w:p>
        </w:tc>
        <w:tc>
          <w:tcPr>
            <w:tcW w:w="7578" w:type="dxa"/>
          </w:tcPr>
          <w:p w14:paraId="5631A366" w14:textId="6899C748" w:rsidR="00AF3D21" w:rsidRPr="00AE123A" w:rsidRDefault="0095091E" w:rsidP="00DC46F4">
            <w:pPr>
              <w:numPr>
                <w:ilvl w:val="0"/>
                <w:numId w:val="25"/>
              </w:numPr>
              <w:tabs>
                <w:tab w:val="clear" w:pos="720"/>
                <w:tab w:val="num" w:pos="345"/>
                <w:tab w:val="num" w:pos="1260"/>
                <w:tab w:val="left" w:pos="1980"/>
                <w:tab w:val="left" w:pos="4482"/>
              </w:tabs>
              <w:spacing w:after="0" w:line="240" w:lineRule="auto"/>
              <w:ind w:left="346" w:hanging="346"/>
              <w:rPr>
                <w:rFonts w:cs="Arial"/>
                <w:sz w:val="20"/>
                <w:szCs w:val="20"/>
              </w:rPr>
            </w:pPr>
            <w:r w:rsidRPr="00AE123A">
              <w:rPr>
                <w:rFonts w:cs="Arial"/>
                <w:sz w:val="20"/>
                <w:szCs w:val="20"/>
              </w:rPr>
              <w:t>Review status of essential records, files, and databases.</w:t>
            </w:r>
          </w:p>
          <w:p w14:paraId="5EE46294" w14:textId="77777777" w:rsidR="0095091E" w:rsidRPr="006F294B" w:rsidRDefault="0095091E" w:rsidP="00DC46F4">
            <w:pPr>
              <w:pStyle w:val="BodyText"/>
              <w:numPr>
                <w:ilvl w:val="0"/>
                <w:numId w:val="26"/>
              </w:numPr>
              <w:spacing w:before="0" w:after="120"/>
              <w:ind w:left="346" w:hanging="346"/>
              <w:rPr>
                <w:rFonts w:asciiTheme="majorHAnsi" w:eastAsiaTheme="majorEastAsia" w:hAnsiTheme="majorHAnsi" w:cstheme="majorBidi"/>
                <w:sz w:val="20"/>
                <w:szCs w:val="20"/>
              </w:rPr>
            </w:pPr>
            <w:r w:rsidRPr="00AF3D21">
              <w:rPr>
                <w:rFonts w:cs="Arial"/>
                <w:sz w:val="20"/>
                <w:szCs w:val="20"/>
              </w:rPr>
              <w:t>Provides for proper storage and protection of essential records.</w:t>
            </w:r>
          </w:p>
        </w:tc>
      </w:tr>
      <w:tr w:rsidR="00971419" w:rsidRPr="006F294B" w14:paraId="2D9A12E9" w14:textId="77777777" w:rsidTr="00C24662">
        <w:tblPrEx>
          <w:tblCellMar>
            <w:left w:w="108" w:type="dxa"/>
            <w:right w:w="108" w:type="dxa"/>
          </w:tblCellMar>
          <w:tblLook w:val="04A0" w:firstRow="1" w:lastRow="0" w:firstColumn="1" w:lastColumn="0" w:noHBand="0" w:noVBand="1"/>
        </w:tblPrEx>
        <w:tc>
          <w:tcPr>
            <w:tcW w:w="1890" w:type="dxa"/>
          </w:tcPr>
          <w:p w14:paraId="69DF7772" w14:textId="77777777" w:rsidR="00971419" w:rsidRPr="006F294B" w:rsidRDefault="00971419" w:rsidP="00DD0029">
            <w:pPr>
              <w:pStyle w:val="BodyTex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Reconstitution Manager</w:t>
            </w:r>
          </w:p>
        </w:tc>
        <w:tc>
          <w:tcPr>
            <w:tcW w:w="7578" w:type="dxa"/>
          </w:tcPr>
          <w:p w14:paraId="3CF64AC6" w14:textId="77777777" w:rsidR="00971419" w:rsidRPr="006F294B" w:rsidRDefault="00971419" w:rsidP="004B2859">
            <w:pPr>
              <w:pStyle w:val="BodyText"/>
              <w:numPr>
                <w:ilvl w:val="0"/>
                <w:numId w:val="6"/>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Coordinate and oversee the reconstitution process.</w:t>
            </w:r>
          </w:p>
          <w:p w14:paraId="4F9F5928" w14:textId="77777777" w:rsidR="006F53CF" w:rsidRPr="006F294B" w:rsidRDefault="006F53CF" w:rsidP="004B2859">
            <w:pPr>
              <w:pStyle w:val="BodyText"/>
              <w:numPr>
                <w:ilvl w:val="0"/>
                <w:numId w:val="6"/>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Ensur</w:t>
            </w:r>
            <w:r w:rsidR="00CA2984" w:rsidRPr="006F294B">
              <w:rPr>
                <w:rFonts w:asciiTheme="majorHAnsi" w:eastAsiaTheme="majorEastAsia" w:hAnsiTheme="majorHAnsi" w:cstheme="majorBidi"/>
                <w:sz w:val="20"/>
                <w:szCs w:val="20"/>
              </w:rPr>
              <w:t>e</w:t>
            </w:r>
            <w:r w:rsidRPr="006F294B">
              <w:rPr>
                <w:rFonts w:asciiTheme="majorHAnsi" w:eastAsiaTheme="majorEastAsia" w:hAnsiTheme="majorHAnsi" w:cstheme="majorBidi"/>
                <w:sz w:val="20"/>
                <w:szCs w:val="20"/>
              </w:rPr>
              <w:t xml:space="preserve"> that the primary facility can support the performance of MEFs </w:t>
            </w:r>
          </w:p>
          <w:p w14:paraId="2F2C3B75" w14:textId="6FD316B2" w:rsidR="00971419" w:rsidRPr="006F294B" w:rsidRDefault="00742A0F" w:rsidP="004B2859">
            <w:pPr>
              <w:pStyle w:val="BodyText"/>
              <w:numPr>
                <w:ilvl w:val="0"/>
                <w:numId w:val="6"/>
              </w:numPr>
              <w:spacing w:before="0" w:after="1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Use a </w:t>
            </w:r>
            <w:r w:rsidR="00971419" w:rsidRPr="006F294B">
              <w:rPr>
                <w:rFonts w:asciiTheme="majorHAnsi" w:eastAsiaTheme="majorEastAsia" w:hAnsiTheme="majorHAnsi" w:cstheme="majorBidi"/>
                <w:sz w:val="20"/>
                <w:szCs w:val="20"/>
              </w:rPr>
              <w:t>time-phased plan to restore</w:t>
            </w:r>
            <w:r>
              <w:rPr>
                <w:rFonts w:asciiTheme="majorHAnsi" w:eastAsiaTheme="majorEastAsia" w:hAnsiTheme="majorHAnsi" w:cstheme="majorBidi"/>
                <w:sz w:val="20"/>
                <w:szCs w:val="20"/>
              </w:rPr>
              <w:t xml:space="preserve"> functions to </w:t>
            </w:r>
            <w:r w:rsidR="006F53CF" w:rsidRPr="006F294B">
              <w:rPr>
                <w:rFonts w:asciiTheme="majorHAnsi" w:eastAsiaTheme="majorEastAsia" w:hAnsiTheme="majorHAnsi" w:cstheme="majorBidi"/>
                <w:sz w:val="20"/>
                <w:szCs w:val="20"/>
              </w:rPr>
              <w:t>minimize downtime.</w:t>
            </w:r>
          </w:p>
          <w:p w14:paraId="4EF1CEDF" w14:textId="77777777" w:rsidR="00F62923" w:rsidRPr="006F294B" w:rsidRDefault="00F62923" w:rsidP="004B2859">
            <w:pPr>
              <w:pStyle w:val="BodyText"/>
              <w:numPr>
                <w:ilvl w:val="0"/>
                <w:numId w:val="6"/>
              </w:numPr>
              <w:spacing w:before="0" w:after="120"/>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 xml:space="preserve">Work closely with the Continuity Coordinator to ensure a smooth transition from </w:t>
            </w:r>
            <w:r w:rsidR="00A63D39" w:rsidRPr="006F294B">
              <w:rPr>
                <w:rFonts w:asciiTheme="majorHAnsi" w:eastAsiaTheme="majorEastAsia" w:hAnsiTheme="majorHAnsi" w:cstheme="majorBidi"/>
                <w:sz w:val="20"/>
                <w:szCs w:val="20"/>
              </w:rPr>
              <w:t>c</w:t>
            </w:r>
            <w:r w:rsidRPr="006F294B">
              <w:rPr>
                <w:rFonts w:asciiTheme="majorHAnsi" w:eastAsiaTheme="majorEastAsia" w:hAnsiTheme="majorHAnsi" w:cstheme="majorBidi"/>
                <w:sz w:val="20"/>
                <w:szCs w:val="20"/>
              </w:rPr>
              <w:t xml:space="preserve">ontinuity </w:t>
            </w:r>
            <w:r w:rsidR="00A63D39" w:rsidRPr="006F294B">
              <w:rPr>
                <w:rFonts w:asciiTheme="majorHAnsi" w:eastAsiaTheme="majorEastAsia" w:hAnsiTheme="majorHAnsi" w:cstheme="majorBidi"/>
                <w:sz w:val="20"/>
                <w:szCs w:val="20"/>
              </w:rPr>
              <w:t>o</w:t>
            </w:r>
            <w:r w:rsidRPr="006F294B">
              <w:rPr>
                <w:rFonts w:asciiTheme="majorHAnsi" w:eastAsiaTheme="majorEastAsia" w:hAnsiTheme="majorHAnsi" w:cstheme="majorBidi"/>
                <w:sz w:val="20"/>
                <w:szCs w:val="20"/>
              </w:rPr>
              <w:t xml:space="preserve">perations to </w:t>
            </w:r>
            <w:r w:rsidR="00A63D39" w:rsidRPr="006F294B">
              <w:rPr>
                <w:rFonts w:asciiTheme="majorHAnsi" w:eastAsiaTheme="majorEastAsia" w:hAnsiTheme="majorHAnsi" w:cstheme="majorBidi"/>
                <w:sz w:val="20"/>
                <w:szCs w:val="20"/>
              </w:rPr>
              <w:t>r</w:t>
            </w:r>
            <w:r w:rsidRPr="006F294B">
              <w:rPr>
                <w:rFonts w:asciiTheme="majorHAnsi" w:eastAsiaTheme="majorEastAsia" w:hAnsiTheme="majorHAnsi" w:cstheme="majorBidi"/>
                <w:sz w:val="20"/>
                <w:szCs w:val="20"/>
              </w:rPr>
              <w:t>econstitution operations.</w:t>
            </w:r>
          </w:p>
        </w:tc>
      </w:tr>
      <w:tr w:rsidR="00971419" w:rsidRPr="006F294B" w14:paraId="609334BE" w14:textId="77777777" w:rsidTr="00C24662">
        <w:tblPrEx>
          <w:tblCellMar>
            <w:left w:w="108" w:type="dxa"/>
            <w:right w:w="108" w:type="dxa"/>
          </w:tblCellMar>
          <w:tblLook w:val="04A0" w:firstRow="1" w:lastRow="0" w:firstColumn="1" w:lastColumn="0" w:noHBand="0" w:noVBand="1"/>
        </w:tblPrEx>
        <w:tc>
          <w:tcPr>
            <w:tcW w:w="1890" w:type="dxa"/>
          </w:tcPr>
          <w:p w14:paraId="0AD43C94" w14:textId="1641F8BD" w:rsidR="00971419" w:rsidRPr="006F294B" w:rsidRDefault="00C9148F" w:rsidP="000C1D65">
            <w:pPr>
              <w:pStyle w:val="BodyText"/>
              <w:jc w:val="left"/>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Local Government </w:t>
            </w:r>
            <w:r w:rsidR="00971419" w:rsidRPr="006F294B">
              <w:rPr>
                <w:rFonts w:asciiTheme="majorHAnsi" w:eastAsiaTheme="majorEastAsia" w:hAnsiTheme="majorHAnsi" w:cstheme="majorBidi"/>
                <w:sz w:val="20"/>
                <w:szCs w:val="20"/>
              </w:rPr>
              <w:t>Employees</w:t>
            </w:r>
            <w:r w:rsidR="0058786D" w:rsidRPr="006F294B">
              <w:rPr>
                <w:rFonts w:asciiTheme="majorHAnsi" w:eastAsiaTheme="majorEastAsia" w:hAnsiTheme="majorHAnsi" w:cstheme="majorBidi"/>
                <w:sz w:val="20"/>
                <w:szCs w:val="20"/>
              </w:rPr>
              <w:t xml:space="preserve"> </w:t>
            </w:r>
          </w:p>
        </w:tc>
        <w:tc>
          <w:tcPr>
            <w:tcW w:w="7578" w:type="dxa"/>
          </w:tcPr>
          <w:p w14:paraId="0B24BBA2" w14:textId="7BF02148" w:rsidR="00BD58BC" w:rsidRPr="006F294B" w:rsidRDefault="00BD58BC" w:rsidP="004B2859">
            <w:pPr>
              <w:pStyle w:val="Bullet1"/>
              <w:numPr>
                <w:ilvl w:val="0"/>
                <w:numId w:val="7"/>
              </w:numPr>
              <w:spacing w:before="0" w:after="120"/>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Monitor communications for guidance or instructions during the event.</w:t>
            </w:r>
          </w:p>
          <w:p w14:paraId="1B3EDC5E" w14:textId="77777777" w:rsidR="00971419" w:rsidRPr="006F294B" w:rsidRDefault="00BD58BC" w:rsidP="004B2859">
            <w:pPr>
              <w:pStyle w:val="Bullet1"/>
              <w:numPr>
                <w:ilvl w:val="0"/>
                <w:numId w:val="7"/>
              </w:numPr>
              <w:spacing w:before="0" w:after="120"/>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Know and u</w:t>
            </w:r>
            <w:r w:rsidR="00971419" w:rsidRPr="006F294B">
              <w:rPr>
                <w:rFonts w:asciiTheme="majorHAnsi" w:eastAsiaTheme="majorEastAsia" w:hAnsiTheme="majorHAnsi" w:cstheme="majorBidi"/>
                <w:sz w:val="20"/>
                <w:szCs w:val="20"/>
              </w:rPr>
              <w:t xml:space="preserve">nderstand their roles </w:t>
            </w:r>
            <w:r w:rsidRPr="006F294B">
              <w:rPr>
                <w:rFonts w:asciiTheme="majorHAnsi" w:eastAsiaTheme="majorEastAsia" w:hAnsiTheme="majorHAnsi" w:cstheme="majorBidi"/>
                <w:sz w:val="20"/>
                <w:szCs w:val="20"/>
              </w:rPr>
              <w:t>in a continuity environment</w:t>
            </w:r>
            <w:r w:rsidR="00971419" w:rsidRPr="006F294B">
              <w:rPr>
                <w:rFonts w:asciiTheme="majorHAnsi" w:eastAsiaTheme="majorEastAsia" w:hAnsiTheme="majorHAnsi" w:cstheme="majorBidi"/>
                <w:sz w:val="20"/>
                <w:szCs w:val="20"/>
              </w:rPr>
              <w:t>.</w:t>
            </w:r>
          </w:p>
          <w:p w14:paraId="5598C38F" w14:textId="41FF1978" w:rsidR="00971419" w:rsidRPr="006F294B" w:rsidRDefault="00971419" w:rsidP="00BC7978">
            <w:pPr>
              <w:pStyle w:val="Bullet1"/>
              <w:numPr>
                <w:ilvl w:val="0"/>
                <w:numId w:val="7"/>
              </w:numPr>
              <w:spacing w:before="0" w:after="120"/>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Ensur</w:t>
            </w:r>
            <w:r w:rsidR="00CA2984" w:rsidRPr="006F294B">
              <w:rPr>
                <w:rFonts w:asciiTheme="majorHAnsi" w:eastAsiaTheme="majorEastAsia" w:hAnsiTheme="majorHAnsi" w:cstheme="majorBidi"/>
                <w:sz w:val="20"/>
                <w:szCs w:val="20"/>
              </w:rPr>
              <w:t>e</w:t>
            </w:r>
            <w:r w:rsidRPr="006F294B">
              <w:rPr>
                <w:rFonts w:asciiTheme="majorHAnsi" w:eastAsiaTheme="majorEastAsia" w:hAnsiTheme="majorHAnsi" w:cstheme="majorBidi"/>
                <w:sz w:val="20"/>
                <w:szCs w:val="20"/>
              </w:rPr>
              <w:t xml:space="preserve"> that family members </w:t>
            </w:r>
            <w:r w:rsidR="00BC7978">
              <w:rPr>
                <w:rFonts w:asciiTheme="majorHAnsi" w:eastAsiaTheme="majorEastAsia" w:hAnsiTheme="majorHAnsi" w:cstheme="majorBidi"/>
                <w:sz w:val="20"/>
                <w:szCs w:val="20"/>
              </w:rPr>
              <w:t xml:space="preserve">have planned for emergency events. </w:t>
            </w:r>
          </w:p>
        </w:tc>
      </w:tr>
      <w:tr w:rsidR="003E1249" w:rsidRPr="006F294B" w14:paraId="6E2A36BA" w14:textId="77777777" w:rsidTr="00C24662">
        <w:tblPrEx>
          <w:tblCellMar>
            <w:left w:w="108" w:type="dxa"/>
            <w:right w:w="108" w:type="dxa"/>
          </w:tblCellMar>
          <w:tblLook w:val="04A0" w:firstRow="1" w:lastRow="0" w:firstColumn="1" w:lastColumn="0" w:noHBand="0" w:noVBand="1"/>
        </w:tblPrEx>
        <w:tc>
          <w:tcPr>
            <w:tcW w:w="1890" w:type="dxa"/>
          </w:tcPr>
          <w:p w14:paraId="0A5B372A" w14:textId="5EC752CC" w:rsidR="003E1249" w:rsidRPr="006F294B" w:rsidRDefault="00802915" w:rsidP="00B1453F">
            <w:pPr>
              <w:pStyle w:val="BodyText"/>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C</w:t>
            </w:r>
            <w:r w:rsidR="00B1453F" w:rsidRPr="006F294B">
              <w:rPr>
                <w:rFonts w:asciiTheme="majorHAnsi" w:eastAsiaTheme="majorEastAsia" w:hAnsiTheme="majorHAnsi" w:cstheme="majorBidi"/>
                <w:sz w:val="20"/>
                <w:szCs w:val="20"/>
              </w:rPr>
              <w:t>ontractor</w:t>
            </w:r>
            <w:r w:rsidRPr="006F294B">
              <w:rPr>
                <w:rFonts w:asciiTheme="majorHAnsi" w:eastAsiaTheme="majorEastAsia" w:hAnsiTheme="majorHAnsi" w:cstheme="majorBidi"/>
                <w:sz w:val="20"/>
                <w:szCs w:val="20"/>
              </w:rPr>
              <w:t xml:space="preserve"> and/or Vendor</w:t>
            </w:r>
            <w:r w:rsidR="00B1453F" w:rsidRPr="006F294B">
              <w:rPr>
                <w:rFonts w:asciiTheme="majorHAnsi" w:eastAsiaTheme="majorEastAsia" w:hAnsiTheme="majorHAnsi" w:cstheme="majorBidi"/>
                <w:sz w:val="20"/>
                <w:szCs w:val="20"/>
              </w:rPr>
              <w:t xml:space="preserve"> </w:t>
            </w:r>
            <w:r w:rsidRPr="006F294B">
              <w:rPr>
                <w:rFonts w:asciiTheme="majorHAnsi" w:eastAsiaTheme="majorEastAsia" w:hAnsiTheme="majorHAnsi" w:cstheme="majorBidi"/>
                <w:sz w:val="20"/>
                <w:szCs w:val="20"/>
              </w:rPr>
              <w:t>S</w:t>
            </w:r>
            <w:r w:rsidR="003E1249" w:rsidRPr="006F294B">
              <w:rPr>
                <w:rFonts w:asciiTheme="majorHAnsi" w:eastAsiaTheme="majorEastAsia" w:hAnsiTheme="majorHAnsi" w:cstheme="majorBidi"/>
                <w:sz w:val="20"/>
                <w:szCs w:val="20"/>
              </w:rPr>
              <w:t>upport</w:t>
            </w:r>
            <w:r w:rsidRPr="006F294B">
              <w:rPr>
                <w:rFonts w:asciiTheme="majorHAnsi" w:eastAsiaTheme="majorEastAsia" w:hAnsiTheme="majorHAnsi" w:cstheme="majorBidi"/>
                <w:sz w:val="20"/>
                <w:szCs w:val="20"/>
              </w:rPr>
              <w:t xml:space="preserve"> S</w:t>
            </w:r>
            <w:r w:rsidR="003E1249" w:rsidRPr="006F294B">
              <w:rPr>
                <w:rFonts w:asciiTheme="majorHAnsi" w:eastAsiaTheme="majorEastAsia" w:hAnsiTheme="majorHAnsi" w:cstheme="majorBidi"/>
                <w:sz w:val="20"/>
                <w:szCs w:val="20"/>
              </w:rPr>
              <w:t>taff</w:t>
            </w:r>
            <w:r w:rsidR="003F19E3" w:rsidRPr="006F294B">
              <w:rPr>
                <w:rFonts w:asciiTheme="majorHAnsi" w:eastAsiaTheme="majorEastAsia" w:hAnsiTheme="majorHAnsi" w:cstheme="majorBidi"/>
                <w:sz w:val="20"/>
                <w:szCs w:val="20"/>
              </w:rPr>
              <w:t>)</w:t>
            </w:r>
          </w:p>
        </w:tc>
        <w:tc>
          <w:tcPr>
            <w:tcW w:w="7578" w:type="dxa"/>
          </w:tcPr>
          <w:p w14:paraId="68600D70" w14:textId="1FC053C6" w:rsidR="003E1249" w:rsidRPr="006F294B" w:rsidRDefault="003E1249" w:rsidP="004B2859">
            <w:pPr>
              <w:pStyle w:val="Bullet1"/>
              <w:numPr>
                <w:ilvl w:val="0"/>
                <w:numId w:val="7"/>
              </w:numPr>
              <w:spacing w:before="0" w:after="120"/>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 xml:space="preserve">Monitor </w:t>
            </w:r>
            <w:r w:rsidR="002113ED">
              <w:rPr>
                <w:rFonts w:asciiTheme="majorHAnsi" w:eastAsiaTheme="majorEastAsia" w:hAnsiTheme="majorHAnsi" w:cstheme="majorBidi"/>
                <w:sz w:val="20"/>
                <w:szCs w:val="20"/>
              </w:rPr>
              <w:t>locality</w:t>
            </w:r>
            <w:r w:rsidRPr="006F294B">
              <w:rPr>
                <w:rFonts w:asciiTheme="majorHAnsi" w:eastAsiaTheme="majorEastAsia" w:hAnsiTheme="majorHAnsi" w:cstheme="majorBidi"/>
                <w:sz w:val="20"/>
                <w:szCs w:val="20"/>
              </w:rPr>
              <w:t xml:space="preserve"> communications for guidance or instructions during the event.</w:t>
            </w:r>
          </w:p>
          <w:p w14:paraId="47F070F5" w14:textId="77777777" w:rsidR="003E1249" w:rsidRPr="006F294B" w:rsidRDefault="003E1249" w:rsidP="004B2859">
            <w:pPr>
              <w:pStyle w:val="Bullet1"/>
              <w:numPr>
                <w:ilvl w:val="0"/>
                <w:numId w:val="7"/>
              </w:numPr>
              <w:spacing w:before="0" w:after="120"/>
              <w:jc w:val="left"/>
              <w:rPr>
                <w:rFonts w:asciiTheme="majorHAnsi" w:eastAsiaTheme="majorEastAsia" w:hAnsiTheme="majorHAnsi" w:cstheme="majorBidi"/>
                <w:sz w:val="20"/>
                <w:szCs w:val="20"/>
              </w:rPr>
            </w:pPr>
            <w:r w:rsidRPr="006F294B">
              <w:rPr>
                <w:rFonts w:asciiTheme="majorHAnsi" w:eastAsiaTheme="majorEastAsia" w:hAnsiTheme="majorHAnsi" w:cstheme="majorBidi"/>
                <w:sz w:val="20"/>
                <w:szCs w:val="20"/>
              </w:rPr>
              <w:t>Know and understand their roles in a continuity environment.</w:t>
            </w:r>
          </w:p>
        </w:tc>
      </w:tr>
    </w:tbl>
    <w:p w14:paraId="64826199" w14:textId="77777777" w:rsidR="00DE6DE5" w:rsidRPr="006F294B" w:rsidRDefault="00DE6DE5" w:rsidP="005437DA">
      <w:pPr>
        <w:pStyle w:val="ExHeading1"/>
      </w:pPr>
      <w:bookmarkStart w:id="81" w:name="_Toc292712995"/>
    </w:p>
    <w:p w14:paraId="3E205E44" w14:textId="77777777" w:rsidR="00307BC9" w:rsidRDefault="00307BC9" w:rsidP="005437DA">
      <w:pPr>
        <w:pStyle w:val="ExHeading1"/>
      </w:pPr>
      <w:bookmarkStart w:id="82" w:name="_Toc396997949"/>
      <w:bookmarkStart w:id="83" w:name="_Toc34905956"/>
      <w:bookmarkStart w:id="84" w:name="_Toc34943758"/>
      <w:bookmarkStart w:id="85" w:name="_Toc36066344"/>
    </w:p>
    <w:p w14:paraId="1568713B" w14:textId="77777777" w:rsidR="00307BC9" w:rsidRDefault="00307BC9" w:rsidP="005437DA">
      <w:pPr>
        <w:pStyle w:val="ExHeading1"/>
      </w:pPr>
    </w:p>
    <w:p w14:paraId="156F428D" w14:textId="77777777" w:rsidR="00307BC9" w:rsidRDefault="00307BC9" w:rsidP="005437DA">
      <w:pPr>
        <w:pStyle w:val="ExHeading1"/>
      </w:pPr>
    </w:p>
    <w:p w14:paraId="547746C8" w14:textId="77777777" w:rsidR="00307BC9" w:rsidRDefault="00307BC9" w:rsidP="005437DA">
      <w:pPr>
        <w:pStyle w:val="ExHeading1"/>
      </w:pPr>
    </w:p>
    <w:p w14:paraId="78E7174D" w14:textId="7EC130BA" w:rsidR="00DE6DE5" w:rsidRPr="00AE123A" w:rsidRDefault="00DE6DE5" w:rsidP="005437DA">
      <w:pPr>
        <w:pStyle w:val="ExHeading1"/>
      </w:pPr>
      <w:r w:rsidRPr="00AE123A">
        <w:t>ORDERS OF SUCCESSION</w:t>
      </w:r>
      <w:bookmarkEnd w:id="82"/>
      <w:bookmarkEnd w:id="83"/>
      <w:bookmarkEnd w:id="84"/>
      <w:bookmarkEnd w:id="85"/>
    </w:p>
    <w:p w14:paraId="47AAD4C7" w14:textId="408D218B" w:rsidR="00F30815" w:rsidRPr="00F30815" w:rsidRDefault="00F30815" w:rsidP="00DE6DE5">
      <w:pPr>
        <w:pStyle w:val="BodyText"/>
        <w:rPr>
          <w:rFonts w:cs="Arial"/>
          <w:b/>
          <w:i/>
          <w:color w:val="4F81BD" w:themeColor="accent1"/>
        </w:rPr>
      </w:pPr>
      <w:r w:rsidRPr="00F30815">
        <w:rPr>
          <w:b/>
          <w:i/>
          <w:color w:val="4F81BD" w:themeColor="accent1"/>
        </w:rPr>
        <w:t xml:space="preserve">Orders of Succession </w:t>
      </w:r>
      <w:r w:rsidR="006D615F">
        <w:rPr>
          <w:rFonts w:cs="Arial"/>
          <w:b/>
          <w:i/>
          <w:color w:val="4F81BD" w:themeColor="accent1"/>
        </w:rPr>
        <w:t xml:space="preserve">identify </w:t>
      </w:r>
      <w:r w:rsidR="00E06009" w:rsidRPr="00F30815">
        <w:rPr>
          <w:rFonts w:cs="Arial"/>
          <w:b/>
          <w:i/>
          <w:color w:val="4F81BD" w:themeColor="accent1"/>
        </w:rPr>
        <w:t>lines of succession for the organization head and key positions required to authorize and approve EFs and reconstitution, and to maintain financial and legal responsibilities</w:t>
      </w:r>
      <w:r w:rsidRPr="00F30815">
        <w:rPr>
          <w:rFonts w:cs="Arial"/>
          <w:b/>
          <w:i/>
          <w:color w:val="4F81BD" w:themeColor="accent1"/>
        </w:rPr>
        <w:t>.</w:t>
      </w:r>
    </w:p>
    <w:p w14:paraId="44454679" w14:textId="4736C044" w:rsidR="00F30815" w:rsidRPr="00303105" w:rsidRDefault="00F30815" w:rsidP="00612306">
      <w:pPr>
        <w:pStyle w:val="BodyText"/>
        <w:spacing w:after="0"/>
        <w:rPr>
          <w:rFonts w:cs="Arial"/>
          <w:b/>
          <w:i/>
          <w:color w:val="4F81BD" w:themeColor="accent1"/>
        </w:rPr>
      </w:pPr>
      <w:r w:rsidRPr="00303105">
        <w:rPr>
          <w:rFonts w:cs="Arial"/>
          <w:b/>
          <w:i/>
          <w:color w:val="4F81BD" w:themeColor="accent1"/>
        </w:rPr>
        <w:t xml:space="preserve">Orders of succession should: </w:t>
      </w:r>
    </w:p>
    <w:p w14:paraId="3625CFB5" w14:textId="4A18B7F4" w:rsidR="00F30815" w:rsidRPr="00303105" w:rsidRDefault="00F30815" w:rsidP="00DC46F4">
      <w:pPr>
        <w:pStyle w:val="BodyText"/>
        <w:numPr>
          <w:ilvl w:val="0"/>
          <w:numId w:val="28"/>
        </w:numPr>
        <w:spacing w:after="0" w:line="240" w:lineRule="auto"/>
        <w:rPr>
          <w:rFonts w:cs="Arial"/>
          <w:b/>
          <w:i/>
          <w:color w:val="4F81BD" w:themeColor="accent1"/>
        </w:rPr>
      </w:pPr>
      <w:r w:rsidRPr="00303105">
        <w:rPr>
          <w:rFonts w:cs="Arial"/>
          <w:b/>
          <w:i/>
          <w:color w:val="4F81BD" w:themeColor="accent1"/>
        </w:rPr>
        <w:t>Designate at least three individuals, if possible to manage EFs and other critical operations.</w:t>
      </w:r>
    </w:p>
    <w:p w14:paraId="3155F225" w14:textId="666EAE24" w:rsidR="00F30815" w:rsidRPr="00303105" w:rsidRDefault="00F30815" w:rsidP="00DC46F4">
      <w:pPr>
        <w:pStyle w:val="BodyText"/>
        <w:numPr>
          <w:ilvl w:val="0"/>
          <w:numId w:val="28"/>
        </w:numPr>
        <w:spacing w:after="0" w:line="240" w:lineRule="auto"/>
        <w:rPr>
          <w:rFonts w:cs="Arial"/>
          <w:b/>
          <w:i/>
          <w:color w:val="4F81BD" w:themeColor="accent1"/>
        </w:rPr>
      </w:pPr>
      <w:r w:rsidRPr="00303105">
        <w:rPr>
          <w:rFonts w:cs="Arial"/>
          <w:b/>
          <w:i/>
          <w:color w:val="4F81BD" w:themeColor="accent1"/>
        </w:rPr>
        <w:t>List successors in the order they would assume the role</w:t>
      </w:r>
    </w:p>
    <w:p w14:paraId="304A782A" w14:textId="673211B9" w:rsidR="00A76AD1" w:rsidRPr="00A76AD1" w:rsidRDefault="00F30815" w:rsidP="00DC46F4">
      <w:pPr>
        <w:pStyle w:val="BodyText"/>
        <w:numPr>
          <w:ilvl w:val="0"/>
          <w:numId w:val="28"/>
        </w:numPr>
        <w:spacing w:after="0" w:line="240" w:lineRule="auto"/>
        <w:rPr>
          <w:b/>
          <w:i/>
          <w:color w:val="4F81BD" w:themeColor="accent1"/>
        </w:rPr>
      </w:pPr>
      <w:r w:rsidRPr="00A76AD1">
        <w:rPr>
          <w:rFonts w:cs="Arial"/>
          <w:b/>
          <w:i/>
          <w:color w:val="4F81BD" w:themeColor="accent1"/>
        </w:rPr>
        <w:t xml:space="preserve">Identify successors by title rather than names, to reduce the amount of plan revisions  </w:t>
      </w:r>
    </w:p>
    <w:p w14:paraId="06DEC49F" w14:textId="77777777" w:rsidR="00A76AD1" w:rsidRPr="00A76AD1" w:rsidRDefault="00A76AD1" w:rsidP="00A76AD1">
      <w:pPr>
        <w:pStyle w:val="BodyText"/>
        <w:spacing w:after="0" w:line="240" w:lineRule="auto"/>
        <w:ind w:left="720"/>
        <w:rPr>
          <w:b/>
          <w:i/>
          <w:color w:val="4F81BD" w:themeColor="accent1"/>
        </w:rPr>
      </w:pPr>
    </w:p>
    <w:p w14:paraId="5912E85C" w14:textId="75E21A53" w:rsidR="00303105" w:rsidRDefault="00303105" w:rsidP="00DE6DE5">
      <w:pPr>
        <w:pStyle w:val="BodyText"/>
        <w:rPr>
          <w:b/>
          <w:i/>
          <w:color w:val="4F81BD" w:themeColor="accent1"/>
        </w:rPr>
      </w:pPr>
      <w:r>
        <w:rPr>
          <w:b/>
          <w:i/>
          <w:color w:val="4F81BD" w:themeColor="accent1"/>
        </w:rPr>
        <w:t>Considerations for i</w:t>
      </w:r>
      <w:r w:rsidR="004E4BCA">
        <w:rPr>
          <w:b/>
          <w:i/>
          <w:color w:val="4F81BD" w:themeColor="accent1"/>
        </w:rPr>
        <w:t xml:space="preserve">dentifying positions for orders of succession: </w:t>
      </w:r>
    </w:p>
    <w:p w14:paraId="5C8AAAA7" w14:textId="1B01D20D" w:rsidR="00303105" w:rsidRDefault="00303105" w:rsidP="00DC46F4">
      <w:pPr>
        <w:pStyle w:val="BodyText"/>
        <w:numPr>
          <w:ilvl w:val="0"/>
          <w:numId w:val="30"/>
        </w:numPr>
        <w:rPr>
          <w:b/>
          <w:i/>
          <w:color w:val="4F81BD" w:themeColor="accent1"/>
        </w:rPr>
      </w:pPr>
      <w:r>
        <w:rPr>
          <w:b/>
          <w:i/>
          <w:color w:val="4F81BD" w:themeColor="accent1"/>
        </w:rPr>
        <w:t xml:space="preserve">Refer to </w:t>
      </w:r>
      <w:r w:rsidRPr="006F294B">
        <w:rPr>
          <w:b/>
          <w:i/>
          <w:color w:val="4F81BD" w:themeColor="accent1"/>
        </w:rPr>
        <w:t>by-laws, codes, ordinances, or internal policy</w:t>
      </w:r>
      <w:r>
        <w:rPr>
          <w:b/>
          <w:i/>
          <w:color w:val="4F81BD" w:themeColor="accent1"/>
        </w:rPr>
        <w:t xml:space="preserve"> to determine the orders of succession.</w:t>
      </w:r>
    </w:p>
    <w:p w14:paraId="22D3F000" w14:textId="562C6BA7" w:rsidR="004E4BCA" w:rsidRDefault="004E4BCA" w:rsidP="00DC46F4">
      <w:pPr>
        <w:pStyle w:val="BodyText"/>
        <w:numPr>
          <w:ilvl w:val="0"/>
          <w:numId w:val="30"/>
        </w:numPr>
        <w:rPr>
          <w:b/>
          <w:i/>
          <w:color w:val="4F81BD" w:themeColor="accent1"/>
        </w:rPr>
      </w:pPr>
      <w:r>
        <w:rPr>
          <w:b/>
          <w:i/>
          <w:color w:val="4F81BD" w:themeColor="accent1"/>
        </w:rPr>
        <w:t>Ensure input and coordination with the incumbent and the successors and match s</w:t>
      </w:r>
      <w:r w:rsidRPr="006F294B">
        <w:rPr>
          <w:b/>
          <w:i/>
          <w:color w:val="4F81BD" w:themeColor="accent1"/>
        </w:rPr>
        <w:t>kill-sets</w:t>
      </w:r>
      <w:r>
        <w:rPr>
          <w:b/>
          <w:i/>
          <w:color w:val="4F81BD" w:themeColor="accent1"/>
        </w:rPr>
        <w:t xml:space="preserve"> and credentials</w:t>
      </w:r>
      <w:r w:rsidRPr="006F294B">
        <w:rPr>
          <w:b/>
          <w:i/>
          <w:color w:val="4F81BD" w:themeColor="accent1"/>
        </w:rPr>
        <w:t xml:space="preserve"> for successors as much as possible</w:t>
      </w:r>
      <w:r>
        <w:rPr>
          <w:b/>
          <w:i/>
          <w:color w:val="4F81BD" w:themeColor="accent1"/>
        </w:rPr>
        <w:t xml:space="preserve"> to the incumbent. </w:t>
      </w:r>
    </w:p>
    <w:p w14:paraId="5F0D559E" w14:textId="77777777" w:rsidR="00613A06" w:rsidRPr="00613A06" w:rsidRDefault="00613A06" w:rsidP="00DC46F4">
      <w:pPr>
        <w:pStyle w:val="BodyText"/>
        <w:numPr>
          <w:ilvl w:val="0"/>
          <w:numId w:val="30"/>
        </w:numPr>
        <w:rPr>
          <w:b/>
          <w:i/>
          <w:color w:val="4F81BD" w:themeColor="accent1"/>
        </w:rPr>
      </w:pPr>
      <w:r w:rsidRPr="00613A06">
        <w:rPr>
          <w:rFonts w:cs="Arial"/>
          <w:b/>
          <w:i/>
          <w:color w:val="4F81BD" w:themeColor="accent1"/>
        </w:rPr>
        <w:t>Prepare a delegation of authority f</w:t>
      </w:r>
      <w:r w:rsidR="004E4BCA" w:rsidRPr="00613A06">
        <w:rPr>
          <w:rFonts w:cs="Arial"/>
          <w:b/>
          <w:i/>
          <w:color w:val="4F81BD" w:themeColor="accent1"/>
        </w:rPr>
        <w:t>or each position that requires legal documentation to enable successors to assume responsibilities</w:t>
      </w:r>
    </w:p>
    <w:p w14:paraId="5475D451" w14:textId="2CB9B6CD" w:rsidR="00DE6DE5" w:rsidRPr="00613A06" w:rsidRDefault="00303105" w:rsidP="00DC46F4">
      <w:pPr>
        <w:pStyle w:val="BodyText"/>
        <w:numPr>
          <w:ilvl w:val="0"/>
          <w:numId w:val="30"/>
        </w:numPr>
        <w:rPr>
          <w:b/>
          <w:i/>
          <w:color w:val="4F81BD" w:themeColor="accent1"/>
        </w:rPr>
      </w:pPr>
      <w:r w:rsidRPr="00613A06">
        <w:rPr>
          <w:b/>
          <w:i/>
          <w:color w:val="4F81BD" w:themeColor="accent1"/>
        </w:rPr>
        <w:t>Departments must establish, communicate, and maintain their orders of succession for management and leadership positions.</w:t>
      </w:r>
      <w:r w:rsidR="004E4BCA" w:rsidRPr="00613A06">
        <w:rPr>
          <w:b/>
          <w:i/>
          <w:color w:val="4F81BD" w:themeColor="accent1"/>
        </w:rPr>
        <w:t xml:space="preserve"> </w:t>
      </w:r>
      <w:r w:rsidR="008102C2" w:rsidRPr="00613A06">
        <w:rPr>
          <w:b/>
          <w:i/>
          <w:color w:val="4F81BD" w:themeColor="accent1"/>
        </w:rPr>
        <w:t>Distribute r</w:t>
      </w:r>
      <w:r w:rsidR="00DE6DE5" w:rsidRPr="00613A06">
        <w:rPr>
          <w:b/>
          <w:i/>
          <w:color w:val="4F81BD" w:themeColor="accent1"/>
        </w:rPr>
        <w:t xml:space="preserve">evisions as changes occur.  </w:t>
      </w:r>
    </w:p>
    <w:p w14:paraId="25F7FA22" w14:textId="619E4609" w:rsidR="0016768F" w:rsidRDefault="0016768F" w:rsidP="0016768F">
      <w:pPr>
        <w:pStyle w:val="BodyText"/>
        <w:rPr>
          <w:b/>
          <w:i/>
          <w:color w:val="4F81BD" w:themeColor="accent1"/>
        </w:rPr>
      </w:pPr>
      <w:r>
        <w:rPr>
          <w:b/>
          <w:i/>
          <w:color w:val="4F81BD" w:themeColor="accent1"/>
        </w:rPr>
        <w:t>Complete Table 4 with the orders of succession</w:t>
      </w:r>
      <w:r w:rsidR="00612306">
        <w:rPr>
          <w:b/>
          <w:i/>
          <w:color w:val="4F81BD" w:themeColor="accent1"/>
        </w:rPr>
        <w:t xml:space="preserve"> using the following instructions: </w:t>
      </w:r>
    </w:p>
    <w:p w14:paraId="6F1B1CDD" w14:textId="6850FAF6" w:rsidR="00612306" w:rsidRDefault="00C245E1" w:rsidP="00DC46F4">
      <w:pPr>
        <w:pStyle w:val="BodyText"/>
        <w:numPr>
          <w:ilvl w:val="0"/>
          <w:numId w:val="29"/>
        </w:numPr>
        <w:rPr>
          <w:b/>
          <w:i/>
          <w:color w:val="4F81BD" w:themeColor="accent1"/>
        </w:rPr>
      </w:pPr>
      <w:r>
        <w:rPr>
          <w:b/>
          <w:i/>
          <w:color w:val="4F81BD" w:themeColor="accent1"/>
        </w:rPr>
        <w:t>L</w:t>
      </w:r>
      <w:r w:rsidR="00612306" w:rsidRPr="006F294B">
        <w:rPr>
          <w:b/>
          <w:i/>
          <w:color w:val="4F81BD" w:themeColor="accent1"/>
        </w:rPr>
        <w:t>ist the position title of the administrator, director, or manager</w:t>
      </w:r>
      <w:r w:rsidR="001B580D">
        <w:rPr>
          <w:b/>
          <w:i/>
          <w:color w:val="4F81BD" w:themeColor="accent1"/>
        </w:rPr>
        <w:t xml:space="preserve"> or other incumbent</w:t>
      </w:r>
      <w:r>
        <w:rPr>
          <w:b/>
          <w:i/>
          <w:color w:val="4F81BD" w:themeColor="accent1"/>
        </w:rPr>
        <w:t xml:space="preserve"> (column 1)</w:t>
      </w:r>
      <w:r w:rsidR="00612306" w:rsidRPr="006F294B">
        <w:rPr>
          <w:b/>
          <w:i/>
          <w:color w:val="4F81BD" w:themeColor="accent1"/>
        </w:rPr>
        <w:t xml:space="preserve">.  </w:t>
      </w:r>
    </w:p>
    <w:p w14:paraId="062481C3" w14:textId="5C3B5818" w:rsidR="00612306" w:rsidRDefault="00C245E1" w:rsidP="00DC46F4">
      <w:pPr>
        <w:pStyle w:val="BodyText"/>
        <w:numPr>
          <w:ilvl w:val="0"/>
          <w:numId w:val="29"/>
        </w:numPr>
        <w:rPr>
          <w:b/>
          <w:i/>
          <w:color w:val="4F81BD" w:themeColor="accent1"/>
        </w:rPr>
      </w:pPr>
      <w:r>
        <w:rPr>
          <w:b/>
          <w:i/>
          <w:color w:val="4F81BD" w:themeColor="accent1"/>
        </w:rPr>
        <w:t>L</w:t>
      </w:r>
      <w:r w:rsidR="00612306" w:rsidRPr="006F294B">
        <w:rPr>
          <w:b/>
          <w:i/>
          <w:color w:val="4F81BD" w:themeColor="accent1"/>
        </w:rPr>
        <w:t>ist the method by which key personnel, staff, and interdependent agencies or organizations will be notified of change in</w:t>
      </w:r>
      <w:r w:rsidR="001B580D">
        <w:rPr>
          <w:b/>
          <w:i/>
          <w:color w:val="4F81BD" w:themeColor="accent1"/>
        </w:rPr>
        <w:t xml:space="preserve"> leadership</w:t>
      </w:r>
      <w:r>
        <w:rPr>
          <w:b/>
          <w:i/>
          <w:color w:val="4F81BD" w:themeColor="accent1"/>
        </w:rPr>
        <w:t xml:space="preserve"> (column </w:t>
      </w:r>
      <w:r w:rsidR="0053158D">
        <w:rPr>
          <w:b/>
          <w:i/>
          <w:color w:val="4F81BD" w:themeColor="accent1"/>
        </w:rPr>
        <w:t>2)</w:t>
      </w:r>
    </w:p>
    <w:p w14:paraId="6A9BF6C3" w14:textId="550D726C" w:rsidR="00612306" w:rsidRPr="001A2345" w:rsidRDefault="00612306" w:rsidP="00DC46F4">
      <w:pPr>
        <w:pStyle w:val="BodyText"/>
        <w:numPr>
          <w:ilvl w:val="0"/>
          <w:numId w:val="29"/>
        </w:numPr>
        <w:spacing w:after="0"/>
        <w:rPr>
          <w:b/>
          <w:i/>
          <w:color w:val="4F81BD" w:themeColor="accent1"/>
        </w:rPr>
      </w:pPr>
      <w:r w:rsidRPr="001A2345">
        <w:rPr>
          <w:b/>
          <w:i/>
          <w:color w:val="4F81BD" w:themeColor="accent1"/>
        </w:rPr>
        <w:t xml:space="preserve">Identify the successors by title </w:t>
      </w:r>
      <w:r w:rsidR="0053158D" w:rsidRPr="001A2345">
        <w:rPr>
          <w:b/>
          <w:i/>
          <w:color w:val="4F81BD" w:themeColor="accent1"/>
        </w:rPr>
        <w:t>(</w:t>
      </w:r>
      <w:r w:rsidRPr="001A2345">
        <w:rPr>
          <w:b/>
          <w:i/>
          <w:color w:val="4F81BD" w:themeColor="accent1"/>
        </w:rPr>
        <w:t>columns 3-5</w:t>
      </w:r>
      <w:r w:rsidR="0053158D" w:rsidRPr="001A2345">
        <w:rPr>
          <w:b/>
          <w:i/>
          <w:color w:val="4F81BD" w:themeColor="accent1"/>
        </w:rPr>
        <w:t>)</w:t>
      </w:r>
      <w:r w:rsidR="00A63D39" w:rsidRPr="001A2345">
        <w:rPr>
          <w:b/>
          <w:i/>
          <w:color w:val="4F81BD" w:themeColor="accent1"/>
        </w:rPr>
        <w:t xml:space="preserve">  </w:t>
      </w:r>
      <w:r w:rsidR="00DE6DE5" w:rsidRPr="001A2345">
        <w:rPr>
          <w:b/>
          <w:i/>
          <w:color w:val="4F81BD" w:themeColor="accent1"/>
        </w:rPr>
        <w:t xml:space="preserve">  </w:t>
      </w:r>
    </w:p>
    <w:p w14:paraId="0529734C" w14:textId="38ED0217" w:rsidR="00882989" w:rsidRDefault="00882989" w:rsidP="00DE6DE5">
      <w:pPr>
        <w:pStyle w:val="BodyText"/>
      </w:pPr>
    </w:p>
    <w:p w14:paraId="7775F15D" w14:textId="72C43503" w:rsidR="006D615F" w:rsidRDefault="006D615F" w:rsidP="00507590">
      <w:pPr>
        <w:pStyle w:val="BodyText"/>
        <w:tabs>
          <w:tab w:val="left" w:pos="4410"/>
        </w:tabs>
      </w:pPr>
      <w:r w:rsidRPr="00D82845">
        <w:rPr>
          <w:rFonts w:cstheme="minorHAnsi"/>
        </w:rPr>
        <w:t xml:space="preserve">Effective leadership during an emergency requires identification of orders of succession in advance of an event. </w:t>
      </w:r>
      <w:r>
        <w:rPr>
          <w:rFonts w:cstheme="minorHAnsi"/>
        </w:rPr>
        <w:t>The Table 4 identifies s</w:t>
      </w:r>
      <w:r w:rsidRPr="00D82845">
        <w:rPr>
          <w:rFonts w:cstheme="minorHAnsi"/>
        </w:rPr>
        <w:t xml:space="preserve">uccessors to </w:t>
      </w:r>
      <w:r>
        <w:rPr>
          <w:rFonts w:cstheme="minorHAnsi"/>
        </w:rPr>
        <w:t>prevent a</w:t>
      </w:r>
      <w:r w:rsidRPr="00D82845">
        <w:rPr>
          <w:rFonts w:cstheme="minorHAnsi"/>
        </w:rPr>
        <w:t xml:space="preserve"> lapse in executive leadership</w:t>
      </w:r>
      <w:r>
        <w:rPr>
          <w:rFonts w:cstheme="minorHAnsi"/>
        </w:rPr>
        <w:t xml:space="preserve"> if</w:t>
      </w:r>
      <w:r w:rsidRPr="00D82845">
        <w:rPr>
          <w:rFonts w:cstheme="minorHAnsi"/>
        </w:rPr>
        <w:t xml:space="preserve"> an incumbent is incapable or unavailable to fulfill his</w:t>
      </w:r>
      <w:r>
        <w:rPr>
          <w:rFonts w:cstheme="minorHAnsi"/>
        </w:rPr>
        <w:t xml:space="preserve"> or </w:t>
      </w:r>
      <w:r w:rsidRPr="00D82845">
        <w:rPr>
          <w:rFonts w:cstheme="minorHAnsi"/>
        </w:rPr>
        <w:t xml:space="preserve">her essential duties. </w:t>
      </w:r>
      <w:r>
        <w:rPr>
          <w:rFonts w:cstheme="minorHAnsi"/>
        </w:rPr>
        <w:t>A</w:t>
      </w:r>
      <w:r w:rsidRPr="00D82845">
        <w:rPr>
          <w:rFonts w:cstheme="minorHAnsi"/>
        </w:rPr>
        <w:t xml:space="preserve">uthority shall return to the </w:t>
      </w:r>
      <w:r>
        <w:rPr>
          <w:rFonts w:cstheme="minorHAnsi"/>
        </w:rPr>
        <w:t xml:space="preserve">original executive </w:t>
      </w:r>
      <w:r w:rsidRPr="00D82845">
        <w:rPr>
          <w:rFonts w:cstheme="minorHAnsi"/>
        </w:rPr>
        <w:t xml:space="preserve">leader when </w:t>
      </w:r>
      <w:r>
        <w:rPr>
          <w:rFonts w:cstheme="minorHAnsi"/>
        </w:rPr>
        <w:t>he or she</w:t>
      </w:r>
      <w:r w:rsidRPr="00D82845">
        <w:rPr>
          <w:rFonts w:cstheme="minorHAnsi"/>
        </w:rPr>
        <w:t xml:space="preserve"> is capable of resuming essential duties</w:t>
      </w:r>
      <w:r w:rsidR="00507590">
        <w:rPr>
          <w:rFonts w:cstheme="minorHAnsi"/>
        </w:rPr>
        <w:t xml:space="preserve">, unless </w:t>
      </w:r>
      <w:r w:rsidR="00507590" w:rsidRPr="00507590">
        <w:rPr>
          <w:rFonts w:cstheme="minorHAnsi"/>
          <w:b/>
          <w:i/>
          <w:color w:val="4F81BD" w:themeColor="accent1"/>
        </w:rPr>
        <w:t>(locality)</w:t>
      </w:r>
      <w:r w:rsidR="00507590">
        <w:rPr>
          <w:rFonts w:cstheme="minorHAnsi"/>
        </w:rPr>
        <w:t xml:space="preserve"> selects </w:t>
      </w:r>
      <w:r w:rsidRPr="00D82845">
        <w:rPr>
          <w:rFonts w:cstheme="minorHAnsi"/>
        </w:rPr>
        <w:t>a permanent replacement</w:t>
      </w:r>
      <w:r w:rsidR="00507590">
        <w:rPr>
          <w:rFonts w:cstheme="minorHAnsi"/>
        </w:rPr>
        <w:t xml:space="preserve">. </w:t>
      </w:r>
      <w:r w:rsidRPr="00D82845">
        <w:rPr>
          <w:rFonts w:cstheme="minorHAnsi"/>
        </w:rPr>
        <w:t xml:space="preserve"> </w:t>
      </w:r>
      <w:r w:rsidR="00E206A1">
        <w:rPr>
          <w:rFonts w:cstheme="minorHAnsi"/>
        </w:rPr>
        <w:t xml:space="preserve">If a situation occurs that necessitates implementation of the </w:t>
      </w:r>
      <w:r w:rsidR="0070364C">
        <w:rPr>
          <w:rFonts w:cstheme="minorHAnsi"/>
        </w:rPr>
        <w:t>O</w:t>
      </w:r>
      <w:r w:rsidR="00E206A1">
        <w:rPr>
          <w:rFonts w:cstheme="minorHAnsi"/>
        </w:rPr>
        <w:t>rders of S</w:t>
      </w:r>
      <w:r w:rsidR="00507590">
        <w:rPr>
          <w:rFonts w:cstheme="minorHAnsi"/>
        </w:rPr>
        <w:t>uccession</w:t>
      </w:r>
      <w:r w:rsidR="00E206A1">
        <w:rPr>
          <w:rFonts w:cstheme="minorHAnsi"/>
        </w:rPr>
        <w:t>, t</w:t>
      </w:r>
      <w:r w:rsidR="00507590">
        <w:rPr>
          <w:rFonts w:cstheme="minorHAnsi"/>
        </w:rPr>
        <w:t>he (</w:t>
      </w:r>
      <w:r w:rsidR="00507590" w:rsidRPr="00507590">
        <w:rPr>
          <w:rFonts w:cstheme="minorHAnsi"/>
          <w:b/>
          <w:i/>
          <w:color w:val="4F81BD" w:themeColor="accent1"/>
        </w:rPr>
        <w:t>l</w:t>
      </w:r>
      <w:r w:rsidR="00BA12DF" w:rsidRPr="00507590">
        <w:rPr>
          <w:rFonts w:cstheme="minorHAnsi"/>
          <w:b/>
          <w:i/>
          <w:color w:val="4F81BD" w:themeColor="accent1"/>
        </w:rPr>
        <w:t>ocality</w:t>
      </w:r>
      <w:r w:rsidR="00507590">
        <w:rPr>
          <w:rFonts w:cstheme="minorHAnsi"/>
          <w:b/>
          <w:i/>
          <w:color w:val="4F81BD" w:themeColor="accent1"/>
        </w:rPr>
        <w:t>)</w:t>
      </w:r>
      <w:r w:rsidR="00BA12DF" w:rsidRPr="00507590">
        <w:rPr>
          <w:rFonts w:cstheme="minorHAnsi"/>
          <w:b/>
          <w:i/>
          <w:color w:val="4F81BD" w:themeColor="accent1"/>
        </w:rPr>
        <w:t xml:space="preserve"> </w:t>
      </w:r>
      <w:r w:rsidR="00BA12DF">
        <w:rPr>
          <w:rFonts w:cstheme="minorHAnsi"/>
        </w:rPr>
        <w:t xml:space="preserve">notifies all parties involved using </w:t>
      </w:r>
      <w:r w:rsidR="00507590">
        <w:rPr>
          <w:rFonts w:cstheme="minorHAnsi"/>
        </w:rPr>
        <w:t xml:space="preserve">the means of </w:t>
      </w:r>
      <w:r w:rsidR="00BA12DF">
        <w:rPr>
          <w:rFonts w:cstheme="minorHAnsi"/>
        </w:rPr>
        <w:t xml:space="preserve">communications </w:t>
      </w:r>
      <w:r w:rsidR="00507590">
        <w:rPr>
          <w:rFonts w:cstheme="minorHAnsi"/>
        </w:rPr>
        <w:t>in this plan</w:t>
      </w:r>
      <w:r w:rsidR="00E206A1">
        <w:rPr>
          <w:rFonts w:cstheme="minorHAnsi"/>
        </w:rPr>
        <w:t>.</w:t>
      </w:r>
    </w:p>
    <w:p w14:paraId="79D832C3" w14:textId="77777777" w:rsidR="005429A4" w:rsidRPr="006F294B" w:rsidRDefault="005429A4" w:rsidP="00DE6DE5">
      <w:pPr>
        <w:pStyle w:val="BodyText"/>
      </w:pPr>
    </w:p>
    <w:p w14:paraId="2B24D9D2" w14:textId="77777777" w:rsidR="00DE6DE5" w:rsidRPr="006F294B" w:rsidRDefault="00C12D63" w:rsidP="008B3C4A">
      <w:pPr>
        <w:pStyle w:val="TableTitle"/>
        <w:outlineLvl w:val="9"/>
        <w:rPr>
          <w:rFonts w:ascii="Times New Roman" w:hAnsi="Times New Roman"/>
          <w:szCs w:val="24"/>
        </w:rPr>
      </w:pPr>
      <w:r w:rsidRPr="006F294B">
        <w:rPr>
          <w:rFonts w:ascii="Times New Roman" w:hAnsi="Times New Roman"/>
          <w:szCs w:val="24"/>
        </w:rPr>
        <w:t xml:space="preserve">Table </w:t>
      </w:r>
      <w:r w:rsidR="00BF7F76" w:rsidRPr="006F294B">
        <w:rPr>
          <w:rFonts w:ascii="Times New Roman" w:hAnsi="Times New Roman"/>
          <w:szCs w:val="24"/>
        </w:rPr>
        <w:t>4</w:t>
      </w:r>
      <w:r w:rsidRPr="006F294B">
        <w:rPr>
          <w:rFonts w:ascii="Times New Roman" w:hAnsi="Times New Roman"/>
          <w:szCs w:val="24"/>
        </w:rPr>
        <w:br/>
        <w:t>Orders of Succession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6"/>
        <w:gridCol w:w="2054"/>
        <w:gridCol w:w="1890"/>
        <w:gridCol w:w="1788"/>
        <w:gridCol w:w="1747"/>
      </w:tblGrid>
      <w:tr w:rsidR="00C35BE7" w:rsidRPr="006F294B" w14:paraId="7AD65FDC" w14:textId="77777777" w:rsidTr="005C2CD1">
        <w:trPr>
          <w:trHeight w:val="432"/>
          <w:tblHeader/>
        </w:trPr>
        <w:tc>
          <w:tcPr>
            <w:tcW w:w="1996"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3FC50C74" w14:textId="77777777" w:rsidR="00C35BE7" w:rsidRPr="006F294B" w:rsidRDefault="00C35BE7" w:rsidP="00DE6DE5">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Position</w:t>
            </w:r>
          </w:p>
        </w:tc>
        <w:tc>
          <w:tcPr>
            <w:tcW w:w="2054" w:type="dxa"/>
            <w:tcBorders>
              <w:top w:val="single" w:sz="4" w:space="0" w:color="FFFFFF"/>
              <w:left w:val="single" w:sz="4" w:space="0" w:color="FFFFFF"/>
              <w:bottom w:val="single" w:sz="4" w:space="0" w:color="FFFFFF"/>
              <w:right w:val="single" w:sz="4" w:space="0" w:color="FFFFFF"/>
            </w:tcBorders>
            <w:shd w:val="clear" w:color="auto" w:fill="003366"/>
          </w:tcPr>
          <w:p w14:paraId="057B9CB4" w14:textId="77777777" w:rsidR="00C35BE7" w:rsidRPr="006F294B" w:rsidRDefault="00A63D39" w:rsidP="00A63D39">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 xml:space="preserve">Notification </w:t>
            </w:r>
            <w:r w:rsidR="00C35BE7" w:rsidRPr="006F294B">
              <w:rPr>
                <w:rFonts w:asciiTheme="majorHAnsi" w:eastAsiaTheme="majorEastAsia" w:hAnsiTheme="majorHAnsi" w:cstheme="majorBidi"/>
                <w:b/>
                <w:color w:val="FFFFFF"/>
              </w:rPr>
              <w:t xml:space="preserve">Method  </w:t>
            </w:r>
          </w:p>
        </w:tc>
        <w:tc>
          <w:tcPr>
            <w:tcW w:w="1890" w:type="dxa"/>
            <w:tcBorders>
              <w:top w:val="single" w:sz="4" w:space="0" w:color="FFFFFF"/>
              <w:left w:val="single" w:sz="4" w:space="0" w:color="FFFFFF"/>
              <w:bottom w:val="single" w:sz="4" w:space="0" w:color="FFFFFF"/>
              <w:right w:val="single" w:sz="4" w:space="0" w:color="FFFFFF"/>
            </w:tcBorders>
            <w:shd w:val="clear" w:color="auto" w:fill="003366"/>
          </w:tcPr>
          <w:p w14:paraId="723761B5" w14:textId="77777777" w:rsidR="00C35BE7" w:rsidRPr="006F294B" w:rsidRDefault="00C35BE7" w:rsidP="00DE6DE5">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Successor #1</w:t>
            </w:r>
          </w:p>
        </w:tc>
        <w:tc>
          <w:tcPr>
            <w:tcW w:w="1788" w:type="dxa"/>
            <w:tcBorders>
              <w:top w:val="single" w:sz="4" w:space="0" w:color="FFFFFF"/>
              <w:left w:val="single" w:sz="4" w:space="0" w:color="FFFFFF"/>
              <w:bottom w:val="single" w:sz="4" w:space="0" w:color="FFFFFF"/>
              <w:right w:val="single" w:sz="4" w:space="0" w:color="FFFFFF"/>
            </w:tcBorders>
            <w:shd w:val="clear" w:color="auto" w:fill="003366"/>
          </w:tcPr>
          <w:p w14:paraId="51AC3F0F" w14:textId="77777777" w:rsidR="00C35BE7" w:rsidRPr="006F294B" w:rsidRDefault="00C35BE7" w:rsidP="00DE6DE5">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Successor #2</w:t>
            </w:r>
          </w:p>
        </w:tc>
        <w:tc>
          <w:tcPr>
            <w:tcW w:w="1747" w:type="dxa"/>
            <w:tcBorders>
              <w:top w:val="single" w:sz="4" w:space="0" w:color="FFFFFF"/>
              <w:left w:val="single" w:sz="4" w:space="0" w:color="FFFFFF"/>
              <w:bottom w:val="single" w:sz="4" w:space="0" w:color="FFFFFF"/>
              <w:right w:val="single" w:sz="4" w:space="0" w:color="FFFFFF"/>
            </w:tcBorders>
            <w:shd w:val="clear" w:color="auto" w:fill="003366"/>
          </w:tcPr>
          <w:p w14:paraId="57FC0847" w14:textId="77777777" w:rsidR="00C35BE7" w:rsidRPr="006F294B" w:rsidRDefault="00C35BE7" w:rsidP="00DE6DE5">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Successor #3</w:t>
            </w:r>
          </w:p>
        </w:tc>
      </w:tr>
      <w:tr w:rsidR="00C35BE7" w:rsidRPr="006F294B" w14:paraId="43E3A08B" w14:textId="77777777" w:rsidTr="005C2CD1">
        <w:trPr>
          <w:trHeight w:val="953"/>
        </w:trPr>
        <w:tc>
          <w:tcPr>
            <w:tcW w:w="1996" w:type="dxa"/>
            <w:tcBorders>
              <w:top w:val="single" w:sz="4" w:space="0" w:color="FFFFFF"/>
            </w:tcBorders>
            <w:vAlign w:val="bottom"/>
          </w:tcPr>
          <w:p w14:paraId="0D28737C" w14:textId="77777777" w:rsidR="00C35BE7" w:rsidRPr="006F294B" w:rsidRDefault="005C2CD1" w:rsidP="0056784A">
            <w:pPr>
              <w:pStyle w:val="BodyText"/>
              <w:spacing w:before="0"/>
              <w:jc w:val="left"/>
              <w:rPr>
                <w:rFonts w:eastAsiaTheme="majorEastAsia" w:cstheme="majorBidi"/>
              </w:rPr>
            </w:pPr>
            <w:r w:rsidRPr="006F294B">
              <w:rPr>
                <w:rFonts w:eastAsiaTheme="majorEastAsia" w:cstheme="majorBidi"/>
              </w:rPr>
              <w:t xml:space="preserve"> Director of </w:t>
            </w:r>
            <w:r w:rsidR="0056784A" w:rsidRPr="006F294B">
              <w:rPr>
                <w:rFonts w:eastAsiaTheme="majorEastAsia" w:cstheme="majorBidi"/>
              </w:rPr>
              <w:t>Finance</w:t>
            </w:r>
          </w:p>
        </w:tc>
        <w:tc>
          <w:tcPr>
            <w:tcW w:w="2054" w:type="dxa"/>
            <w:tcBorders>
              <w:top w:val="single" w:sz="4" w:space="0" w:color="FFFFFF"/>
            </w:tcBorders>
            <w:vAlign w:val="bottom"/>
          </w:tcPr>
          <w:p w14:paraId="63E31990" w14:textId="77777777" w:rsidR="00C35BE7" w:rsidRPr="006F294B" w:rsidRDefault="005C2CD1" w:rsidP="005C2CD1">
            <w:pPr>
              <w:pStyle w:val="BodyText"/>
              <w:spacing w:before="0" w:after="120"/>
              <w:jc w:val="left"/>
              <w:rPr>
                <w:rFonts w:eastAsiaTheme="majorEastAsia" w:cstheme="majorBidi"/>
              </w:rPr>
            </w:pPr>
            <w:r w:rsidRPr="006F294B">
              <w:rPr>
                <w:rFonts w:eastAsiaTheme="majorEastAsia" w:cstheme="majorBidi"/>
              </w:rPr>
              <w:t>Email / Cell Phone</w:t>
            </w:r>
          </w:p>
        </w:tc>
        <w:tc>
          <w:tcPr>
            <w:tcW w:w="1890" w:type="dxa"/>
            <w:tcBorders>
              <w:top w:val="single" w:sz="4" w:space="0" w:color="FFFFFF"/>
            </w:tcBorders>
            <w:vAlign w:val="bottom"/>
          </w:tcPr>
          <w:p w14:paraId="1A588806" w14:textId="77777777" w:rsidR="00C35BE7" w:rsidRPr="006F294B" w:rsidRDefault="005C2CD1" w:rsidP="0056784A">
            <w:pPr>
              <w:pStyle w:val="BodyText"/>
              <w:spacing w:before="0" w:after="120"/>
              <w:jc w:val="left"/>
              <w:rPr>
                <w:rFonts w:eastAsiaTheme="majorEastAsia" w:cstheme="majorBidi"/>
              </w:rPr>
            </w:pPr>
            <w:r w:rsidRPr="006F294B">
              <w:rPr>
                <w:rFonts w:eastAsiaTheme="majorEastAsia" w:cstheme="majorBidi"/>
              </w:rPr>
              <w:t xml:space="preserve">Deputy Director of </w:t>
            </w:r>
            <w:r w:rsidR="0056784A" w:rsidRPr="006F294B">
              <w:rPr>
                <w:rFonts w:eastAsiaTheme="majorEastAsia" w:cstheme="majorBidi"/>
              </w:rPr>
              <w:t>Finance</w:t>
            </w:r>
          </w:p>
        </w:tc>
        <w:tc>
          <w:tcPr>
            <w:tcW w:w="1788" w:type="dxa"/>
            <w:tcBorders>
              <w:top w:val="single" w:sz="4" w:space="0" w:color="FFFFFF"/>
            </w:tcBorders>
            <w:vAlign w:val="bottom"/>
          </w:tcPr>
          <w:p w14:paraId="5167186F" w14:textId="77777777" w:rsidR="00C35BE7" w:rsidRPr="006F294B" w:rsidRDefault="00541EDC" w:rsidP="005C2CD1">
            <w:pPr>
              <w:pStyle w:val="BodyText"/>
              <w:spacing w:before="0" w:after="120"/>
              <w:jc w:val="left"/>
              <w:rPr>
                <w:rFonts w:eastAsiaTheme="majorEastAsia" w:cstheme="majorBidi"/>
              </w:rPr>
            </w:pPr>
            <w:r w:rsidRPr="006F294B">
              <w:rPr>
                <w:rFonts w:eastAsiaTheme="majorEastAsia" w:cstheme="majorBidi"/>
              </w:rPr>
              <w:t xml:space="preserve">Budget </w:t>
            </w:r>
            <w:r w:rsidR="0056784A" w:rsidRPr="006F294B">
              <w:rPr>
                <w:rFonts w:eastAsiaTheme="majorEastAsia" w:cstheme="majorBidi"/>
              </w:rPr>
              <w:t>Manager</w:t>
            </w:r>
          </w:p>
        </w:tc>
        <w:tc>
          <w:tcPr>
            <w:tcW w:w="1747" w:type="dxa"/>
            <w:tcBorders>
              <w:top w:val="single" w:sz="4" w:space="0" w:color="FFFFFF"/>
            </w:tcBorders>
            <w:vAlign w:val="bottom"/>
          </w:tcPr>
          <w:p w14:paraId="7B213462" w14:textId="77777777" w:rsidR="00C35BE7" w:rsidRPr="006F294B" w:rsidRDefault="0056784A" w:rsidP="005C2CD1">
            <w:pPr>
              <w:pStyle w:val="BodyText"/>
              <w:spacing w:before="0" w:after="120"/>
              <w:jc w:val="left"/>
              <w:rPr>
                <w:rFonts w:eastAsiaTheme="majorEastAsia" w:cstheme="majorBidi"/>
              </w:rPr>
            </w:pPr>
            <w:r w:rsidRPr="006F294B">
              <w:rPr>
                <w:rFonts w:eastAsiaTheme="majorEastAsia" w:cstheme="majorBidi"/>
              </w:rPr>
              <w:t>Payroll Specialist</w:t>
            </w:r>
          </w:p>
        </w:tc>
      </w:tr>
    </w:tbl>
    <w:p w14:paraId="43EB5791" w14:textId="77777777" w:rsidR="000027E8" w:rsidRDefault="000027E8" w:rsidP="000A7EFE">
      <w:pPr>
        <w:pStyle w:val="BodyText"/>
        <w:outlineLvl w:val="1"/>
        <w:rPr>
          <w:sz w:val="28"/>
          <w:szCs w:val="28"/>
        </w:rPr>
      </w:pPr>
      <w:bookmarkStart w:id="86" w:name="_Toc396997950"/>
      <w:bookmarkStart w:id="87" w:name="_Toc34905957"/>
      <w:bookmarkStart w:id="88" w:name="_Toc34943759"/>
    </w:p>
    <w:p w14:paraId="2F19E0E7" w14:textId="2DC23137" w:rsidR="0090283B" w:rsidRPr="00AE123A" w:rsidRDefault="0090283B" w:rsidP="00E12E4A">
      <w:pPr>
        <w:pStyle w:val="BodyText"/>
        <w:outlineLvl w:val="1"/>
        <w:rPr>
          <w:rFonts w:asciiTheme="majorHAnsi" w:hAnsiTheme="majorHAnsi"/>
          <w:sz w:val="28"/>
          <w:szCs w:val="28"/>
        </w:rPr>
      </w:pPr>
      <w:bookmarkStart w:id="89" w:name="_Toc36066345"/>
      <w:r w:rsidRPr="00AE123A">
        <w:rPr>
          <w:rFonts w:asciiTheme="majorHAnsi" w:hAnsiTheme="majorHAnsi"/>
          <w:sz w:val="28"/>
          <w:szCs w:val="28"/>
        </w:rPr>
        <w:t>DELEGATIONS OF AUTHORITY</w:t>
      </w:r>
      <w:bookmarkEnd w:id="86"/>
      <w:bookmarkEnd w:id="87"/>
      <w:bookmarkEnd w:id="88"/>
      <w:bookmarkEnd w:id="89"/>
    </w:p>
    <w:p w14:paraId="721F9D07" w14:textId="77777777" w:rsidR="000027E8" w:rsidRDefault="00287405" w:rsidP="00287405">
      <w:pPr>
        <w:pStyle w:val="BodyText"/>
        <w:rPr>
          <w:b/>
          <w:i/>
          <w:color w:val="4F81BD" w:themeColor="accent1"/>
        </w:rPr>
      </w:pPr>
      <w:r>
        <w:rPr>
          <w:b/>
          <w:i/>
          <w:color w:val="4F81BD" w:themeColor="accent1"/>
        </w:rPr>
        <w:t xml:space="preserve">Delegations of authority identify by position, the formal or legal authority that allows individuals </w:t>
      </w:r>
      <w:r w:rsidRPr="006F294B">
        <w:rPr>
          <w:b/>
          <w:i/>
          <w:color w:val="4F81BD" w:themeColor="accent1"/>
        </w:rPr>
        <w:t xml:space="preserve">to make key policy decisions and/or perform specific functions.  </w:t>
      </w:r>
      <w:r>
        <w:rPr>
          <w:b/>
          <w:i/>
          <w:color w:val="4F81BD" w:themeColor="accent1"/>
        </w:rPr>
        <w:t xml:space="preserve">Types of </w:t>
      </w:r>
      <w:r w:rsidRPr="006F294B">
        <w:rPr>
          <w:b/>
          <w:i/>
          <w:color w:val="4F81BD" w:themeColor="accent1"/>
        </w:rPr>
        <w:t xml:space="preserve">Authority include statutory or signatory authorities. </w:t>
      </w:r>
    </w:p>
    <w:p w14:paraId="10DA6FB2" w14:textId="1955C411" w:rsidR="000027E8" w:rsidRDefault="00C245E1" w:rsidP="00287405">
      <w:pPr>
        <w:pStyle w:val="BodyText"/>
        <w:rPr>
          <w:b/>
          <w:i/>
          <w:color w:val="4F81BD" w:themeColor="accent1"/>
        </w:rPr>
      </w:pPr>
      <w:r>
        <w:rPr>
          <w:b/>
          <w:i/>
          <w:color w:val="4F81BD" w:themeColor="accent1"/>
        </w:rPr>
        <w:t>Complete Table 5</w:t>
      </w:r>
      <w:r w:rsidR="000027E8">
        <w:rPr>
          <w:b/>
          <w:i/>
          <w:color w:val="4F81BD" w:themeColor="accent1"/>
        </w:rPr>
        <w:t xml:space="preserve"> using the following </w:t>
      </w:r>
      <w:r>
        <w:rPr>
          <w:b/>
          <w:i/>
          <w:color w:val="4F81BD" w:themeColor="accent1"/>
        </w:rPr>
        <w:t>instructions</w:t>
      </w:r>
      <w:r w:rsidR="000027E8">
        <w:rPr>
          <w:b/>
          <w:i/>
          <w:color w:val="4F81BD" w:themeColor="accent1"/>
        </w:rPr>
        <w:t xml:space="preserve">: </w:t>
      </w:r>
    </w:p>
    <w:p w14:paraId="5D0FAF84" w14:textId="2D8F1F31" w:rsidR="000027E8" w:rsidRDefault="00287405" w:rsidP="00DC46F4">
      <w:pPr>
        <w:pStyle w:val="BodyText"/>
        <w:numPr>
          <w:ilvl w:val="0"/>
          <w:numId w:val="31"/>
        </w:numPr>
        <w:rPr>
          <w:b/>
          <w:i/>
          <w:color w:val="4F81BD" w:themeColor="accent1"/>
        </w:rPr>
      </w:pPr>
      <w:r w:rsidRPr="006F294B">
        <w:rPr>
          <w:b/>
          <w:i/>
          <w:color w:val="4F81BD" w:themeColor="accent1"/>
        </w:rPr>
        <w:t>List the authorit</w:t>
      </w:r>
      <w:r w:rsidR="000027E8">
        <w:rPr>
          <w:b/>
          <w:i/>
          <w:color w:val="4F81BD" w:themeColor="accent1"/>
        </w:rPr>
        <w:t>y in co</w:t>
      </w:r>
      <w:r w:rsidR="00A04254">
        <w:rPr>
          <w:b/>
          <w:i/>
          <w:color w:val="4F81BD" w:themeColor="accent1"/>
        </w:rPr>
        <w:t>l</w:t>
      </w:r>
      <w:r w:rsidR="000027E8">
        <w:rPr>
          <w:b/>
          <w:i/>
          <w:color w:val="4F81BD" w:themeColor="accent1"/>
        </w:rPr>
        <w:t>umn</w:t>
      </w:r>
      <w:r w:rsidR="00A04254">
        <w:rPr>
          <w:b/>
          <w:i/>
          <w:color w:val="4F81BD" w:themeColor="accent1"/>
        </w:rPr>
        <w:t xml:space="preserve"> </w:t>
      </w:r>
      <w:r w:rsidR="000027E8">
        <w:rPr>
          <w:b/>
          <w:i/>
          <w:color w:val="4F81BD" w:themeColor="accent1"/>
        </w:rPr>
        <w:t xml:space="preserve">1 </w:t>
      </w:r>
    </w:p>
    <w:p w14:paraId="52FE89F4" w14:textId="1EC53198" w:rsidR="000027E8" w:rsidRDefault="000027E8" w:rsidP="00DC46F4">
      <w:pPr>
        <w:pStyle w:val="BodyText"/>
        <w:numPr>
          <w:ilvl w:val="0"/>
          <w:numId w:val="31"/>
        </w:numPr>
        <w:rPr>
          <w:b/>
          <w:i/>
          <w:color w:val="4F81BD" w:themeColor="accent1"/>
        </w:rPr>
      </w:pPr>
      <w:r>
        <w:rPr>
          <w:b/>
          <w:i/>
          <w:color w:val="4F81BD" w:themeColor="accent1"/>
        </w:rPr>
        <w:t>Identify the</w:t>
      </w:r>
      <w:r w:rsidR="00287405" w:rsidRPr="006F294B">
        <w:rPr>
          <w:b/>
          <w:i/>
          <w:color w:val="4F81BD" w:themeColor="accent1"/>
        </w:rPr>
        <w:t xml:space="preserve"> position c</w:t>
      </w:r>
      <w:r>
        <w:rPr>
          <w:b/>
          <w:i/>
          <w:color w:val="4F81BD" w:themeColor="accent1"/>
        </w:rPr>
        <w:t>urrently holding the authority in column 2</w:t>
      </w:r>
    </w:p>
    <w:p w14:paraId="1FE26E4D" w14:textId="7D2C6966" w:rsidR="000027E8" w:rsidRDefault="000027E8" w:rsidP="00DC46F4">
      <w:pPr>
        <w:pStyle w:val="BodyText"/>
        <w:numPr>
          <w:ilvl w:val="0"/>
          <w:numId w:val="31"/>
        </w:numPr>
        <w:rPr>
          <w:b/>
          <w:i/>
          <w:color w:val="4F81BD" w:themeColor="accent1"/>
        </w:rPr>
      </w:pPr>
      <w:r>
        <w:rPr>
          <w:b/>
          <w:i/>
          <w:color w:val="4F81BD" w:themeColor="accent1"/>
        </w:rPr>
        <w:t xml:space="preserve">Identify </w:t>
      </w:r>
      <w:r w:rsidR="00287405" w:rsidRPr="006F294B">
        <w:rPr>
          <w:b/>
          <w:i/>
          <w:color w:val="4F81BD" w:themeColor="accent1"/>
        </w:rPr>
        <w:t xml:space="preserve">the position </w:t>
      </w:r>
      <w:r w:rsidR="0070364C">
        <w:rPr>
          <w:b/>
          <w:i/>
          <w:color w:val="4F81BD" w:themeColor="accent1"/>
        </w:rPr>
        <w:t xml:space="preserve">that </w:t>
      </w:r>
      <w:r w:rsidR="00545DE5">
        <w:rPr>
          <w:b/>
          <w:i/>
          <w:color w:val="4F81BD" w:themeColor="accent1"/>
        </w:rPr>
        <w:t xml:space="preserve">receives the </w:t>
      </w:r>
      <w:r>
        <w:rPr>
          <w:b/>
          <w:i/>
          <w:color w:val="4F81BD" w:themeColor="accent1"/>
        </w:rPr>
        <w:t>authority</w:t>
      </w:r>
      <w:r w:rsidR="00A04254">
        <w:rPr>
          <w:b/>
          <w:i/>
          <w:color w:val="4F81BD" w:themeColor="accent1"/>
        </w:rPr>
        <w:t xml:space="preserve"> in column 3</w:t>
      </w:r>
      <w:r>
        <w:rPr>
          <w:b/>
          <w:i/>
          <w:color w:val="4F81BD" w:themeColor="accent1"/>
        </w:rPr>
        <w:t xml:space="preserve"> </w:t>
      </w:r>
    </w:p>
    <w:p w14:paraId="5C78CDA6" w14:textId="77777777" w:rsidR="000027E8" w:rsidRDefault="000027E8" w:rsidP="00DC46F4">
      <w:pPr>
        <w:pStyle w:val="BodyText"/>
        <w:numPr>
          <w:ilvl w:val="0"/>
          <w:numId w:val="31"/>
        </w:numPr>
        <w:rPr>
          <w:b/>
          <w:i/>
          <w:color w:val="4F81BD" w:themeColor="accent1"/>
        </w:rPr>
      </w:pPr>
      <w:r>
        <w:rPr>
          <w:b/>
          <w:i/>
          <w:color w:val="4F81BD" w:themeColor="accent1"/>
        </w:rPr>
        <w:t xml:space="preserve">Identify </w:t>
      </w:r>
      <w:r w:rsidR="00287405" w:rsidRPr="006F294B">
        <w:rPr>
          <w:b/>
          <w:i/>
          <w:color w:val="4F81BD" w:themeColor="accent1"/>
        </w:rPr>
        <w:t>condition(s)</w:t>
      </w:r>
      <w:r>
        <w:rPr>
          <w:b/>
          <w:i/>
          <w:color w:val="4F81BD" w:themeColor="accent1"/>
        </w:rPr>
        <w:t xml:space="preserve"> that trigger that require the delegation</w:t>
      </w:r>
    </w:p>
    <w:p w14:paraId="7462083B" w14:textId="02D201CD" w:rsidR="000027E8" w:rsidRDefault="000027E8" w:rsidP="00DC46F4">
      <w:pPr>
        <w:pStyle w:val="BodyText"/>
        <w:numPr>
          <w:ilvl w:val="0"/>
          <w:numId w:val="31"/>
        </w:numPr>
        <w:rPr>
          <w:b/>
          <w:i/>
          <w:color w:val="4F81BD" w:themeColor="accent1"/>
        </w:rPr>
      </w:pPr>
      <w:r>
        <w:rPr>
          <w:b/>
          <w:i/>
          <w:color w:val="4F81BD" w:themeColor="accent1"/>
        </w:rPr>
        <w:t xml:space="preserve">Identify </w:t>
      </w:r>
      <w:r w:rsidR="00BF43E7">
        <w:rPr>
          <w:b/>
          <w:i/>
          <w:color w:val="4F81BD" w:themeColor="accent1"/>
        </w:rPr>
        <w:t>an</w:t>
      </w:r>
      <w:r w:rsidR="00287405" w:rsidRPr="006F294B">
        <w:rPr>
          <w:b/>
          <w:i/>
          <w:color w:val="4F81BD" w:themeColor="accent1"/>
        </w:rPr>
        <w:t xml:space="preserve">y limitations on the authority. </w:t>
      </w:r>
    </w:p>
    <w:p w14:paraId="2B3F5B19" w14:textId="5BFCE93D" w:rsidR="000027E8" w:rsidRPr="00A240AC" w:rsidRDefault="000027E8" w:rsidP="000027E8">
      <w:pPr>
        <w:pStyle w:val="BodyText"/>
        <w:jc w:val="left"/>
        <w:rPr>
          <w:rFonts w:cstheme="minorHAnsi"/>
        </w:rPr>
      </w:pPr>
      <w:r w:rsidRPr="00A240AC">
        <w:rPr>
          <w:rFonts w:cstheme="minorHAnsi"/>
        </w:rPr>
        <w:t xml:space="preserve">Generally, pre-determined delegations of authority will take effect </w:t>
      </w:r>
      <w:r w:rsidR="00C245E1">
        <w:rPr>
          <w:rFonts w:cstheme="minorHAnsi"/>
        </w:rPr>
        <w:t xml:space="preserve">if an emergency disrupts </w:t>
      </w:r>
      <w:r w:rsidRPr="00A240AC">
        <w:rPr>
          <w:rFonts w:cstheme="minorHAnsi"/>
        </w:rPr>
        <w:t xml:space="preserve">normal operations are disrupted and terminate when </w:t>
      </w:r>
      <w:r>
        <w:rPr>
          <w:rFonts w:cstheme="minorHAnsi"/>
        </w:rPr>
        <w:t>normal operations resume</w:t>
      </w:r>
      <w:r w:rsidRPr="00A240AC">
        <w:rPr>
          <w:rFonts w:cstheme="minorHAnsi"/>
        </w:rPr>
        <w:t xml:space="preserve">. </w:t>
      </w:r>
      <w:r>
        <w:rPr>
          <w:rFonts w:cstheme="minorHAnsi"/>
        </w:rPr>
        <w:t xml:space="preserve"> </w:t>
      </w:r>
      <w:r w:rsidR="00C245E1">
        <w:rPr>
          <w:rFonts w:cstheme="minorHAnsi"/>
        </w:rPr>
        <w:t xml:space="preserve">Table 5 includes an example of a delegation of </w:t>
      </w:r>
      <w:r>
        <w:rPr>
          <w:rFonts w:cstheme="minorHAnsi"/>
        </w:rPr>
        <w:t xml:space="preserve">authority are provided below. </w:t>
      </w:r>
    </w:p>
    <w:p w14:paraId="57F50FA4" w14:textId="2C324995" w:rsidR="00287405" w:rsidRDefault="00287405" w:rsidP="0090283B">
      <w:pPr>
        <w:pStyle w:val="BodyText"/>
        <w:rPr>
          <w:b/>
          <w:color w:val="4F81BD" w:themeColor="accent1"/>
        </w:rPr>
      </w:pPr>
    </w:p>
    <w:p w14:paraId="203D9C7E" w14:textId="0FAD8871" w:rsidR="00B36A9E" w:rsidRDefault="00B36A9E" w:rsidP="0090283B">
      <w:pPr>
        <w:pStyle w:val="BodyText"/>
        <w:rPr>
          <w:b/>
          <w:color w:val="4F81BD" w:themeColor="accent1"/>
        </w:rPr>
      </w:pPr>
    </w:p>
    <w:p w14:paraId="0F580F40" w14:textId="77777777" w:rsidR="001F35F9" w:rsidRPr="00287405" w:rsidRDefault="001F35F9" w:rsidP="0090283B">
      <w:pPr>
        <w:pStyle w:val="BodyText"/>
        <w:rPr>
          <w:b/>
          <w:color w:val="4F81BD" w:themeColor="accent1"/>
        </w:rPr>
      </w:pPr>
    </w:p>
    <w:p w14:paraId="2B57B487" w14:textId="646EB1B2" w:rsidR="0090283B" w:rsidRPr="006F294B" w:rsidRDefault="0090283B" w:rsidP="008B3C4A">
      <w:pPr>
        <w:pStyle w:val="TableTitle"/>
        <w:outlineLvl w:val="9"/>
        <w:rPr>
          <w:rFonts w:ascii="Times New Roman" w:hAnsi="Times New Roman"/>
        </w:rPr>
      </w:pPr>
      <w:r w:rsidRPr="006F294B">
        <w:rPr>
          <w:rFonts w:ascii="Times New Roman" w:hAnsi="Times New Roman"/>
        </w:rPr>
        <w:t xml:space="preserve">Table </w:t>
      </w:r>
      <w:r w:rsidR="00BF7F76" w:rsidRPr="006F294B">
        <w:rPr>
          <w:rFonts w:ascii="Times New Roman" w:hAnsi="Times New Roman"/>
        </w:rPr>
        <w:t>5</w:t>
      </w:r>
      <w:r w:rsidRPr="006F294B">
        <w:rPr>
          <w:rFonts w:ascii="Times New Roman" w:hAnsi="Times New Roman"/>
        </w:rPr>
        <w:br/>
        <w:t>Delegations of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07"/>
        <w:gridCol w:w="1451"/>
        <w:gridCol w:w="1530"/>
        <w:gridCol w:w="1602"/>
        <w:gridCol w:w="1688"/>
        <w:gridCol w:w="2012"/>
      </w:tblGrid>
      <w:tr w:rsidR="0090283B" w:rsidRPr="006F294B" w14:paraId="5BE32724" w14:textId="77777777" w:rsidTr="002D275E">
        <w:trPr>
          <w:trHeight w:val="432"/>
          <w:tblHeader/>
        </w:trPr>
        <w:tc>
          <w:tcPr>
            <w:tcW w:w="1307"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5EB57462" w14:textId="77777777" w:rsidR="0090283B" w:rsidRPr="006F294B" w:rsidRDefault="0090283B" w:rsidP="00B87A48">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Authority (Function)</w:t>
            </w:r>
          </w:p>
        </w:tc>
        <w:tc>
          <w:tcPr>
            <w:tcW w:w="1451" w:type="dxa"/>
            <w:tcBorders>
              <w:top w:val="single" w:sz="4" w:space="0" w:color="FFFFFF"/>
              <w:left w:val="single" w:sz="4" w:space="0" w:color="FFFFFF"/>
              <w:bottom w:val="single" w:sz="4" w:space="0" w:color="FFFFFF"/>
              <w:right w:val="single" w:sz="4" w:space="0" w:color="FFFFFF"/>
            </w:tcBorders>
            <w:shd w:val="clear" w:color="auto" w:fill="003366"/>
          </w:tcPr>
          <w:p w14:paraId="723ECF88" w14:textId="77777777" w:rsidR="0090283B" w:rsidRPr="006F294B" w:rsidRDefault="0090283B" w:rsidP="0090283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Type of Authority</w:t>
            </w:r>
          </w:p>
        </w:tc>
        <w:tc>
          <w:tcPr>
            <w:tcW w:w="1530" w:type="dxa"/>
            <w:tcBorders>
              <w:top w:val="single" w:sz="4" w:space="0" w:color="FFFFFF"/>
              <w:left w:val="single" w:sz="4" w:space="0" w:color="FFFFFF"/>
              <w:bottom w:val="single" w:sz="4" w:space="0" w:color="FFFFFF"/>
              <w:right w:val="single" w:sz="4" w:space="0" w:color="FFFFFF"/>
            </w:tcBorders>
            <w:shd w:val="clear" w:color="auto" w:fill="003366"/>
          </w:tcPr>
          <w:p w14:paraId="6EAC7EE0" w14:textId="77777777" w:rsidR="0090283B" w:rsidRPr="006F294B" w:rsidRDefault="0090283B" w:rsidP="0090283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Position Holding Authority</w:t>
            </w:r>
          </w:p>
        </w:tc>
        <w:tc>
          <w:tcPr>
            <w:tcW w:w="1602" w:type="dxa"/>
            <w:tcBorders>
              <w:top w:val="single" w:sz="4" w:space="0" w:color="FFFFFF"/>
              <w:left w:val="single" w:sz="4" w:space="0" w:color="FFFFFF"/>
              <w:bottom w:val="single" w:sz="4" w:space="0" w:color="FFFFFF"/>
              <w:right w:val="single" w:sz="4" w:space="0" w:color="FFFFFF"/>
            </w:tcBorders>
            <w:shd w:val="clear" w:color="auto" w:fill="003366"/>
          </w:tcPr>
          <w:p w14:paraId="6A8C5BEC" w14:textId="77777777" w:rsidR="0090283B" w:rsidRPr="006F294B" w:rsidRDefault="0090283B" w:rsidP="0090283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Delegation to Position</w:t>
            </w:r>
          </w:p>
        </w:tc>
        <w:tc>
          <w:tcPr>
            <w:tcW w:w="1688" w:type="dxa"/>
            <w:tcBorders>
              <w:top w:val="single" w:sz="4" w:space="0" w:color="FFFFFF"/>
              <w:left w:val="single" w:sz="4" w:space="0" w:color="FFFFFF"/>
              <w:bottom w:val="single" w:sz="4" w:space="0" w:color="FFFFFF"/>
              <w:right w:val="single" w:sz="4" w:space="0" w:color="FFFFFF"/>
            </w:tcBorders>
            <w:shd w:val="clear" w:color="auto" w:fill="003366"/>
          </w:tcPr>
          <w:p w14:paraId="25AF5303" w14:textId="77777777" w:rsidR="0090283B" w:rsidRPr="006F294B" w:rsidRDefault="0090283B" w:rsidP="0090283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Triggering Conditions</w:t>
            </w:r>
          </w:p>
        </w:tc>
        <w:tc>
          <w:tcPr>
            <w:tcW w:w="2012" w:type="dxa"/>
            <w:tcBorders>
              <w:top w:val="single" w:sz="4" w:space="0" w:color="FFFFFF"/>
              <w:left w:val="single" w:sz="4" w:space="0" w:color="FFFFFF"/>
              <w:bottom w:val="single" w:sz="4" w:space="0" w:color="FFFFFF"/>
              <w:right w:val="single" w:sz="4" w:space="0" w:color="FFFFFF"/>
            </w:tcBorders>
            <w:shd w:val="clear" w:color="auto" w:fill="003366"/>
          </w:tcPr>
          <w:p w14:paraId="5210719B" w14:textId="77777777" w:rsidR="0090283B" w:rsidRPr="006F294B" w:rsidRDefault="0090283B" w:rsidP="0090283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Limitations</w:t>
            </w:r>
          </w:p>
        </w:tc>
      </w:tr>
      <w:tr w:rsidR="0090283B" w:rsidRPr="006F294B" w14:paraId="18B2A960" w14:textId="77777777" w:rsidTr="002D275E">
        <w:trPr>
          <w:trHeight w:val="432"/>
        </w:trPr>
        <w:tc>
          <w:tcPr>
            <w:tcW w:w="1307" w:type="dxa"/>
            <w:tcBorders>
              <w:top w:val="single" w:sz="4" w:space="0" w:color="FFFFFF"/>
            </w:tcBorders>
            <w:vAlign w:val="bottom"/>
          </w:tcPr>
          <w:p w14:paraId="34617622" w14:textId="77777777" w:rsidR="0090283B" w:rsidRPr="006F294B" w:rsidRDefault="0090283B" w:rsidP="0090283B">
            <w:pPr>
              <w:pStyle w:val="BodyText"/>
              <w:spacing w:before="0"/>
              <w:jc w:val="left"/>
              <w:rPr>
                <w:rFonts w:eastAsiaTheme="majorEastAsia" w:cstheme="majorBidi"/>
              </w:rPr>
            </w:pPr>
            <w:r w:rsidRPr="006F294B">
              <w:rPr>
                <w:rFonts w:eastAsiaTheme="majorEastAsia" w:cstheme="majorBidi"/>
              </w:rPr>
              <w:t>Issue Contracts</w:t>
            </w:r>
          </w:p>
        </w:tc>
        <w:tc>
          <w:tcPr>
            <w:tcW w:w="1451" w:type="dxa"/>
            <w:tcBorders>
              <w:top w:val="single" w:sz="4" w:space="0" w:color="FFFFFF"/>
            </w:tcBorders>
            <w:vAlign w:val="bottom"/>
          </w:tcPr>
          <w:p w14:paraId="19FDB8F7" w14:textId="77777777" w:rsidR="0090283B" w:rsidRPr="006F294B" w:rsidRDefault="0090283B" w:rsidP="0090283B">
            <w:pPr>
              <w:pStyle w:val="BodyText"/>
              <w:spacing w:before="0" w:after="120"/>
              <w:jc w:val="left"/>
              <w:rPr>
                <w:rFonts w:eastAsiaTheme="majorEastAsia" w:cstheme="majorBidi"/>
              </w:rPr>
            </w:pPr>
            <w:r w:rsidRPr="006F294B">
              <w:rPr>
                <w:rFonts w:eastAsiaTheme="majorEastAsia" w:cstheme="majorBidi"/>
              </w:rPr>
              <w:t>Signature Authority</w:t>
            </w:r>
          </w:p>
        </w:tc>
        <w:tc>
          <w:tcPr>
            <w:tcW w:w="1530" w:type="dxa"/>
            <w:tcBorders>
              <w:top w:val="single" w:sz="4" w:space="0" w:color="FFFFFF"/>
            </w:tcBorders>
            <w:vAlign w:val="bottom"/>
          </w:tcPr>
          <w:p w14:paraId="35ADA191" w14:textId="77777777" w:rsidR="0090283B" w:rsidRPr="006F294B" w:rsidRDefault="0090283B" w:rsidP="0090283B">
            <w:pPr>
              <w:pStyle w:val="BodyText"/>
              <w:spacing w:before="0" w:after="120"/>
              <w:jc w:val="left"/>
              <w:rPr>
                <w:rFonts w:eastAsiaTheme="majorEastAsia" w:cstheme="majorBidi"/>
              </w:rPr>
            </w:pPr>
            <w:r w:rsidRPr="006F294B">
              <w:rPr>
                <w:rFonts w:eastAsiaTheme="majorEastAsia" w:cstheme="majorBidi"/>
              </w:rPr>
              <w:t>Procurement Manager</w:t>
            </w:r>
          </w:p>
        </w:tc>
        <w:tc>
          <w:tcPr>
            <w:tcW w:w="1602" w:type="dxa"/>
            <w:tcBorders>
              <w:top w:val="single" w:sz="4" w:space="0" w:color="FFFFFF"/>
            </w:tcBorders>
            <w:vAlign w:val="bottom"/>
          </w:tcPr>
          <w:p w14:paraId="611BF63D" w14:textId="77777777" w:rsidR="0090283B" w:rsidRPr="006F294B" w:rsidRDefault="0090283B" w:rsidP="0090283B">
            <w:pPr>
              <w:pStyle w:val="BodyText"/>
              <w:spacing w:before="0" w:after="120"/>
              <w:jc w:val="left"/>
              <w:rPr>
                <w:rFonts w:eastAsiaTheme="majorEastAsia" w:cstheme="majorBidi"/>
              </w:rPr>
            </w:pPr>
            <w:r w:rsidRPr="006F294B">
              <w:rPr>
                <w:rFonts w:eastAsiaTheme="majorEastAsia" w:cstheme="majorBidi"/>
              </w:rPr>
              <w:t>Assistant Procurement Manager</w:t>
            </w:r>
          </w:p>
        </w:tc>
        <w:tc>
          <w:tcPr>
            <w:tcW w:w="1688" w:type="dxa"/>
            <w:tcBorders>
              <w:top w:val="single" w:sz="4" w:space="0" w:color="FFFFFF"/>
            </w:tcBorders>
            <w:vAlign w:val="bottom"/>
          </w:tcPr>
          <w:p w14:paraId="08C275B4" w14:textId="77777777" w:rsidR="0090283B" w:rsidRPr="006F294B" w:rsidRDefault="0090283B" w:rsidP="0090283B">
            <w:pPr>
              <w:pStyle w:val="BodyText"/>
              <w:spacing w:before="0" w:after="120"/>
              <w:jc w:val="left"/>
              <w:rPr>
                <w:rFonts w:eastAsiaTheme="majorEastAsia" w:cstheme="majorBidi"/>
              </w:rPr>
            </w:pPr>
            <w:r w:rsidRPr="006F294B">
              <w:rPr>
                <w:rFonts w:eastAsiaTheme="majorEastAsia" w:cstheme="majorBidi"/>
              </w:rPr>
              <w:t>Incapacitated or unavailable</w:t>
            </w:r>
          </w:p>
        </w:tc>
        <w:tc>
          <w:tcPr>
            <w:tcW w:w="2012" w:type="dxa"/>
            <w:tcBorders>
              <w:top w:val="single" w:sz="4" w:space="0" w:color="FFFFFF"/>
            </w:tcBorders>
            <w:vAlign w:val="bottom"/>
          </w:tcPr>
          <w:p w14:paraId="272A3151" w14:textId="77777777" w:rsidR="0090283B" w:rsidRPr="006F294B" w:rsidRDefault="0090283B" w:rsidP="0090283B">
            <w:pPr>
              <w:pStyle w:val="BodyText"/>
              <w:spacing w:before="0" w:after="120"/>
              <w:jc w:val="left"/>
              <w:rPr>
                <w:rFonts w:eastAsiaTheme="majorEastAsia" w:cstheme="majorBidi"/>
              </w:rPr>
            </w:pPr>
            <w:r w:rsidRPr="006F294B">
              <w:rPr>
                <w:rFonts w:eastAsiaTheme="majorEastAsia" w:cstheme="majorBidi"/>
              </w:rPr>
              <w:t>Upon return of incumbent</w:t>
            </w:r>
          </w:p>
        </w:tc>
      </w:tr>
    </w:tbl>
    <w:p w14:paraId="19187D27" w14:textId="77777777" w:rsidR="009D7B72" w:rsidRDefault="009D7B72" w:rsidP="00DE6DE5">
      <w:pPr>
        <w:pStyle w:val="BodyText"/>
        <w:outlineLvl w:val="1"/>
      </w:pPr>
    </w:p>
    <w:p w14:paraId="3DDEC5EA" w14:textId="77777777" w:rsidR="00A63D39" w:rsidRPr="006F294B" w:rsidRDefault="00A63D39">
      <w:pPr>
        <w:spacing w:after="0" w:line="240" w:lineRule="auto"/>
        <w:rPr>
          <w:sz w:val="28"/>
          <w:szCs w:val="28"/>
        </w:rPr>
      </w:pPr>
      <w:r w:rsidRPr="006F294B">
        <w:rPr>
          <w:sz w:val="28"/>
          <w:szCs w:val="28"/>
        </w:rPr>
        <w:br w:type="page"/>
      </w:r>
    </w:p>
    <w:p w14:paraId="265B793A" w14:textId="77777777" w:rsidR="00252870" w:rsidRPr="00AE123A" w:rsidRDefault="00252870" w:rsidP="00E12E4A">
      <w:pPr>
        <w:pStyle w:val="BodyText"/>
        <w:outlineLvl w:val="1"/>
        <w:rPr>
          <w:sz w:val="28"/>
          <w:szCs w:val="28"/>
        </w:rPr>
      </w:pPr>
      <w:bookmarkStart w:id="90" w:name="_Toc396997951"/>
      <w:bookmarkStart w:id="91" w:name="_Toc34905958"/>
      <w:bookmarkStart w:id="92" w:name="_Toc34943760"/>
      <w:bookmarkStart w:id="93" w:name="_Toc36066346"/>
      <w:r w:rsidRPr="00AE123A">
        <w:rPr>
          <w:sz w:val="28"/>
          <w:szCs w:val="28"/>
        </w:rPr>
        <w:t>CONCEPT OF OPERATIONS</w:t>
      </w:r>
      <w:bookmarkEnd w:id="81"/>
      <w:bookmarkEnd w:id="90"/>
      <w:bookmarkEnd w:id="91"/>
      <w:bookmarkEnd w:id="92"/>
      <w:bookmarkEnd w:id="93"/>
    </w:p>
    <w:p w14:paraId="1E466A08" w14:textId="702C823D" w:rsidR="00252870" w:rsidRPr="006F294B" w:rsidRDefault="00252870" w:rsidP="0009108B">
      <w:pPr>
        <w:autoSpaceDE w:val="0"/>
        <w:autoSpaceDN w:val="0"/>
        <w:adjustRightInd w:val="0"/>
        <w:rPr>
          <w:b/>
          <w:i/>
          <w:color w:val="4F81BD" w:themeColor="accent1"/>
        </w:rPr>
      </w:pPr>
      <w:r w:rsidRPr="006F294B">
        <w:rPr>
          <w:b/>
          <w:i/>
          <w:color w:val="4F81BD" w:themeColor="accent1"/>
        </w:rPr>
        <w:t>This section explain</w:t>
      </w:r>
      <w:r w:rsidR="0009108B">
        <w:rPr>
          <w:b/>
          <w:i/>
          <w:color w:val="4F81BD" w:themeColor="accent1"/>
        </w:rPr>
        <w:t>s</w:t>
      </w:r>
      <w:r w:rsidRPr="006F294B">
        <w:rPr>
          <w:b/>
          <w:i/>
          <w:color w:val="4F81BD" w:themeColor="accent1"/>
        </w:rPr>
        <w:t xml:space="preserve"> how the </w:t>
      </w:r>
      <w:r w:rsidR="002113ED">
        <w:rPr>
          <w:b/>
          <w:i/>
          <w:color w:val="4F81BD" w:themeColor="accent1"/>
        </w:rPr>
        <w:t>locality</w:t>
      </w:r>
      <w:r w:rsidRPr="006F294B">
        <w:rPr>
          <w:b/>
          <w:i/>
          <w:color w:val="4F81BD" w:themeColor="accent1"/>
        </w:rPr>
        <w:t xml:space="preserve"> implement</w:t>
      </w:r>
      <w:r w:rsidR="000D5DB9">
        <w:rPr>
          <w:b/>
          <w:i/>
          <w:color w:val="4F81BD" w:themeColor="accent1"/>
        </w:rPr>
        <w:t>s</w:t>
      </w:r>
      <w:r w:rsidRPr="006F294B">
        <w:rPr>
          <w:b/>
          <w:i/>
          <w:color w:val="4F81BD" w:themeColor="accent1"/>
        </w:rPr>
        <w:t xml:space="preserve"> its </w:t>
      </w:r>
      <w:r w:rsidR="00FF3726" w:rsidRPr="006F294B">
        <w:rPr>
          <w:b/>
          <w:i/>
          <w:color w:val="4F81BD" w:themeColor="accent1"/>
        </w:rPr>
        <w:t>Continuity Plan</w:t>
      </w:r>
      <w:r w:rsidR="00C73C9C" w:rsidRPr="006F294B">
        <w:rPr>
          <w:b/>
          <w:i/>
          <w:color w:val="4F81BD" w:themeColor="accent1"/>
        </w:rPr>
        <w:t xml:space="preserve"> during </w:t>
      </w:r>
      <w:r w:rsidR="001511CA" w:rsidRPr="006F294B">
        <w:rPr>
          <w:b/>
          <w:i/>
          <w:color w:val="4F81BD" w:themeColor="accent1"/>
        </w:rPr>
        <w:t xml:space="preserve">an </w:t>
      </w:r>
      <w:r w:rsidR="00C73C9C" w:rsidRPr="006F294B">
        <w:rPr>
          <w:b/>
          <w:i/>
          <w:color w:val="4F81BD" w:themeColor="accent1"/>
        </w:rPr>
        <w:t xml:space="preserve">event </w:t>
      </w:r>
      <w:r w:rsidR="001511CA" w:rsidRPr="006F294B">
        <w:rPr>
          <w:b/>
          <w:i/>
          <w:color w:val="4F81BD" w:themeColor="accent1"/>
        </w:rPr>
        <w:t>that disrupts normal operations</w:t>
      </w:r>
      <w:r w:rsidR="00427FD6" w:rsidRPr="006F294B">
        <w:rPr>
          <w:b/>
          <w:i/>
          <w:color w:val="4F81BD" w:themeColor="accent1"/>
        </w:rPr>
        <w:t xml:space="preserve">.  This section </w:t>
      </w:r>
      <w:r w:rsidR="006E28A2">
        <w:rPr>
          <w:b/>
          <w:i/>
          <w:color w:val="4F81BD" w:themeColor="accent1"/>
        </w:rPr>
        <w:t xml:space="preserve">includes </w:t>
      </w:r>
      <w:r w:rsidR="00427FD6" w:rsidRPr="006F294B">
        <w:rPr>
          <w:b/>
          <w:i/>
          <w:color w:val="4F81BD" w:themeColor="accent1"/>
        </w:rPr>
        <w:t xml:space="preserve">four phases: preparedness, </w:t>
      </w:r>
      <w:r w:rsidR="00CA2984" w:rsidRPr="006F294B">
        <w:rPr>
          <w:b/>
          <w:i/>
          <w:color w:val="4F81BD" w:themeColor="accent1"/>
        </w:rPr>
        <w:t>activation and notification</w:t>
      </w:r>
      <w:r w:rsidR="00427FD6" w:rsidRPr="006F294B">
        <w:rPr>
          <w:b/>
          <w:i/>
          <w:color w:val="4F81BD" w:themeColor="accent1"/>
        </w:rPr>
        <w:t xml:space="preserve">, continuity operations, and reconstitution.  This section should </w:t>
      </w:r>
      <w:r w:rsidRPr="006F294B">
        <w:rPr>
          <w:b/>
          <w:i/>
          <w:color w:val="4F81BD" w:themeColor="accent1"/>
        </w:rPr>
        <w:t>specifically</w:t>
      </w:r>
      <w:r w:rsidR="00427FD6" w:rsidRPr="006F294B">
        <w:rPr>
          <w:b/>
          <w:i/>
          <w:color w:val="4F81BD" w:themeColor="accent1"/>
        </w:rPr>
        <w:t xml:space="preserve"> state how the</w:t>
      </w:r>
      <w:r w:rsidR="0053158D">
        <w:rPr>
          <w:b/>
          <w:i/>
          <w:color w:val="4F81BD" w:themeColor="accent1"/>
        </w:rPr>
        <w:t xml:space="preserve"> locality</w:t>
      </w:r>
      <w:r w:rsidRPr="006F294B">
        <w:rPr>
          <w:b/>
          <w:i/>
          <w:color w:val="4F81BD" w:themeColor="accent1"/>
        </w:rPr>
        <w:t xml:space="preserve"> plans to address each </w:t>
      </w:r>
      <w:r w:rsidR="00AB2ADB" w:rsidRPr="006F294B">
        <w:rPr>
          <w:b/>
          <w:i/>
          <w:color w:val="4F81BD" w:themeColor="accent1"/>
        </w:rPr>
        <w:t xml:space="preserve">continuity </w:t>
      </w:r>
      <w:r w:rsidR="00704DC6" w:rsidRPr="006F294B">
        <w:rPr>
          <w:b/>
          <w:i/>
          <w:color w:val="4F81BD" w:themeColor="accent1"/>
        </w:rPr>
        <w:t>phase</w:t>
      </w:r>
      <w:r w:rsidRPr="006F294B">
        <w:rPr>
          <w:b/>
          <w:i/>
          <w:color w:val="4F81BD" w:themeColor="accent1"/>
        </w:rPr>
        <w:t xml:space="preserve">.  </w:t>
      </w:r>
    </w:p>
    <w:p w14:paraId="0E5E8515" w14:textId="768D5405" w:rsidR="006877A2" w:rsidRDefault="006877A2" w:rsidP="00C05FA8">
      <w:pPr>
        <w:pStyle w:val="BodyText"/>
      </w:pPr>
      <w:r w:rsidRPr="006F294B">
        <w:t xml:space="preserve">A </w:t>
      </w:r>
      <w:r w:rsidR="008E76D2" w:rsidRPr="006F294B">
        <w:t>c</w:t>
      </w:r>
      <w:r w:rsidR="00923DB5" w:rsidRPr="006F294B">
        <w:t xml:space="preserve">ontinuity </w:t>
      </w:r>
      <w:r w:rsidR="008E76D2" w:rsidRPr="006F294B">
        <w:t>p</w:t>
      </w:r>
      <w:r w:rsidR="00923DB5" w:rsidRPr="006F294B">
        <w:t>lan</w:t>
      </w:r>
      <w:r w:rsidRPr="006F294B">
        <w:t xml:space="preserve"> must be maintained at a high level of preparedness and be ready to be implemented without </w:t>
      </w:r>
      <w:r w:rsidR="00AF3D21" w:rsidRPr="006F294B">
        <w:t>warning</w:t>
      </w:r>
      <w:r w:rsidRPr="006F294B">
        <w:t xml:space="preserve">.  As such, the </w:t>
      </w:r>
      <w:r w:rsidRPr="006F294B">
        <w:rPr>
          <w:b/>
          <w:i/>
          <w:color w:val="4F81BD" w:themeColor="accent1"/>
        </w:rPr>
        <w:t>(</w:t>
      </w:r>
      <w:r w:rsidR="0053158D">
        <w:rPr>
          <w:b/>
          <w:i/>
          <w:color w:val="4F81BD" w:themeColor="accent1"/>
        </w:rPr>
        <w:t>locality</w:t>
      </w:r>
      <w:r w:rsidRPr="006F294B">
        <w:rPr>
          <w:b/>
          <w:i/>
          <w:color w:val="4F81BD" w:themeColor="accent1"/>
        </w:rPr>
        <w:t>)</w:t>
      </w:r>
      <w:r w:rsidRPr="006F294B">
        <w:t xml:space="preserve"> has developed a concept of </w:t>
      </w:r>
      <w:r w:rsidR="00AF3D21" w:rsidRPr="006F294B">
        <w:t>operations, which</w:t>
      </w:r>
      <w:r w:rsidRPr="006F294B">
        <w:t xml:space="preserve"> describes the implement</w:t>
      </w:r>
      <w:r w:rsidR="00C126FC" w:rsidRPr="006F294B">
        <w:t>ation of</w:t>
      </w:r>
      <w:r w:rsidRPr="006F294B">
        <w:t xml:space="preserve"> the </w:t>
      </w:r>
      <w:r w:rsidR="00923DB5" w:rsidRPr="006F294B">
        <w:t>Continuity Plan</w:t>
      </w:r>
      <w:r w:rsidRPr="006F294B">
        <w:t>.</w:t>
      </w:r>
    </w:p>
    <w:p w14:paraId="6D4AE442" w14:textId="1E78D133" w:rsidR="0053158D" w:rsidRPr="006F294B" w:rsidRDefault="0053158D" w:rsidP="00C05FA8">
      <w:pPr>
        <w:pStyle w:val="BodyText"/>
      </w:pPr>
      <w:r w:rsidRPr="007054C1">
        <w:rPr>
          <w:bCs/>
        </w:rPr>
        <w:t xml:space="preserve">Continuity Plan activation </w:t>
      </w:r>
      <w:r>
        <w:rPr>
          <w:bCs/>
        </w:rPr>
        <w:t>is</w:t>
      </w:r>
      <w:r w:rsidRPr="007054C1">
        <w:rPr>
          <w:bCs/>
        </w:rPr>
        <w:t xml:space="preserve"> </w:t>
      </w:r>
      <w:r>
        <w:rPr>
          <w:bCs/>
        </w:rPr>
        <w:t xml:space="preserve">a scenario-driven process </w:t>
      </w:r>
      <w:r w:rsidRPr="007054C1">
        <w:rPr>
          <w:bCs/>
        </w:rPr>
        <w:t>that allow</w:t>
      </w:r>
      <w:r>
        <w:rPr>
          <w:bCs/>
        </w:rPr>
        <w:t>s</w:t>
      </w:r>
      <w:r w:rsidRPr="007054C1">
        <w:rPr>
          <w:bCs/>
        </w:rPr>
        <w:t xml:space="preserve"> flexible</w:t>
      </w:r>
      <w:r>
        <w:rPr>
          <w:bCs/>
        </w:rPr>
        <w:t>,</w:t>
      </w:r>
      <w:r w:rsidRPr="007054C1">
        <w:rPr>
          <w:bCs/>
        </w:rPr>
        <w:t xml:space="preserve"> scalable response to all</w:t>
      </w:r>
      <w:r>
        <w:rPr>
          <w:bCs/>
        </w:rPr>
        <w:t xml:space="preserve"> </w:t>
      </w:r>
      <w:r w:rsidRPr="007054C1">
        <w:rPr>
          <w:bCs/>
        </w:rPr>
        <w:t xml:space="preserve">hazards/threats that </w:t>
      </w:r>
      <w:r>
        <w:rPr>
          <w:bCs/>
        </w:rPr>
        <w:t>might disrupt operations.</w:t>
      </w:r>
      <w:r w:rsidRPr="007054C1">
        <w:rPr>
          <w:bCs/>
        </w:rPr>
        <w:t xml:space="preserve"> Continuity Plan activation will not be required for all emergencies or disruptions.</w:t>
      </w:r>
    </w:p>
    <w:p w14:paraId="177B47F2" w14:textId="2A9E6C42" w:rsidR="00684EFB" w:rsidRPr="006F294B" w:rsidRDefault="006877A2" w:rsidP="00104B5F">
      <w:pPr>
        <w:pStyle w:val="BodyText"/>
        <w:rPr>
          <w:u w:val="single"/>
        </w:rPr>
      </w:pPr>
      <w:r w:rsidRPr="006F294B">
        <w:t>Th</w:t>
      </w:r>
      <w:r w:rsidR="005567E3" w:rsidRPr="006F294B">
        <w:t>is</w:t>
      </w:r>
      <w:r w:rsidRPr="006F294B">
        <w:t xml:space="preserve"> plan can be fully implemented within </w:t>
      </w:r>
      <w:r w:rsidR="00B446A7" w:rsidRPr="006F294B">
        <w:t>established recovery time objectives</w:t>
      </w:r>
      <w:r w:rsidRPr="006F294B">
        <w:t xml:space="preserve"> and capable of sustaining operations for up to 30 days or until normal o</w:t>
      </w:r>
      <w:r w:rsidR="00EE5E62" w:rsidRPr="006F294B">
        <w:t xml:space="preserve">perations can be resumed. </w:t>
      </w:r>
    </w:p>
    <w:p w14:paraId="6F83D32C" w14:textId="77777777" w:rsidR="001511CA" w:rsidRPr="006F294B" w:rsidRDefault="001511CA" w:rsidP="00EF552A">
      <w:pPr>
        <w:jc w:val="both"/>
        <w:outlineLvl w:val="2"/>
        <w:rPr>
          <w:u w:val="single"/>
        </w:rPr>
      </w:pPr>
      <w:bookmarkStart w:id="94" w:name="_Toc292712996"/>
      <w:bookmarkStart w:id="95" w:name="_Toc396997952"/>
      <w:bookmarkStart w:id="96" w:name="_Toc34905959"/>
      <w:bookmarkStart w:id="97" w:name="_Toc34943761"/>
      <w:bookmarkStart w:id="98" w:name="_Toc36066347"/>
      <w:bookmarkStart w:id="99" w:name="_Toc177901040"/>
      <w:bookmarkStart w:id="100" w:name="_Toc128374438"/>
      <w:bookmarkEnd w:id="26"/>
      <w:bookmarkEnd w:id="27"/>
      <w:bookmarkEnd w:id="28"/>
      <w:bookmarkEnd w:id="29"/>
      <w:bookmarkEnd w:id="67"/>
      <w:bookmarkEnd w:id="68"/>
      <w:bookmarkEnd w:id="69"/>
      <w:r w:rsidRPr="006F294B">
        <w:rPr>
          <w:u w:val="single"/>
        </w:rPr>
        <w:t>Phase 1-</w:t>
      </w:r>
      <w:r w:rsidR="004F5C0D" w:rsidRPr="006F294B">
        <w:rPr>
          <w:u w:val="single"/>
        </w:rPr>
        <w:t xml:space="preserve"> </w:t>
      </w:r>
      <w:r w:rsidRPr="006F294B">
        <w:rPr>
          <w:u w:val="single"/>
        </w:rPr>
        <w:t>Preparedness</w:t>
      </w:r>
      <w:bookmarkEnd w:id="94"/>
      <w:bookmarkEnd w:id="95"/>
      <w:bookmarkEnd w:id="96"/>
      <w:bookmarkEnd w:id="97"/>
      <w:bookmarkEnd w:id="98"/>
    </w:p>
    <w:p w14:paraId="2F492B08" w14:textId="0FEF17EE" w:rsidR="008B4C74" w:rsidRPr="006F294B" w:rsidRDefault="008B4C74" w:rsidP="00EF552A">
      <w:pPr>
        <w:jc w:val="both"/>
        <w:rPr>
          <w:b/>
          <w:i/>
          <w:color w:val="4F81BD" w:themeColor="accent1"/>
        </w:rPr>
      </w:pPr>
      <w:r w:rsidRPr="006F294B">
        <w:rPr>
          <w:b/>
          <w:i/>
          <w:color w:val="4F81BD" w:themeColor="accent1"/>
        </w:rPr>
        <w:t xml:space="preserve">This phase includes preparedness activities.  Agencies should only include those preparedness activities and systems that are applicable to their plan.  </w:t>
      </w:r>
      <w:r w:rsidR="00D94646" w:rsidRPr="006F294B">
        <w:rPr>
          <w:b/>
          <w:i/>
          <w:color w:val="4F81BD" w:themeColor="accent1"/>
        </w:rPr>
        <w:t>Optional q</w:t>
      </w:r>
      <w:r w:rsidRPr="006F294B">
        <w:rPr>
          <w:b/>
          <w:i/>
          <w:color w:val="4F81BD" w:themeColor="accent1"/>
        </w:rPr>
        <w:t>uestions to consider when completing this section</w:t>
      </w:r>
      <w:r w:rsidR="00D94646" w:rsidRPr="006F294B">
        <w:rPr>
          <w:b/>
          <w:i/>
          <w:color w:val="4F81BD" w:themeColor="accent1"/>
        </w:rPr>
        <w:t xml:space="preserve"> may</w:t>
      </w:r>
      <w:r w:rsidRPr="006F294B">
        <w:rPr>
          <w:b/>
          <w:i/>
          <w:color w:val="4F81BD" w:themeColor="accent1"/>
        </w:rPr>
        <w:t xml:space="preserve"> include</w:t>
      </w:r>
      <w:r w:rsidR="00602412" w:rsidRPr="006F294B">
        <w:rPr>
          <w:b/>
          <w:i/>
          <w:color w:val="4F81BD" w:themeColor="accent1"/>
        </w:rPr>
        <w:t xml:space="preserve"> the items listed below.  </w:t>
      </w:r>
      <w:r w:rsidR="00333F78">
        <w:rPr>
          <w:b/>
          <w:i/>
          <w:color w:val="4F81BD" w:themeColor="accent1"/>
        </w:rPr>
        <w:t>T</w:t>
      </w:r>
      <w:r w:rsidR="00602412" w:rsidRPr="006F294B">
        <w:rPr>
          <w:b/>
          <w:i/>
          <w:color w:val="4F81BD" w:themeColor="accent1"/>
        </w:rPr>
        <w:t>he</w:t>
      </w:r>
      <w:r w:rsidR="00333F78">
        <w:rPr>
          <w:b/>
          <w:i/>
          <w:color w:val="4F81BD" w:themeColor="accent1"/>
        </w:rPr>
        <w:t>se</w:t>
      </w:r>
      <w:r w:rsidR="00602412" w:rsidRPr="006F294B">
        <w:rPr>
          <w:b/>
          <w:i/>
          <w:color w:val="4F81BD" w:themeColor="accent1"/>
        </w:rPr>
        <w:t xml:space="preserve"> questions </w:t>
      </w:r>
      <w:r w:rsidR="00333F78">
        <w:rPr>
          <w:b/>
          <w:i/>
          <w:color w:val="4F81BD" w:themeColor="accent1"/>
        </w:rPr>
        <w:t xml:space="preserve">provided the basis for </w:t>
      </w:r>
      <w:r w:rsidR="002113ED">
        <w:rPr>
          <w:b/>
          <w:i/>
          <w:color w:val="4F81BD" w:themeColor="accent1"/>
        </w:rPr>
        <w:t>locality</w:t>
      </w:r>
      <w:r w:rsidR="00602412" w:rsidRPr="006F294B">
        <w:rPr>
          <w:b/>
          <w:i/>
          <w:color w:val="4F81BD" w:themeColor="accent1"/>
        </w:rPr>
        <w:t xml:space="preserve"> preparedness.</w:t>
      </w:r>
    </w:p>
    <w:p w14:paraId="2504A90D" w14:textId="5BB464CB" w:rsidR="008B4C74" w:rsidRPr="006F294B" w:rsidRDefault="008B4C74" w:rsidP="004D629F">
      <w:pPr>
        <w:pStyle w:val="Bullet1"/>
        <w:numPr>
          <w:ilvl w:val="0"/>
          <w:numId w:val="54"/>
        </w:numPr>
        <w:rPr>
          <w:b/>
          <w:i/>
          <w:color w:val="4F81BD" w:themeColor="accent1"/>
        </w:rPr>
      </w:pPr>
      <w:r w:rsidRPr="006F294B">
        <w:rPr>
          <w:b/>
          <w:i/>
          <w:color w:val="4F81BD" w:themeColor="accent1"/>
        </w:rPr>
        <w:t xml:space="preserve">Has the </w:t>
      </w:r>
      <w:r w:rsidR="002113ED">
        <w:rPr>
          <w:b/>
          <w:i/>
          <w:color w:val="4F81BD" w:themeColor="accent1"/>
        </w:rPr>
        <w:t>locality</w:t>
      </w:r>
      <w:r w:rsidRPr="006F294B">
        <w:rPr>
          <w:b/>
          <w:i/>
          <w:color w:val="4F81BD" w:themeColor="accent1"/>
        </w:rPr>
        <w:t xml:space="preserve"> identified events or potential events that can adversely </w:t>
      </w:r>
      <w:r w:rsidR="00333F78" w:rsidRPr="006F294B">
        <w:rPr>
          <w:b/>
          <w:i/>
          <w:color w:val="4F81BD" w:themeColor="accent1"/>
        </w:rPr>
        <w:t>affect</w:t>
      </w:r>
      <w:r w:rsidRPr="006F294B">
        <w:rPr>
          <w:b/>
          <w:i/>
          <w:color w:val="4F81BD" w:themeColor="accent1"/>
        </w:rPr>
        <w:t xml:space="preserve"> the </w:t>
      </w:r>
      <w:r w:rsidR="002113ED">
        <w:rPr>
          <w:b/>
          <w:i/>
          <w:color w:val="4F81BD" w:themeColor="accent1"/>
        </w:rPr>
        <w:t>locality</w:t>
      </w:r>
      <w:r w:rsidRPr="006F294B">
        <w:rPr>
          <w:b/>
          <w:i/>
          <w:color w:val="4F81BD" w:themeColor="accent1"/>
        </w:rPr>
        <w:t xml:space="preserve">’s ability to continue </w:t>
      </w:r>
      <w:r w:rsidR="00D94646" w:rsidRPr="006F294B">
        <w:rPr>
          <w:b/>
          <w:i/>
          <w:color w:val="4F81BD" w:themeColor="accent1"/>
        </w:rPr>
        <w:t>to perform MEFs</w:t>
      </w:r>
      <w:r w:rsidR="00704DC6" w:rsidRPr="006F294B">
        <w:rPr>
          <w:b/>
          <w:i/>
          <w:color w:val="4F81BD" w:themeColor="accent1"/>
        </w:rPr>
        <w:t>?</w:t>
      </w:r>
      <w:r w:rsidRPr="006F294B">
        <w:rPr>
          <w:b/>
          <w:i/>
          <w:color w:val="4F81BD" w:themeColor="accent1"/>
        </w:rPr>
        <w:t xml:space="preserve"> </w:t>
      </w:r>
    </w:p>
    <w:p w14:paraId="3ED614B7" w14:textId="04C51842" w:rsidR="008B4C74" w:rsidRPr="006F294B" w:rsidRDefault="008B4C74" w:rsidP="004D629F">
      <w:pPr>
        <w:pStyle w:val="Bullet1"/>
        <w:numPr>
          <w:ilvl w:val="0"/>
          <w:numId w:val="54"/>
        </w:numPr>
        <w:rPr>
          <w:b/>
          <w:i/>
          <w:color w:val="4F81BD" w:themeColor="accent1"/>
        </w:rPr>
      </w:pPr>
      <w:r w:rsidRPr="006F294B">
        <w:rPr>
          <w:b/>
          <w:i/>
          <w:color w:val="4F81BD" w:themeColor="accent1"/>
        </w:rPr>
        <w:t>Ha</w:t>
      </w:r>
      <w:r w:rsidR="00D94646" w:rsidRPr="006F294B">
        <w:rPr>
          <w:b/>
          <w:i/>
          <w:color w:val="4F81BD" w:themeColor="accent1"/>
        </w:rPr>
        <w:t>s</w:t>
      </w:r>
      <w:r w:rsidRPr="006F294B">
        <w:rPr>
          <w:b/>
          <w:i/>
          <w:color w:val="4F81BD" w:themeColor="accent1"/>
        </w:rPr>
        <w:t xml:space="preserve"> </w:t>
      </w:r>
      <w:r w:rsidR="0053158D">
        <w:rPr>
          <w:b/>
          <w:i/>
          <w:color w:val="4F81BD" w:themeColor="accent1"/>
        </w:rPr>
        <w:t xml:space="preserve">the locality </w:t>
      </w:r>
      <w:r w:rsidR="0053158D" w:rsidRPr="006F294B">
        <w:rPr>
          <w:b/>
          <w:i/>
          <w:color w:val="4F81BD" w:themeColor="accent1"/>
        </w:rPr>
        <w:t>staff been</w:t>
      </w:r>
      <w:r w:rsidRPr="006F294B">
        <w:rPr>
          <w:b/>
          <w:i/>
          <w:color w:val="4F81BD" w:themeColor="accent1"/>
        </w:rPr>
        <w:t xml:space="preserve"> properly cross-trained?</w:t>
      </w:r>
    </w:p>
    <w:p w14:paraId="35E584C7" w14:textId="77777777" w:rsidR="008B4C74" w:rsidRPr="006F294B" w:rsidRDefault="00D94646" w:rsidP="004D629F">
      <w:pPr>
        <w:pStyle w:val="Bullet1"/>
        <w:numPr>
          <w:ilvl w:val="0"/>
          <w:numId w:val="54"/>
        </w:numPr>
        <w:rPr>
          <w:b/>
          <w:i/>
          <w:color w:val="4F81BD" w:themeColor="accent1"/>
        </w:rPr>
      </w:pPr>
      <w:r w:rsidRPr="006F294B">
        <w:rPr>
          <w:b/>
          <w:i/>
          <w:color w:val="4F81BD" w:themeColor="accent1"/>
        </w:rPr>
        <w:t>H</w:t>
      </w:r>
      <w:r w:rsidR="008B4C74" w:rsidRPr="006F294B">
        <w:rPr>
          <w:b/>
          <w:i/>
          <w:color w:val="4F81BD" w:themeColor="accent1"/>
        </w:rPr>
        <w:t xml:space="preserve">ave personnel received proper training regarding </w:t>
      </w:r>
      <w:r w:rsidRPr="006F294B">
        <w:rPr>
          <w:b/>
          <w:i/>
          <w:color w:val="4F81BD" w:themeColor="accent1"/>
        </w:rPr>
        <w:t xml:space="preserve">their role in </w:t>
      </w:r>
      <w:r w:rsidR="008B4C74" w:rsidRPr="006F294B">
        <w:rPr>
          <w:b/>
          <w:i/>
          <w:color w:val="4F81BD" w:themeColor="accent1"/>
        </w:rPr>
        <w:t>plan implementation?</w:t>
      </w:r>
    </w:p>
    <w:p w14:paraId="41238708" w14:textId="328BB396" w:rsidR="008B4C74" w:rsidRPr="006F294B" w:rsidRDefault="008B4C74" w:rsidP="004D629F">
      <w:pPr>
        <w:pStyle w:val="Bullet1"/>
        <w:numPr>
          <w:ilvl w:val="0"/>
          <w:numId w:val="54"/>
        </w:numPr>
        <w:rPr>
          <w:b/>
          <w:i/>
          <w:color w:val="4F81BD" w:themeColor="accent1"/>
        </w:rPr>
      </w:pPr>
      <w:r w:rsidRPr="006F294B">
        <w:rPr>
          <w:b/>
          <w:i/>
          <w:color w:val="4F81BD" w:themeColor="accent1"/>
        </w:rPr>
        <w:t xml:space="preserve">Has the </w:t>
      </w:r>
      <w:r w:rsidR="002113ED">
        <w:rPr>
          <w:b/>
          <w:i/>
          <w:color w:val="4F81BD" w:themeColor="accent1"/>
        </w:rPr>
        <w:t>locality</w:t>
      </w:r>
      <w:r w:rsidRPr="006F294B">
        <w:rPr>
          <w:b/>
          <w:i/>
          <w:color w:val="4F81BD" w:themeColor="accent1"/>
        </w:rPr>
        <w:t xml:space="preserve"> established orders of succession at least three people deep?</w:t>
      </w:r>
    </w:p>
    <w:p w14:paraId="0B00155A" w14:textId="3475544A" w:rsidR="008B4C74" w:rsidRPr="006F294B" w:rsidRDefault="008B4C74" w:rsidP="004D629F">
      <w:pPr>
        <w:pStyle w:val="Bullet1"/>
        <w:numPr>
          <w:ilvl w:val="0"/>
          <w:numId w:val="54"/>
        </w:numPr>
        <w:rPr>
          <w:b/>
          <w:i/>
          <w:color w:val="4F81BD" w:themeColor="accent1"/>
        </w:rPr>
      </w:pPr>
      <w:r w:rsidRPr="006F294B">
        <w:rPr>
          <w:b/>
          <w:i/>
          <w:color w:val="4F81BD" w:themeColor="accent1"/>
        </w:rPr>
        <w:t xml:space="preserve">Has the </w:t>
      </w:r>
      <w:r w:rsidR="002113ED">
        <w:rPr>
          <w:b/>
          <w:i/>
          <w:color w:val="4F81BD" w:themeColor="accent1"/>
        </w:rPr>
        <w:t>locality</w:t>
      </w:r>
      <w:r w:rsidRPr="006F294B">
        <w:rPr>
          <w:b/>
          <w:i/>
          <w:color w:val="4F81BD" w:themeColor="accent1"/>
        </w:rPr>
        <w:t xml:space="preserve"> adopt</w:t>
      </w:r>
      <w:r w:rsidR="00D94646" w:rsidRPr="006F294B">
        <w:rPr>
          <w:b/>
          <w:i/>
          <w:color w:val="4F81BD" w:themeColor="accent1"/>
        </w:rPr>
        <w:t>ed</w:t>
      </w:r>
      <w:r w:rsidRPr="006F294B">
        <w:rPr>
          <w:b/>
          <w:i/>
          <w:color w:val="4F81BD" w:themeColor="accent1"/>
        </w:rPr>
        <w:t xml:space="preserve"> </w:t>
      </w:r>
      <w:r w:rsidR="00D94646" w:rsidRPr="006F294B">
        <w:rPr>
          <w:b/>
          <w:i/>
          <w:color w:val="4F81BD" w:themeColor="accent1"/>
        </w:rPr>
        <w:t>teleworking</w:t>
      </w:r>
      <w:r w:rsidRPr="006F294B">
        <w:rPr>
          <w:b/>
          <w:i/>
          <w:color w:val="4F81BD" w:themeColor="accent1"/>
        </w:rPr>
        <w:t xml:space="preserve"> </w:t>
      </w:r>
      <w:r w:rsidR="00CA2984" w:rsidRPr="006F294B">
        <w:rPr>
          <w:b/>
          <w:i/>
          <w:color w:val="4F81BD" w:themeColor="accent1"/>
        </w:rPr>
        <w:t xml:space="preserve">or </w:t>
      </w:r>
      <w:r w:rsidRPr="006F294B">
        <w:rPr>
          <w:b/>
          <w:i/>
          <w:color w:val="4F81BD" w:themeColor="accent1"/>
        </w:rPr>
        <w:t>other alternate work arrangements?</w:t>
      </w:r>
    </w:p>
    <w:p w14:paraId="1D3FD033" w14:textId="142F69B6" w:rsidR="008B4C74" w:rsidRPr="006F294B" w:rsidRDefault="00B92AB6" w:rsidP="004D629F">
      <w:pPr>
        <w:pStyle w:val="Bullet1"/>
        <w:numPr>
          <w:ilvl w:val="0"/>
          <w:numId w:val="54"/>
        </w:numPr>
        <w:rPr>
          <w:b/>
          <w:i/>
          <w:color w:val="4F81BD" w:themeColor="accent1"/>
        </w:rPr>
      </w:pPr>
      <w:r>
        <w:rPr>
          <w:b/>
          <w:i/>
          <w:color w:val="4F81BD" w:themeColor="accent1"/>
        </w:rPr>
        <w:t xml:space="preserve">Has the </w:t>
      </w:r>
      <w:r w:rsidR="002113ED">
        <w:rPr>
          <w:b/>
          <w:i/>
          <w:color w:val="4F81BD" w:themeColor="accent1"/>
        </w:rPr>
        <w:t>locality</w:t>
      </w:r>
      <w:r>
        <w:rPr>
          <w:b/>
          <w:i/>
          <w:color w:val="4F81BD" w:themeColor="accent1"/>
        </w:rPr>
        <w:t xml:space="preserve"> safeguarded </w:t>
      </w:r>
      <w:r w:rsidR="00BD58BC" w:rsidRPr="006F294B">
        <w:rPr>
          <w:b/>
          <w:i/>
          <w:color w:val="4F81BD" w:themeColor="accent1"/>
        </w:rPr>
        <w:t xml:space="preserve">essential </w:t>
      </w:r>
      <w:r w:rsidR="00333F78" w:rsidRPr="006F294B">
        <w:rPr>
          <w:b/>
          <w:i/>
          <w:color w:val="4F81BD" w:themeColor="accent1"/>
        </w:rPr>
        <w:t>records</w:t>
      </w:r>
      <w:r w:rsidR="00F26223" w:rsidRPr="006F294B">
        <w:rPr>
          <w:b/>
          <w:i/>
          <w:color w:val="4F81BD" w:themeColor="accent1"/>
        </w:rPr>
        <w:t xml:space="preserve"> and</w:t>
      </w:r>
      <w:r w:rsidR="008B4C74" w:rsidRPr="006F294B">
        <w:rPr>
          <w:b/>
          <w:i/>
          <w:color w:val="4F81BD" w:themeColor="accent1"/>
        </w:rPr>
        <w:t xml:space="preserve"> systems </w:t>
      </w:r>
      <w:r w:rsidR="0051416D" w:rsidRPr="006F294B">
        <w:rPr>
          <w:b/>
          <w:i/>
          <w:color w:val="4F81BD" w:themeColor="accent1"/>
        </w:rPr>
        <w:t xml:space="preserve">and </w:t>
      </w:r>
      <w:r>
        <w:rPr>
          <w:b/>
          <w:i/>
          <w:color w:val="4F81BD" w:themeColor="accent1"/>
        </w:rPr>
        <w:t xml:space="preserve">ensured they are </w:t>
      </w:r>
      <w:r w:rsidR="008B4C74" w:rsidRPr="006F294B">
        <w:rPr>
          <w:b/>
          <w:i/>
          <w:color w:val="4F81BD" w:themeColor="accent1"/>
        </w:rPr>
        <w:t xml:space="preserve">accessible </w:t>
      </w:r>
      <w:r w:rsidR="00D94646" w:rsidRPr="006F294B">
        <w:rPr>
          <w:b/>
          <w:i/>
          <w:color w:val="4F81BD" w:themeColor="accent1"/>
        </w:rPr>
        <w:t xml:space="preserve">to staff in a </w:t>
      </w:r>
      <w:r w:rsidR="008B4C74" w:rsidRPr="006F294B">
        <w:rPr>
          <w:b/>
          <w:i/>
          <w:color w:val="4F81BD" w:themeColor="accent1"/>
        </w:rPr>
        <w:t>tele</w:t>
      </w:r>
      <w:r w:rsidR="0051416D" w:rsidRPr="006F294B">
        <w:rPr>
          <w:b/>
          <w:i/>
          <w:color w:val="4F81BD" w:themeColor="accent1"/>
        </w:rPr>
        <w:t>working</w:t>
      </w:r>
      <w:r w:rsidR="00D94646" w:rsidRPr="006F294B">
        <w:rPr>
          <w:b/>
          <w:i/>
          <w:color w:val="4F81BD" w:themeColor="accent1"/>
        </w:rPr>
        <w:t xml:space="preserve"> scenario</w:t>
      </w:r>
      <w:r w:rsidR="008B4C74" w:rsidRPr="006F294B">
        <w:rPr>
          <w:b/>
          <w:i/>
          <w:color w:val="4F81BD" w:themeColor="accent1"/>
        </w:rPr>
        <w:t>?</w:t>
      </w:r>
    </w:p>
    <w:p w14:paraId="3422F857" w14:textId="79F721E3" w:rsidR="008B4C74" w:rsidRPr="006F294B" w:rsidRDefault="008B4C74" w:rsidP="004D629F">
      <w:pPr>
        <w:pStyle w:val="Bullet1"/>
        <w:numPr>
          <w:ilvl w:val="0"/>
          <w:numId w:val="54"/>
        </w:numPr>
        <w:rPr>
          <w:b/>
          <w:i/>
          <w:color w:val="4F81BD" w:themeColor="accent1"/>
        </w:rPr>
      </w:pPr>
      <w:r w:rsidRPr="006F294B">
        <w:rPr>
          <w:b/>
          <w:i/>
          <w:color w:val="4F81BD" w:themeColor="accent1"/>
        </w:rPr>
        <w:t xml:space="preserve">Has the </w:t>
      </w:r>
      <w:r w:rsidR="002113ED">
        <w:rPr>
          <w:b/>
          <w:i/>
          <w:color w:val="4F81BD" w:themeColor="accent1"/>
        </w:rPr>
        <w:t>locality</w:t>
      </w:r>
      <w:r w:rsidRPr="006F294B">
        <w:rPr>
          <w:b/>
          <w:i/>
          <w:color w:val="4F81BD" w:themeColor="accent1"/>
        </w:rPr>
        <w:t xml:space="preserve"> identified </w:t>
      </w:r>
      <w:r w:rsidR="00333F78">
        <w:rPr>
          <w:b/>
          <w:i/>
          <w:color w:val="4F81BD" w:themeColor="accent1"/>
        </w:rPr>
        <w:t xml:space="preserve">other </w:t>
      </w:r>
      <w:r w:rsidRPr="006F294B">
        <w:rPr>
          <w:b/>
          <w:i/>
          <w:color w:val="4F81BD" w:themeColor="accent1"/>
        </w:rPr>
        <w:t xml:space="preserve">processes </w:t>
      </w:r>
      <w:r w:rsidR="0058786D" w:rsidRPr="006F294B">
        <w:rPr>
          <w:b/>
          <w:i/>
          <w:color w:val="4F81BD" w:themeColor="accent1"/>
        </w:rPr>
        <w:t>(i.e. manual workaround procedures)</w:t>
      </w:r>
      <w:r w:rsidR="00333F78">
        <w:rPr>
          <w:b/>
          <w:i/>
          <w:color w:val="4F81BD" w:themeColor="accent1"/>
        </w:rPr>
        <w:t xml:space="preserve"> </w:t>
      </w:r>
      <w:r w:rsidR="00B92AB6">
        <w:rPr>
          <w:b/>
          <w:i/>
          <w:color w:val="4F81BD" w:themeColor="accent1"/>
        </w:rPr>
        <w:t xml:space="preserve">to use </w:t>
      </w:r>
      <w:r w:rsidR="0053158D">
        <w:rPr>
          <w:b/>
          <w:i/>
          <w:color w:val="4F81BD" w:themeColor="accent1"/>
        </w:rPr>
        <w:t xml:space="preserve">if </w:t>
      </w:r>
      <w:r w:rsidR="0053158D" w:rsidRPr="006F294B">
        <w:rPr>
          <w:b/>
          <w:i/>
          <w:color w:val="4F81BD" w:themeColor="accent1"/>
        </w:rPr>
        <w:t>equipment</w:t>
      </w:r>
      <w:r w:rsidRPr="006F294B">
        <w:rPr>
          <w:b/>
          <w:i/>
          <w:color w:val="4F81BD" w:themeColor="accent1"/>
        </w:rPr>
        <w:t xml:space="preserve"> or systems are unavailable?  </w:t>
      </w:r>
    </w:p>
    <w:p w14:paraId="3C9DE3D8" w14:textId="18DBF934" w:rsidR="008B4C74" w:rsidRPr="006F294B" w:rsidRDefault="00333F78" w:rsidP="004D629F">
      <w:pPr>
        <w:pStyle w:val="Bullet1"/>
        <w:numPr>
          <w:ilvl w:val="0"/>
          <w:numId w:val="54"/>
        </w:numPr>
        <w:rPr>
          <w:b/>
          <w:i/>
          <w:color w:val="4F81BD" w:themeColor="accent1"/>
        </w:rPr>
      </w:pPr>
      <w:r>
        <w:rPr>
          <w:b/>
          <w:i/>
          <w:color w:val="4F81BD" w:themeColor="accent1"/>
        </w:rPr>
        <w:t xml:space="preserve">Does the </w:t>
      </w:r>
      <w:r w:rsidR="002113ED">
        <w:rPr>
          <w:b/>
          <w:i/>
          <w:color w:val="4F81BD" w:themeColor="accent1"/>
        </w:rPr>
        <w:t>locality</w:t>
      </w:r>
      <w:r>
        <w:rPr>
          <w:b/>
          <w:i/>
          <w:color w:val="4F81BD" w:themeColor="accent1"/>
        </w:rPr>
        <w:t xml:space="preserve"> h</w:t>
      </w:r>
      <w:r w:rsidR="008B4C74" w:rsidRPr="006F294B">
        <w:rPr>
          <w:b/>
          <w:i/>
          <w:color w:val="4F81BD" w:themeColor="accent1"/>
        </w:rPr>
        <w:t xml:space="preserve">ave </w:t>
      </w:r>
      <w:r w:rsidR="0058786D" w:rsidRPr="006F294B">
        <w:rPr>
          <w:b/>
          <w:i/>
          <w:color w:val="4F81BD" w:themeColor="accent1"/>
        </w:rPr>
        <w:t>M</w:t>
      </w:r>
      <w:r w:rsidR="008B4C74" w:rsidRPr="006F294B">
        <w:rPr>
          <w:b/>
          <w:i/>
          <w:color w:val="4F81BD" w:themeColor="accent1"/>
        </w:rPr>
        <w:t xml:space="preserve">emoranda of </w:t>
      </w:r>
      <w:r w:rsidR="0058786D" w:rsidRPr="006F294B">
        <w:rPr>
          <w:b/>
          <w:i/>
          <w:color w:val="4F81BD" w:themeColor="accent1"/>
        </w:rPr>
        <w:t>U</w:t>
      </w:r>
      <w:r w:rsidR="008B4C74" w:rsidRPr="006F294B">
        <w:rPr>
          <w:b/>
          <w:i/>
          <w:color w:val="4F81BD" w:themeColor="accent1"/>
        </w:rPr>
        <w:t xml:space="preserve">nderstanding (MOUs) or </w:t>
      </w:r>
      <w:r w:rsidR="0058786D" w:rsidRPr="006F294B">
        <w:rPr>
          <w:b/>
          <w:i/>
          <w:color w:val="4F81BD" w:themeColor="accent1"/>
        </w:rPr>
        <w:t>M</w:t>
      </w:r>
      <w:r w:rsidR="008B4C74" w:rsidRPr="006F294B">
        <w:rPr>
          <w:b/>
          <w:i/>
          <w:color w:val="4F81BD" w:themeColor="accent1"/>
        </w:rPr>
        <w:t xml:space="preserve">utual </w:t>
      </w:r>
      <w:r w:rsidR="0058786D" w:rsidRPr="006F294B">
        <w:rPr>
          <w:b/>
          <w:i/>
          <w:color w:val="4F81BD" w:themeColor="accent1"/>
        </w:rPr>
        <w:t>A</w:t>
      </w:r>
      <w:r w:rsidR="008B4C74" w:rsidRPr="006F294B">
        <w:rPr>
          <w:b/>
          <w:i/>
          <w:color w:val="4F81BD" w:themeColor="accent1"/>
        </w:rPr>
        <w:t xml:space="preserve">id </w:t>
      </w:r>
      <w:r w:rsidR="0058786D" w:rsidRPr="006F294B">
        <w:rPr>
          <w:b/>
          <w:i/>
          <w:color w:val="4F81BD" w:themeColor="accent1"/>
        </w:rPr>
        <w:t>A</w:t>
      </w:r>
      <w:r w:rsidR="008B4C74" w:rsidRPr="006F294B">
        <w:rPr>
          <w:b/>
          <w:i/>
          <w:color w:val="4F81BD" w:themeColor="accent1"/>
        </w:rPr>
        <w:t>greements for utilization of alternate systems</w:t>
      </w:r>
      <w:r w:rsidR="00D94646" w:rsidRPr="006F294B">
        <w:rPr>
          <w:b/>
          <w:i/>
          <w:color w:val="4F81BD" w:themeColor="accent1"/>
        </w:rPr>
        <w:t xml:space="preserve">, </w:t>
      </w:r>
      <w:r w:rsidR="008B4C74" w:rsidRPr="006F294B">
        <w:rPr>
          <w:b/>
          <w:i/>
          <w:color w:val="4F81BD" w:themeColor="accent1"/>
        </w:rPr>
        <w:t>equipment</w:t>
      </w:r>
      <w:r w:rsidR="00D94646" w:rsidRPr="006F294B">
        <w:rPr>
          <w:b/>
          <w:i/>
          <w:color w:val="4F81BD" w:themeColor="accent1"/>
        </w:rPr>
        <w:t>, or facilities</w:t>
      </w:r>
      <w:r w:rsidR="008B4C74" w:rsidRPr="006F294B">
        <w:rPr>
          <w:b/>
          <w:i/>
          <w:color w:val="4F81BD" w:themeColor="accent1"/>
        </w:rPr>
        <w:t>?</w:t>
      </w:r>
    </w:p>
    <w:p w14:paraId="103A9ED4" w14:textId="179B3AA0" w:rsidR="00B041BC" w:rsidRPr="006F294B" w:rsidRDefault="00704DC6" w:rsidP="000343DE">
      <w:pPr>
        <w:pStyle w:val="ListParagraph"/>
        <w:ind w:left="0"/>
        <w:jc w:val="both"/>
      </w:pPr>
      <w:r w:rsidRPr="006F294B" w:rsidDel="00704DC6">
        <w:rPr>
          <w:b/>
          <w:i/>
          <w:color w:val="4F81BD" w:themeColor="accent1"/>
        </w:rPr>
        <w:t xml:space="preserve"> </w:t>
      </w:r>
      <w:r w:rsidR="00B041BC" w:rsidRPr="006F294B">
        <w:rPr>
          <w:b/>
          <w:i/>
          <w:color w:val="4F81BD" w:themeColor="accent1"/>
        </w:rPr>
        <w:t>(</w:t>
      </w:r>
      <w:r w:rsidR="001410ED">
        <w:rPr>
          <w:b/>
          <w:i/>
          <w:color w:val="4F81BD" w:themeColor="accent1"/>
        </w:rPr>
        <w:t>L</w:t>
      </w:r>
      <w:r w:rsidR="002113ED">
        <w:rPr>
          <w:b/>
          <w:i/>
          <w:color w:val="4F81BD" w:themeColor="accent1"/>
        </w:rPr>
        <w:t>ocality</w:t>
      </w:r>
      <w:r w:rsidR="00B041BC" w:rsidRPr="006F294B">
        <w:rPr>
          <w:b/>
          <w:i/>
          <w:color w:val="4F81BD" w:themeColor="accent1"/>
        </w:rPr>
        <w:t>)</w:t>
      </w:r>
      <w:r w:rsidR="00B041BC" w:rsidRPr="006F294B">
        <w:rPr>
          <w:b/>
          <w:i/>
          <w:color w:val="4F81BD"/>
        </w:rPr>
        <w:t xml:space="preserve"> </w:t>
      </w:r>
      <w:r w:rsidR="00B041BC" w:rsidRPr="006F294B">
        <w:t xml:space="preserve">participates in the full spectrum of readiness and preparedness activities to ensure </w:t>
      </w:r>
      <w:r w:rsidR="0092755B" w:rsidRPr="006F294B">
        <w:t xml:space="preserve">the </w:t>
      </w:r>
      <w:r w:rsidR="002113ED">
        <w:t>locality</w:t>
      </w:r>
      <w:r w:rsidR="00B041BC" w:rsidRPr="006F294B">
        <w:t xml:space="preserve"> can continue to perform MEFs in an all-hazard risk environment.  This is accomplished through </w:t>
      </w:r>
      <w:r w:rsidR="00537F29" w:rsidRPr="006F294B">
        <w:t xml:space="preserve">various means, including </w:t>
      </w:r>
      <w:r w:rsidR="00230209" w:rsidRPr="006F294B">
        <w:t>the use of professional go-kits by key personnel, regular training and exercises of the Continuity Plan</w:t>
      </w:r>
      <w:r w:rsidR="008F022F" w:rsidRPr="006F294B">
        <w:t xml:space="preserve"> (outlined in the Training and Exercise Section of this document)</w:t>
      </w:r>
      <w:r w:rsidR="00230209" w:rsidRPr="006F294B">
        <w:t xml:space="preserve">, </w:t>
      </w:r>
      <w:r w:rsidR="0092755B" w:rsidRPr="006F294B">
        <w:t xml:space="preserve">the development of </w:t>
      </w:r>
      <w:r w:rsidR="0058786D" w:rsidRPr="006F294B">
        <w:t>h</w:t>
      </w:r>
      <w:r w:rsidR="0092755B" w:rsidRPr="006F294B">
        <w:t xml:space="preserve">uman </w:t>
      </w:r>
      <w:r w:rsidR="0058786D" w:rsidRPr="006F294B">
        <w:t>c</w:t>
      </w:r>
      <w:r w:rsidR="0092755B" w:rsidRPr="006F294B">
        <w:t xml:space="preserve">apital </w:t>
      </w:r>
      <w:r w:rsidR="0058786D" w:rsidRPr="006F294B">
        <w:t>m</w:t>
      </w:r>
      <w:r w:rsidR="0092755B" w:rsidRPr="006F294B">
        <w:t xml:space="preserve">anagement policies that support </w:t>
      </w:r>
      <w:r w:rsidR="002113ED">
        <w:t>locality</w:t>
      </w:r>
      <w:r w:rsidR="0092755B" w:rsidRPr="006F294B">
        <w:t xml:space="preserve"> staff, and </w:t>
      </w:r>
      <w:r w:rsidR="00537F29" w:rsidRPr="006F294B">
        <w:t>monitoring of government intelligence reports or notices by executive leadership</w:t>
      </w:r>
      <w:r w:rsidR="0092755B" w:rsidRPr="006F294B">
        <w:t>.</w:t>
      </w:r>
    </w:p>
    <w:p w14:paraId="33EBD7D3" w14:textId="77777777" w:rsidR="002120B5" w:rsidRPr="006F294B" w:rsidRDefault="002120B5" w:rsidP="000343DE">
      <w:pPr>
        <w:pStyle w:val="BodyText"/>
        <w:spacing w:before="0"/>
        <w:contextualSpacing/>
        <w:rPr>
          <w:color w:val="000000" w:themeColor="text1"/>
        </w:rPr>
      </w:pPr>
    </w:p>
    <w:p w14:paraId="79C384F4" w14:textId="77777777" w:rsidR="00602412" w:rsidRPr="006F294B" w:rsidRDefault="00602412" w:rsidP="000343DE">
      <w:pPr>
        <w:pStyle w:val="BodyText"/>
        <w:spacing w:before="0"/>
        <w:contextualSpacing/>
        <w:outlineLvl w:val="3"/>
        <w:rPr>
          <w:color w:val="000000" w:themeColor="text1"/>
        </w:rPr>
      </w:pPr>
      <w:r w:rsidRPr="006F294B">
        <w:rPr>
          <w:color w:val="000000" w:themeColor="text1"/>
        </w:rPr>
        <w:t>Professional Go-kits</w:t>
      </w:r>
    </w:p>
    <w:p w14:paraId="5CD07388" w14:textId="553E416E" w:rsidR="00602412" w:rsidRPr="006F294B" w:rsidRDefault="00602412" w:rsidP="000343DE">
      <w:pPr>
        <w:pStyle w:val="BodyText"/>
        <w:spacing w:before="0"/>
        <w:contextualSpacing/>
      </w:pPr>
      <w:r w:rsidRPr="006F294B">
        <w:rPr>
          <w:b/>
          <w:i/>
          <w:color w:val="4F81BD" w:themeColor="accent1"/>
        </w:rPr>
        <w:t>(</w:t>
      </w:r>
      <w:r w:rsidR="002113ED">
        <w:rPr>
          <w:b/>
          <w:i/>
          <w:color w:val="4F81BD" w:themeColor="accent1"/>
        </w:rPr>
        <w:t>Locality</w:t>
      </w:r>
      <w:r w:rsidR="00333F78">
        <w:rPr>
          <w:b/>
          <w:i/>
          <w:color w:val="4F81BD" w:themeColor="accent1"/>
        </w:rPr>
        <w:t xml:space="preserve">’s) </w:t>
      </w:r>
      <w:r w:rsidRPr="006F294B">
        <w:t>key personnel and executive leadership have the responsibility to create and maintain go-kits.  Go-kits should include standard operating procedures, emergency plans, operating orders or regulations, and other relevant guidance.  Other documents and materials that might be included in a go-kit include:</w:t>
      </w:r>
    </w:p>
    <w:p w14:paraId="4BA887B1" w14:textId="1A7C2611" w:rsidR="00BD0030" w:rsidRDefault="00FF3726" w:rsidP="001E2BE5">
      <w:pPr>
        <w:pStyle w:val="Bullet1"/>
        <w:numPr>
          <w:ilvl w:val="0"/>
          <w:numId w:val="53"/>
        </w:numPr>
        <w:spacing w:before="0" w:after="0" w:line="240" w:lineRule="auto"/>
        <w:contextualSpacing/>
      </w:pPr>
      <w:r w:rsidRPr="006F294B">
        <w:t>Continuity Plan</w:t>
      </w:r>
    </w:p>
    <w:p w14:paraId="27CD0EED" w14:textId="77777777" w:rsidR="00BD0030" w:rsidRDefault="00BD0030" w:rsidP="001E2BE5">
      <w:pPr>
        <w:pStyle w:val="Bullet1"/>
        <w:spacing w:before="0" w:after="0" w:line="240" w:lineRule="auto"/>
        <w:ind w:left="720"/>
        <w:contextualSpacing/>
      </w:pPr>
    </w:p>
    <w:p w14:paraId="219F7DC2" w14:textId="41354724" w:rsidR="00BD0030" w:rsidRDefault="00602412" w:rsidP="001E2BE5">
      <w:pPr>
        <w:pStyle w:val="Bullet1"/>
        <w:numPr>
          <w:ilvl w:val="0"/>
          <w:numId w:val="53"/>
        </w:numPr>
        <w:spacing w:before="0" w:after="0" w:line="240" w:lineRule="auto"/>
        <w:contextualSpacing/>
      </w:pPr>
      <w:r w:rsidRPr="006F294B">
        <w:t xml:space="preserve">Current contact list </w:t>
      </w:r>
      <w:r w:rsidR="00C126FC" w:rsidRPr="006F294B">
        <w:t>of</w:t>
      </w:r>
      <w:r w:rsidRPr="006F294B">
        <w:t xml:space="preserve"> </w:t>
      </w:r>
      <w:r w:rsidR="0051416D" w:rsidRPr="006F294B">
        <w:t xml:space="preserve">key personnel, </w:t>
      </w:r>
      <w:r w:rsidRPr="006F294B">
        <w:t xml:space="preserve">external partners </w:t>
      </w:r>
      <w:r w:rsidR="00C126FC" w:rsidRPr="006F294B">
        <w:t>and</w:t>
      </w:r>
      <w:r w:rsidRPr="006F294B">
        <w:t xml:space="preserve"> vendors</w:t>
      </w:r>
    </w:p>
    <w:p w14:paraId="4E59D931" w14:textId="77777777" w:rsidR="00BD0030" w:rsidRDefault="00BD0030" w:rsidP="001E2BE5">
      <w:pPr>
        <w:pStyle w:val="Bullet1"/>
        <w:spacing w:before="0" w:after="0" w:line="240" w:lineRule="auto"/>
        <w:ind w:left="720"/>
        <w:contextualSpacing/>
      </w:pPr>
    </w:p>
    <w:p w14:paraId="323434FB" w14:textId="38361878" w:rsidR="00602412" w:rsidRDefault="00602412" w:rsidP="001E2BE5">
      <w:pPr>
        <w:pStyle w:val="Bullet1"/>
        <w:numPr>
          <w:ilvl w:val="0"/>
          <w:numId w:val="53"/>
        </w:numPr>
        <w:spacing w:before="0" w:after="0" w:line="240" w:lineRule="auto"/>
        <w:contextualSpacing/>
      </w:pPr>
      <w:r w:rsidRPr="006F294B">
        <w:t>General office supplies</w:t>
      </w:r>
    </w:p>
    <w:p w14:paraId="413620A5" w14:textId="77777777" w:rsidR="001E2BE5" w:rsidRDefault="001E2BE5" w:rsidP="001E2BE5">
      <w:pPr>
        <w:pStyle w:val="Bullet1"/>
        <w:spacing w:before="0" w:after="0" w:line="240" w:lineRule="auto"/>
        <w:ind w:left="720"/>
        <w:contextualSpacing/>
      </w:pPr>
    </w:p>
    <w:p w14:paraId="583BCD3C" w14:textId="19E5EE0C" w:rsidR="001E2BE5" w:rsidRDefault="00704DC6" w:rsidP="001E2BE5">
      <w:pPr>
        <w:pStyle w:val="Bullet1"/>
        <w:numPr>
          <w:ilvl w:val="0"/>
          <w:numId w:val="53"/>
        </w:numPr>
        <w:spacing w:before="0" w:after="0" w:line="240" w:lineRule="auto"/>
        <w:contextualSpacing/>
      </w:pPr>
      <w:r w:rsidRPr="006F294B">
        <w:t>Backup</w:t>
      </w:r>
      <w:r w:rsidR="00602412" w:rsidRPr="006F294B">
        <w:t xml:space="preserve"> communication devices </w:t>
      </w:r>
      <w:r w:rsidR="001E2BE5">
        <w:t>if available</w:t>
      </w:r>
    </w:p>
    <w:p w14:paraId="7D25504D" w14:textId="77777777" w:rsidR="001E2BE5" w:rsidRPr="006F294B" w:rsidRDefault="001E2BE5" w:rsidP="001E2BE5">
      <w:pPr>
        <w:pStyle w:val="Bullet1"/>
        <w:spacing w:before="0" w:line="240" w:lineRule="auto"/>
        <w:ind w:left="720"/>
        <w:contextualSpacing/>
      </w:pPr>
    </w:p>
    <w:p w14:paraId="63BE5E5F" w14:textId="390FC516" w:rsidR="001E2BE5" w:rsidRDefault="00602412" w:rsidP="002E72D6">
      <w:pPr>
        <w:pStyle w:val="Bullet1"/>
        <w:numPr>
          <w:ilvl w:val="0"/>
          <w:numId w:val="53"/>
        </w:numPr>
        <w:spacing w:line="240" w:lineRule="auto"/>
        <w:contextualSpacing/>
      </w:pPr>
      <w:r w:rsidRPr="006F294B">
        <w:t xml:space="preserve">Manual work-around procedures for performing </w:t>
      </w:r>
      <w:r w:rsidR="00CA2984" w:rsidRPr="006F294B">
        <w:t>MEFs</w:t>
      </w:r>
    </w:p>
    <w:p w14:paraId="0CFB8637" w14:textId="77777777" w:rsidR="001E2BE5" w:rsidRDefault="001E2BE5" w:rsidP="001E2BE5">
      <w:pPr>
        <w:pStyle w:val="Bullet1"/>
        <w:spacing w:line="240" w:lineRule="auto"/>
        <w:ind w:left="720"/>
        <w:contextualSpacing/>
      </w:pPr>
    </w:p>
    <w:p w14:paraId="44284F19" w14:textId="004DFC92" w:rsidR="001E2BE5" w:rsidRDefault="00602412" w:rsidP="002E72D6">
      <w:pPr>
        <w:pStyle w:val="Bullet1"/>
        <w:numPr>
          <w:ilvl w:val="0"/>
          <w:numId w:val="53"/>
        </w:numPr>
        <w:spacing w:line="240" w:lineRule="auto"/>
        <w:contextualSpacing/>
      </w:pPr>
      <w:r w:rsidRPr="006F294B">
        <w:t>Compact discs or thumb drives</w:t>
      </w:r>
    </w:p>
    <w:p w14:paraId="26E82265" w14:textId="77777777" w:rsidR="001E2BE5" w:rsidRPr="006F294B" w:rsidRDefault="001E2BE5" w:rsidP="001E2BE5">
      <w:pPr>
        <w:pStyle w:val="Bullet1"/>
        <w:spacing w:line="240" w:lineRule="auto"/>
        <w:ind w:left="720"/>
        <w:contextualSpacing/>
      </w:pPr>
    </w:p>
    <w:p w14:paraId="4B59BF78" w14:textId="79CD2530" w:rsidR="001E2BE5" w:rsidRDefault="000128A9" w:rsidP="002E72D6">
      <w:pPr>
        <w:pStyle w:val="Bullet1"/>
        <w:numPr>
          <w:ilvl w:val="0"/>
          <w:numId w:val="53"/>
        </w:numPr>
        <w:spacing w:line="240" w:lineRule="auto"/>
        <w:contextualSpacing/>
      </w:pPr>
      <w:r w:rsidRPr="006F294B">
        <w:t xml:space="preserve">Critical </w:t>
      </w:r>
      <w:r w:rsidR="00602412" w:rsidRPr="006F294B">
        <w:t xml:space="preserve">equipment </w:t>
      </w:r>
      <w:r w:rsidRPr="006F294B">
        <w:t>inventory</w:t>
      </w:r>
    </w:p>
    <w:p w14:paraId="0C7E1660" w14:textId="77777777" w:rsidR="001E2BE5" w:rsidRPr="006F294B" w:rsidRDefault="001E2BE5" w:rsidP="001E2BE5">
      <w:pPr>
        <w:pStyle w:val="Bullet1"/>
        <w:spacing w:line="240" w:lineRule="auto"/>
        <w:ind w:left="720"/>
        <w:contextualSpacing/>
      </w:pPr>
    </w:p>
    <w:p w14:paraId="1F2A0C57" w14:textId="6CAAE8C6" w:rsidR="0058786D" w:rsidRDefault="0058786D" w:rsidP="001E2BE5">
      <w:pPr>
        <w:pStyle w:val="Bullet1"/>
        <w:numPr>
          <w:ilvl w:val="0"/>
          <w:numId w:val="53"/>
        </w:numPr>
        <w:spacing w:line="240" w:lineRule="auto"/>
        <w:contextualSpacing/>
      </w:pPr>
      <w:r w:rsidRPr="006F294B">
        <w:t>Directions to the alternate facility and a current floor plan</w:t>
      </w:r>
    </w:p>
    <w:p w14:paraId="73B0EF8F" w14:textId="77777777" w:rsidR="001E2BE5" w:rsidRPr="006F294B" w:rsidRDefault="001E2BE5" w:rsidP="001E2BE5">
      <w:pPr>
        <w:pStyle w:val="Bullet1"/>
        <w:spacing w:line="240" w:lineRule="auto"/>
        <w:ind w:left="720"/>
        <w:contextualSpacing/>
      </w:pPr>
    </w:p>
    <w:p w14:paraId="2B28333C" w14:textId="0232B6EF" w:rsidR="00602412" w:rsidRDefault="00602412" w:rsidP="001E2BE5">
      <w:pPr>
        <w:pStyle w:val="Bullet1"/>
        <w:numPr>
          <w:ilvl w:val="0"/>
          <w:numId w:val="53"/>
        </w:numPr>
        <w:spacing w:after="0" w:line="240" w:lineRule="auto"/>
        <w:contextualSpacing/>
      </w:pPr>
      <w:r w:rsidRPr="006F294B">
        <w:t>Alternate facility contact</w:t>
      </w:r>
      <w:r w:rsidR="000128A9" w:rsidRPr="006F294B">
        <w:t xml:space="preserve"> information</w:t>
      </w:r>
      <w:r w:rsidRPr="006F294B">
        <w:t xml:space="preserve"> and/or keys</w:t>
      </w:r>
      <w:r w:rsidR="000128A9" w:rsidRPr="006F294B">
        <w:t xml:space="preserve"> or access cards</w:t>
      </w:r>
    </w:p>
    <w:p w14:paraId="1384094E" w14:textId="77777777" w:rsidR="001E2BE5" w:rsidRDefault="001E2BE5" w:rsidP="001E2BE5">
      <w:pPr>
        <w:pStyle w:val="ListParagraph"/>
        <w:spacing w:after="0" w:line="240" w:lineRule="auto"/>
      </w:pPr>
    </w:p>
    <w:p w14:paraId="6EA09243" w14:textId="51E3B6D7" w:rsidR="001E2BE5" w:rsidRPr="001E2BE5" w:rsidRDefault="001E2BE5" w:rsidP="001E2BE5">
      <w:pPr>
        <w:pStyle w:val="Bullet1"/>
        <w:numPr>
          <w:ilvl w:val="0"/>
          <w:numId w:val="53"/>
        </w:numPr>
        <w:spacing w:after="0" w:line="240" w:lineRule="auto"/>
        <w:contextualSpacing/>
        <w:rPr>
          <w:b/>
          <w:i/>
          <w:color w:val="4F81BD" w:themeColor="accent1"/>
        </w:rPr>
      </w:pPr>
      <w:r w:rsidRPr="001E2BE5">
        <w:rPr>
          <w:b/>
          <w:i/>
          <w:color w:val="4F81BD" w:themeColor="accent1"/>
        </w:rPr>
        <w:t>Identify other items that should be included in a go</w:t>
      </w:r>
      <w:r w:rsidR="00050894">
        <w:rPr>
          <w:b/>
          <w:i/>
          <w:color w:val="4F81BD" w:themeColor="accent1"/>
        </w:rPr>
        <w:t>-</w:t>
      </w:r>
      <w:r w:rsidRPr="001E2BE5">
        <w:rPr>
          <w:b/>
          <w:i/>
          <w:color w:val="4F81BD" w:themeColor="accent1"/>
        </w:rPr>
        <w:t xml:space="preserve">kit </w:t>
      </w:r>
    </w:p>
    <w:p w14:paraId="28F487DE" w14:textId="77777777" w:rsidR="001E2BE5" w:rsidRDefault="001E2BE5" w:rsidP="001E2BE5">
      <w:pPr>
        <w:pStyle w:val="Bullet1"/>
        <w:spacing w:line="240" w:lineRule="auto"/>
        <w:contextualSpacing/>
      </w:pPr>
    </w:p>
    <w:p w14:paraId="6EB4B093" w14:textId="0CD56483" w:rsidR="001E2BE5" w:rsidRDefault="001E2BE5" w:rsidP="001E2BE5">
      <w:pPr>
        <w:pStyle w:val="Bullet1"/>
        <w:spacing w:line="240" w:lineRule="auto"/>
        <w:contextualSpacing/>
      </w:pPr>
      <w:r>
        <w:t xml:space="preserve">   </w:t>
      </w:r>
    </w:p>
    <w:p w14:paraId="487E1B34" w14:textId="77777777" w:rsidR="009D7B72" w:rsidRPr="006F294B" w:rsidRDefault="009D7B72" w:rsidP="000343DE">
      <w:pPr>
        <w:pStyle w:val="ListParagraph"/>
        <w:ind w:left="0"/>
        <w:jc w:val="both"/>
        <w:outlineLvl w:val="3"/>
      </w:pPr>
    </w:p>
    <w:p w14:paraId="28E677C7" w14:textId="77777777" w:rsidR="0092755B" w:rsidRPr="006F294B" w:rsidRDefault="0092755B" w:rsidP="000343DE">
      <w:pPr>
        <w:pStyle w:val="ListParagraph"/>
        <w:ind w:left="0"/>
        <w:jc w:val="both"/>
        <w:outlineLvl w:val="3"/>
      </w:pPr>
      <w:r w:rsidRPr="006F294B">
        <w:t xml:space="preserve">Human Capital Management </w:t>
      </w:r>
    </w:p>
    <w:p w14:paraId="2C8DD7A0" w14:textId="77777777" w:rsidR="0092755B" w:rsidRPr="006F294B" w:rsidRDefault="0092755B" w:rsidP="000343DE">
      <w:pPr>
        <w:pStyle w:val="ListParagraph"/>
        <w:ind w:left="0"/>
        <w:jc w:val="both"/>
        <w:outlineLvl w:val="3"/>
        <w:rPr>
          <w:color w:val="4F81BD"/>
        </w:rPr>
      </w:pPr>
    </w:p>
    <w:p w14:paraId="5895CFCB" w14:textId="506103A8" w:rsidR="0092755B" w:rsidRPr="006F294B" w:rsidRDefault="0092755B" w:rsidP="00C12D63">
      <w:pPr>
        <w:pStyle w:val="ListParagraph"/>
        <w:ind w:left="0"/>
        <w:jc w:val="both"/>
        <w:outlineLvl w:val="3"/>
      </w:pPr>
      <w:r w:rsidRPr="006F294B">
        <w:rPr>
          <w:b/>
          <w:i/>
          <w:color w:val="4F81BD" w:themeColor="accent1"/>
        </w:rPr>
        <w:t>(</w:t>
      </w:r>
      <w:r w:rsidR="0053158D">
        <w:rPr>
          <w:b/>
          <w:i/>
          <w:color w:val="4F81BD" w:themeColor="accent1"/>
        </w:rPr>
        <w:t>Locality’</w:t>
      </w:r>
      <w:r w:rsidR="00333F78">
        <w:rPr>
          <w:b/>
          <w:i/>
          <w:color w:val="4F81BD" w:themeColor="accent1"/>
        </w:rPr>
        <w:t xml:space="preserve">s) </w:t>
      </w:r>
      <w:r w:rsidRPr="006F294B">
        <w:t xml:space="preserve">key personnel </w:t>
      </w:r>
      <w:r w:rsidR="009D7B72" w:rsidRPr="006F294B">
        <w:t>should</w:t>
      </w:r>
      <w:r w:rsidRPr="006F294B">
        <w:t xml:space="preserve"> cross-train back-up personnel </w:t>
      </w:r>
      <w:r w:rsidR="00CE5E10" w:rsidRPr="006F294B">
        <w:t>capable of performing</w:t>
      </w:r>
      <w:r w:rsidRPr="006F294B">
        <w:t xml:space="preserve"> MEFs</w:t>
      </w:r>
      <w:r w:rsidR="00D70BDE" w:rsidRPr="006F294B">
        <w:t>.</w:t>
      </w:r>
      <w:r w:rsidR="00CE5E10" w:rsidRPr="006F294B">
        <w:t xml:space="preserve">  </w:t>
      </w:r>
      <w:r w:rsidR="00D42D9B" w:rsidRPr="006F294B">
        <w:t xml:space="preserve">Frequency of </w:t>
      </w:r>
      <w:r w:rsidR="00333F78" w:rsidRPr="006F294B">
        <w:t>cross training</w:t>
      </w:r>
      <w:r w:rsidR="009D7B72" w:rsidRPr="006F294B">
        <w:t xml:space="preserve"> shall be </w:t>
      </w:r>
      <w:r w:rsidR="00D42D9B" w:rsidRPr="006F294B">
        <w:t xml:space="preserve">at the discretion of the </w:t>
      </w:r>
      <w:r w:rsidR="002113ED">
        <w:t>locality</w:t>
      </w:r>
      <w:r w:rsidR="00996D22">
        <w:t xml:space="preserve">/department </w:t>
      </w:r>
      <w:r w:rsidR="00D42D9B" w:rsidRPr="006F294B">
        <w:t xml:space="preserve">or </w:t>
      </w:r>
      <w:r w:rsidR="00996D22">
        <w:t>s</w:t>
      </w:r>
      <w:r w:rsidR="00D42D9B" w:rsidRPr="006F294B">
        <w:t xml:space="preserve">ection Manager, but should occur </w:t>
      </w:r>
      <w:r w:rsidR="009D7B72" w:rsidRPr="006F294B">
        <w:t>as often as necessary to ensure proficiency of MEF performance</w:t>
      </w:r>
      <w:r w:rsidR="00D42D9B" w:rsidRPr="006F294B">
        <w:t>.</w:t>
      </w:r>
      <w:r w:rsidR="009D7B72" w:rsidRPr="006F294B">
        <w:t xml:space="preserve"> </w:t>
      </w:r>
      <w:r w:rsidR="00D42D9B" w:rsidRPr="006F294B">
        <w:t xml:space="preserve">  </w:t>
      </w:r>
      <w:r w:rsidR="00AF5458">
        <w:t xml:space="preserve">Document </w:t>
      </w:r>
      <w:r w:rsidR="00333F78" w:rsidRPr="006F294B">
        <w:t>cross training</w:t>
      </w:r>
      <w:r w:rsidR="00AF5458">
        <w:t xml:space="preserve">. </w:t>
      </w:r>
      <w:r w:rsidR="00CE5E10" w:rsidRPr="006F294B">
        <w:t xml:space="preserve"> </w:t>
      </w:r>
    </w:p>
    <w:p w14:paraId="06518135" w14:textId="77777777" w:rsidR="00CE5E10" w:rsidRPr="006F294B" w:rsidRDefault="00CE5E10" w:rsidP="00C12D63">
      <w:pPr>
        <w:pStyle w:val="ListParagraph"/>
        <w:ind w:left="0"/>
        <w:jc w:val="both"/>
        <w:outlineLvl w:val="3"/>
        <w:rPr>
          <w:color w:val="4F81BD"/>
        </w:rPr>
      </w:pPr>
    </w:p>
    <w:p w14:paraId="7FD6754A" w14:textId="22DCDFDE" w:rsidR="0092755B" w:rsidRPr="006F294B" w:rsidRDefault="00180AC6" w:rsidP="00C12D63">
      <w:pPr>
        <w:pStyle w:val="ListParagraph"/>
        <w:ind w:left="0"/>
        <w:jc w:val="both"/>
      </w:pPr>
      <w:r w:rsidRPr="001A2345">
        <w:t xml:space="preserve">Teleworking </w:t>
      </w:r>
      <w:r w:rsidR="001A2345" w:rsidRPr="001A2345">
        <w:t>may be an approved a</w:t>
      </w:r>
      <w:r w:rsidRPr="001A2345">
        <w:t xml:space="preserve">lternative method to perform some </w:t>
      </w:r>
      <w:r w:rsidR="002113ED" w:rsidRPr="001A2345">
        <w:t>locality</w:t>
      </w:r>
      <w:r w:rsidR="00D70BDE" w:rsidRPr="001A2345">
        <w:t xml:space="preserve"> </w:t>
      </w:r>
      <w:r w:rsidRPr="001A2345">
        <w:t>MEFs during a continuity event.  Therefore, k</w:t>
      </w:r>
      <w:r w:rsidR="0092755B" w:rsidRPr="001A2345">
        <w:t xml:space="preserve">ey personnel may telework during activation of the Continuity Plan at the discretion of the </w:t>
      </w:r>
      <w:r w:rsidR="001A2345">
        <w:t>ag</w:t>
      </w:r>
      <w:r w:rsidR="001410ED">
        <w:t>e</w:t>
      </w:r>
      <w:r w:rsidR="001A2345">
        <w:t>ncy/</w:t>
      </w:r>
      <w:r w:rsidR="0092755B" w:rsidRPr="001A2345">
        <w:t xml:space="preserve">department or division manager.  </w:t>
      </w:r>
      <w:r w:rsidR="001410ED">
        <w:t xml:space="preserve">Employees should follow teleworking policy and any additional guidance provided for the situation.  </w:t>
      </w:r>
      <w:r w:rsidR="0092755B" w:rsidRPr="006F294B">
        <w:t xml:space="preserve"> </w:t>
      </w:r>
    </w:p>
    <w:p w14:paraId="615E8A12" w14:textId="77777777" w:rsidR="00CE5E10" w:rsidRPr="006F294B" w:rsidRDefault="00CE5E10" w:rsidP="00C12D63">
      <w:pPr>
        <w:pStyle w:val="ListParagraph"/>
        <w:ind w:left="0"/>
        <w:jc w:val="both"/>
      </w:pPr>
    </w:p>
    <w:p w14:paraId="02E3CDDA" w14:textId="21602CBE" w:rsidR="0092755B" w:rsidRPr="006F294B" w:rsidRDefault="00CE5E10" w:rsidP="00C12D63">
      <w:pPr>
        <w:pStyle w:val="ListParagraph"/>
        <w:ind w:left="0"/>
        <w:jc w:val="both"/>
      </w:pPr>
      <w:r w:rsidRPr="006F294B">
        <w:t xml:space="preserve">During activation of the Continuity Plan, the </w:t>
      </w:r>
      <w:r w:rsidRPr="006F294B">
        <w:rPr>
          <w:b/>
          <w:i/>
          <w:color w:val="4F81BD" w:themeColor="accent1"/>
        </w:rPr>
        <w:t>(</w:t>
      </w:r>
      <w:r w:rsidR="002113ED">
        <w:rPr>
          <w:b/>
          <w:i/>
          <w:color w:val="4F81BD" w:themeColor="accent1"/>
        </w:rPr>
        <w:t>locality</w:t>
      </w:r>
      <w:r w:rsidRPr="006F294B">
        <w:rPr>
          <w:b/>
          <w:i/>
          <w:color w:val="4F81BD" w:themeColor="accent1"/>
        </w:rPr>
        <w:t>)</w:t>
      </w:r>
      <w:r w:rsidRPr="006F294B">
        <w:rPr>
          <w:color w:val="4F81BD"/>
        </w:rPr>
        <w:t xml:space="preserve"> </w:t>
      </w:r>
      <w:r w:rsidR="000128A9" w:rsidRPr="006F294B">
        <w:t xml:space="preserve">will </w:t>
      </w:r>
      <w:r w:rsidRPr="006F294B">
        <w:t xml:space="preserve">attempt to contact and account for all </w:t>
      </w:r>
      <w:r w:rsidR="002113ED">
        <w:t>locality</w:t>
      </w:r>
      <w:r w:rsidRPr="006F294B">
        <w:t xml:space="preserve"> staff.  Additionally, </w:t>
      </w:r>
      <w:r w:rsidR="00180AC6" w:rsidRPr="006F294B">
        <w:t xml:space="preserve">the </w:t>
      </w:r>
      <w:r w:rsidR="00996D22">
        <w:t>locality</w:t>
      </w:r>
      <w:r w:rsidR="000128A9" w:rsidRPr="006F294B">
        <w:t xml:space="preserve"> </w:t>
      </w:r>
      <w:r w:rsidRPr="006F294B">
        <w:t xml:space="preserve">will provide </w:t>
      </w:r>
      <w:r w:rsidR="00F46E4A" w:rsidRPr="006F294B">
        <w:t xml:space="preserve">human capital </w:t>
      </w:r>
      <w:r w:rsidR="000128A9" w:rsidRPr="006F294B">
        <w:t xml:space="preserve">management </w:t>
      </w:r>
      <w:r w:rsidRPr="006F294B">
        <w:t xml:space="preserve">guidance to </w:t>
      </w:r>
      <w:r w:rsidR="000128A9" w:rsidRPr="006F294B">
        <w:t>employees</w:t>
      </w:r>
      <w:r w:rsidRPr="006F294B">
        <w:t xml:space="preserve"> </w:t>
      </w:r>
      <w:r w:rsidR="00F46E4A" w:rsidRPr="006F294B">
        <w:t xml:space="preserve">(pay, leave, staffing, </w:t>
      </w:r>
      <w:r w:rsidRPr="006F294B">
        <w:t>work expectations and</w:t>
      </w:r>
      <w:r w:rsidR="00F46E4A" w:rsidRPr="006F294B">
        <w:t xml:space="preserve"> other human resources </w:t>
      </w:r>
      <w:r w:rsidR="00D70BDE" w:rsidRPr="006F294B">
        <w:t>policies</w:t>
      </w:r>
      <w:r w:rsidR="00F46E4A" w:rsidRPr="006F294B">
        <w:t>)</w:t>
      </w:r>
      <w:r w:rsidR="00180AC6" w:rsidRPr="006F294B">
        <w:t xml:space="preserve"> and assist the Continuity Coordinator with other staffing related matters</w:t>
      </w:r>
      <w:r w:rsidRPr="006F294B">
        <w:t>.</w:t>
      </w:r>
    </w:p>
    <w:p w14:paraId="785CDA97" w14:textId="77777777" w:rsidR="00CE5E10" w:rsidRPr="006F294B" w:rsidRDefault="00CE5E10" w:rsidP="00C12D63">
      <w:pPr>
        <w:pStyle w:val="ListParagraph"/>
        <w:ind w:left="0"/>
        <w:jc w:val="both"/>
        <w:rPr>
          <w:color w:val="4F81BD"/>
        </w:rPr>
      </w:pPr>
    </w:p>
    <w:p w14:paraId="1E570524" w14:textId="2DEA27E8" w:rsidR="002F41B7" w:rsidRDefault="00996D22" w:rsidP="00C12D63">
      <w:pPr>
        <w:pStyle w:val="ListParagraph"/>
        <w:ind w:left="0"/>
        <w:jc w:val="both"/>
      </w:pPr>
      <w:r>
        <w:t>Locality</w:t>
      </w:r>
      <w:r w:rsidR="00B041BC" w:rsidRPr="006F294B">
        <w:t xml:space="preserve"> personnel should develop a </w:t>
      </w:r>
      <w:r w:rsidR="00D70BDE" w:rsidRPr="006F294B">
        <w:t>f</w:t>
      </w:r>
      <w:r w:rsidR="00B041BC" w:rsidRPr="006F294B">
        <w:t xml:space="preserve">amily </w:t>
      </w:r>
      <w:r w:rsidR="00D70BDE" w:rsidRPr="006F294B">
        <w:t>s</w:t>
      </w:r>
      <w:r w:rsidR="00B041BC" w:rsidRPr="006F294B">
        <w:t xml:space="preserve">upport </w:t>
      </w:r>
      <w:r w:rsidR="00D70BDE" w:rsidRPr="006F294B">
        <w:t>p</w:t>
      </w:r>
      <w:r w:rsidR="00B041BC" w:rsidRPr="006F294B">
        <w:t xml:space="preserve">lan to increase personal and family preparedness.  </w:t>
      </w:r>
      <w:r w:rsidR="001410ED" w:rsidRPr="00A76AD1">
        <w:rPr>
          <w:b/>
          <w:i/>
          <w:color w:val="4F81BD" w:themeColor="accent1"/>
        </w:rPr>
        <w:t>(Locality)</w:t>
      </w:r>
      <w:r w:rsidR="001410ED">
        <w:t xml:space="preserve"> posts information on its website at </w:t>
      </w:r>
      <w:r w:rsidR="001410ED" w:rsidRPr="001410ED">
        <w:rPr>
          <w:b/>
          <w:i/>
          <w:color w:val="4F81BD" w:themeColor="accent1"/>
        </w:rPr>
        <w:t>[insert link if available].</w:t>
      </w:r>
      <w:r w:rsidR="001410ED">
        <w:rPr>
          <w:b/>
          <w:i/>
          <w:color w:val="4F81BD" w:themeColor="accent1"/>
        </w:rPr>
        <w:t xml:space="preserve"> </w:t>
      </w:r>
      <w:r w:rsidR="00790D91">
        <w:t xml:space="preserve">VDEM posts </w:t>
      </w:r>
      <w:r w:rsidR="001410ED">
        <w:t xml:space="preserve">planning </w:t>
      </w:r>
      <w:r w:rsidR="002266A9">
        <w:t>resources</w:t>
      </w:r>
      <w:r w:rsidR="001410ED">
        <w:t xml:space="preserve"> and suggestions for </w:t>
      </w:r>
      <w:r w:rsidR="002F41B7">
        <w:t xml:space="preserve">supplies </w:t>
      </w:r>
      <w:r w:rsidR="000E3DCF">
        <w:t xml:space="preserve">on its website: </w:t>
      </w:r>
    </w:p>
    <w:p w14:paraId="1D3ACE1E" w14:textId="0B09B3C5" w:rsidR="007C6D1E" w:rsidRPr="001410ED" w:rsidRDefault="00ED3961" w:rsidP="00C12D63">
      <w:pPr>
        <w:pStyle w:val="ListParagraph"/>
        <w:ind w:left="0"/>
        <w:jc w:val="both"/>
        <w:rPr>
          <w:color w:val="4F81BD" w:themeColor="accent1"/>
        </w:rPr>
      </w:pPr>
      <w:hyperlink r:id="rId14" w:history="1">
        <w:r w:rsidR="001410ED">
          <w:rPr>
            <w:rStyle w:val="Hyperlink"/>
          </w:rPr>
          <w:t>https://www.vaemergency.gov/prepare/</w:t>
        </w:r>
      </w:hyperlink>
      <w:r w:rsidR="002F41B7">
        <w:t xml:space="preserve">.  </w:t>
      </w:r>
    </w:p>
    <w:p w14:paraId="0F52822B" w14:textId="5C52629E" w:rsidR="00467CF9" w:rsidRPr="006F294B" w:rsidRDefault="00467CF9" w:rsidP="00C12D63">
      <w:pPr>
        <w:jc w:val="both"/>
        <w:outlineLvl w:val="2"/>
        <w:rPr>
          <w:u w:val="single"/>
        </w:rPr>
      </w:pPr>
      <w:bookmarkStart w:id="101" w:name="_Toc292712997"/>
      <w:bookmarkStart w:id="102" w:name="_Toc396997953"/>
      <w:bookmarkStart w:id="103" w:name="_Toc34905960"/>
      <w:bookmarkStart w:id="104" w:name="_Toc34943762"/>
      <w:bookmarkStart w:id="105" w:name="_Toc36066348"/>
      <w:r w:rsidRPr="006F294B">
        <w:rPr>
          <w:u w:val="single"/>
        </w:rPr>
        <w:t>Phase 2- Activation and Notification</w:t>
      </w:r>
      <w:bookmarkEnd w:id="101"/>
      <w:bookmarkEnd w:id="102"/>
      <w:bookmarkEnd w:id="103"/>
      <w:bookmarkEnd w:id="104"/>
      <w:bookmarkEnd w:id="105"/>
    </w:p>
    <w:p w14:paraId="6B586217" w14:textId="77777777" w:rsidR="001511CA" w:rsidRPr="006F294B" w:rsidRDefault="001511CA" w:rsidP="00C12D63">
      <w:pPr>
        <w:pStyle w:val="BodyText"/>
        <w:rPr>
          <w:b/>
          <w:i/>
          <w:color w:val="4F81BD" w:themeColor="accent1"/>
        </w:rPr>
      </w:pPr>
      <w:r w:rsidRPr="006F294B">
        <w:rPr>
          <w:b/>
          <w:i/>
          <w:color w:val="4F81BD" w:themeColor="accent1"/>
        </w:rPr>
        <w:t xml:space="preserve">This section should explain </w:t>
      </w:r>
      <w:r w:rsidR="00C126FC" w:rsidRPr="006F294B">
        <w:rPr>
          <w:b/>
          <w:i/>
          <w:color w:val="4F81BD" w:themeColor="accent1"/>
        </w:rPr>
        <w:t>c</w:t>
      </w:r>
      <w:r w:rsidR="00D0666C" w:rsidRPr="006F294B">
        <w:rPr>
          <w:b/>
          <w:i/>
          <w:color w:val="4F81BD" w:themeColor="accent1"/>
        </w:rPr>
        <w:t xml:space="preserve">ontinuity </w:t>
      </w:r>
      <w:r w:rsidR="00C126FC" w:rsidRPr="006F294B">
        <w:rPr>
          <w:b/>
          <w:i/>
          <w:color w:val="4F81BD" w:themeColor="accent1"/>
        </w:rPr>
        <w:t>p</w:t>
      </w:r>
      <w:r w:rsidR="00D0666C" w:rsidRPr="006F294B">
        <w:rPr>
          <w:b/>
          <w:i/>
          <w:color w:val="4F81BD" w:themeColor="accent1"/>
        </w:rPr>
        <w:t>lan</w:t>
      </w:r>
      <w:r w:rsidRPr="006F294B">
        <w:rPr>
          <w:b/>
          <w:i/>
          <w:color w:val="4F81BD" w:themeColor="accent1"/>
        </w:rPr>
        <w:t xml:space="preserve"> </w:t>
      </w:r>
      <w:r w:rsidR="00177E1B" w:rsidRPr="006F294B">
        <w:rPr>
          <w:b/>
          <w:i/>
          <w:color w:val="4F81BD" w:themeColor="accent1"/>
        </w:rPr>
        <w:t xml:space="preserve">activation and </w:t>
      </w:r>
      <w:r w:rsidRPr="006F294B">
        <w:rPr>
          <w:b/>
          <w:i/>
          <w:color w:val="4F81BD" w:themeColor="accent1"/>
        </w:rPr>
        <w:t xml:space="preserve">notification procedures.  </w:t>
      </w:r>
      <w:r w:rsidR="00D70BDE" w:rsidRPr="006F294B">
        <w:rPr>
          <w:b/>
          <w:i/>
          <w:color w:val="4F81BD" w:themeColor="accent1"/>
        </w:rPr>
        <w:t>T</w:t>
      </w:r>
      <w:r w:rsidRPr="006F294B">
        <w:rPr>
          <w:b/>
          <w:i/>
          <w:color w:val="4F81BD" w:themeColor="accent1"/>
        </w:rPr>
        <w:t xml:space="preserve">he </w:t>
      </w:r>
      <w:r w:rsidR="000128A9" w:rsidRPr="006F294B">
        <w:rPr>
          <w:b/>
          <w:i/>
          <w:color w:val="4F81BD" w:themeColor="accent1"/>
        </w:rPr>
        <w:t xml:space="preserve">plan </w:t>
      </w:r>
      <w:r w:rsidRPr="006F294B">
        <w:rPr>
          <w:b/>
          <w:i/>
          <w:color w:val="4F81BD" w:themeColor="accent1"/>
        </w:rPr>
        <w:t xml:space="preserve">can </w:t>
      </w:r>
      <w:r w:rsidR="000128A9" w:rsidRPr="006F294B">
        <w:rPr>
          <w:b/>
          <w:i/>
          <w:color w:val="4F81BD" w:themeColor="accent1"/>
        </w:rPr>
        <w:t xml:space="preserve">include </w:t>
      </w:r>
      <w:r w:rsidRPr="006F294B">
        <w:rPr>
          <w:b/>
          <w:i/>
          <w:color w:val="4F81BD" w:themeColor="accent1"/>
        </w:rPr>
        <w:t>a checklist of procedures for notificati</w:t>
      </w:r>
      <w:bookmarkStart w:id="106" w:name="OLE_LINK29"/>
      <w:r w:rsidRPr="006F294B">
        <w:rPr>
          <w:b/>
          <w:i/>
          <w:color w:val="4F81BD" w:themeColor="accent1"/>
        </w:rPr>
        <w:t>on of key personne</w:t>
      </w:r>
      <w:bookmarkEnd w:id="106"/>
      <w:r w:rsidRPr="006F294B">
        <w:rPr>
          <w:b/>
          <w:i/>
          <w:color w:val="4F81BD" w:themeColor="accent1"/>
        </w:rPr>
        <w:t xml:space="preserve">l and others of the decision to implement the </w:t>
      </w:r>
      <w:r w:rsidR="00923DB5" w:rsidRPr="006F294B">
        <w:rPr>
          <w:b/>
          <w:i/>
          <w:color w:val="4F81BD" w:themeColor="accent1"/>
        </w:rPr>
        <w:t>Continuity Plan</w:t>
      </w:r>
      <w:r w:rsidR="00D70BDE" w:rsidRPr="006F294B">
        <w:rPr>
          <w:b/>
          <w:i/>
          <w:color w:val="4F81BD" w:themeColor="accent1"/>
        </w:rPr>
        <w:t>, and provide</w:t>
      </w:r>
      <w:r w:rsidRPr="006F294B">
        <w:rPr>
          <w:b/>
          <w:i/>
          <w:color w:val="4F81BD" w:themeColor="accent1"/>
        </w:rPr>
        <w:t xml:space="preserve"> guidance for </w:t>
      </w:r>
      <w:r w:rsidR="00B041BC" w:rsidRPr="006F294B">
        <w:rPr>
          <w:b/>
          <w:i/>
          <w:color w:val="4F81BD" w:themeColor="accent1"/>
        </w:rPr>
        <w:t>key personnel</w:t>
      </w:r>
      <w:r w:rsidRPr="006F294B">
        <w:rPr>
          <w:b/>
          <w:i/>
          <w:color w:val="4F81BD" w:themeColor="accent1"/>
        </w:rPr>
        <w:t xml:space="preserve"> and other staff.  If notification procedures and processes are currently in place, insert them here.  Some questions to consider when completing this section are:</w:t>
      </w:r>
    </w:p>
    <w:p w14:paraId="38B80E95" w14:textId="23902487" w:rsidR="001511CA" w:rsidRPr="006F294B" w:rsidRDefault="001511CA" w:rsidP="00DC46F4">
      <w:pPr>
        <w:pStyle w:val="Bullet1"/>
        <w:numPr>
          <w:ilvl w:val="0"/>
          <w:numId w:val="44"/>
        </w:numPr>
        <w:ind w:left="720"/>
        <w:rPr>
          <w:b/>
          <w:i/>
          <w:color w:val="4F81BD" w:themeColor="accent1"/>
        </w:rPr>
      </w:pPr>
      <w:r w:rsidRPr="006F294B">
        <w:rPr>
          <w:b/>
          <w:i/>
          <w:color w:val="4F81BD" w:themeColor="accent1"/>
        </w:rPr>
        <w:t>Who is responsible for assessing the situation?</w:t>
      </w:r>
    </w:p>
    <w:p w14:paraId="08143848" w14:textId="77777777" w:rsidR="00AB178E" w:rsidRPr="006F294B" w:rsidRDefault="00AB178E" w:rsidP="00DC46F4">
      <w:pPr>
        <w:pStyle w:val="Bullet1"/>
        <w:numPr>
          <w:ilvl w:val="0"/>
          <w:numId w:val="44"/>
        </w:numPr>
        <w:ind w:left="720"/>
        <w:rPr>
          <w:b/>
          <w:i/>
          <w:color w:val="4F81BD" w:themeColor="accent1"/>
        </w:rPr>
      </w:pPr>
      <w:r w:rsidRPr="006F294B">
        <w:rPr>
          <w:b/>
          <w:i/>
          <w:color w:val="4F81BD" w:themeColor="accent1"/>
        </w:rPr>
        <w:t>Who is responsible for activating the plan?</w:t>
      </w:r>
    </w:p>
    <w:p w14:paraId="0ABFE6F2" w14:textId="77777777" w:rsidR="001511CA" w:rsidRPr="006F294B" w:rsidRDefault="001511CA" w:rsidP="00DC46F4">
      <w:pPr>
        <w:pStyle w:val="Bullet1"/>
        <w:numPr>
          <w:ilvl w:val="0"/>
          <w:numId w:val="44"/>
        </w:numPr>
        <w:ind w:left="720"/>
        <w:rPr>
          <w:b/>
          <w:i/>
          <w:color w:val="4F81BD" w:themeColor="accent1"/>
        </w:rPr>
      </w:pPr>
      <w:r w:rsidRPr="006F294B">
        <w:rPr>
          <w:b/>
          <w:i/>
          <w:color w:val="4F81BD" w:themeColor="accent1"/>
        </w:rPr>
        <w:t xml:space="preserve">Who is responsible for </w:t>
      </w:r>
      <w:r w:rsidR="00177E1B" w:rsidRPr="006F294B">
        <w:rPr>
          <w:b/>
          <w:i/>
          <w:color w:val="4F81BD" w:themeColor="accent1"/>
        </w:rPr>
        <w:t xml:space="preserve">notifying </w:t>
      </w:r>
      <w:r w:rsidRPr="006F294B">
        <w:rPr>
          <w:b/>
          <w:i/>
          <w:color w:val="4F81BD" w:themeColor="accent1"/>
        </w:rPr>
        <w:t>key personnel?</w:t>
      </w:r>
    </w:p>
    <w:p w14:paraId="7F0B7BA5" w14:textId="77777777" w:rsidR="001511CA" w:rsidRPr="006F294B" w:rsidRDefault="001511CA" w:rsidP="00DC46F4">
      <w:pPr>
        <w:pStyle w:val="Bullet1"/>
        <w:numPr>
          <w:ilvl w:val="0"/>
          <w:numId w:val="44"/>
        </w:numPr>
        <w:ind w:left="720"/>
        <w:rPr>
          <w:b/>
          <w:i/>
          <w:color w:val="4F81BD" w:themeColor="accent1"/>
        </w:rPr>
      </w:pPr>
      <w:r w:rsidRPr="006F294B">
        <w:rPr>
          <w:b/>
          <w:i/>
          <w:color w:val="4F81BD" w:themeColor="accent1"/>
        </w:rPr>
        <w:t xml:space="preserve">What methods, protocols or procedures are </w:t>
      </w:r>
      <w:r w:rsidR="00D70BDE" w:rsidRPr="006F294B">
        <w:rPr>
          <w:b/>
          <w:i/>
          <w:color w:val="4F81BD" w:themeColor="accent1"/>
        </w:rPr>
        <w:t xml:space="preserve">available </w:t>
      </w:r>
      <w:r w:rsidRPr="006F294B">
        <w:rPr>
          <w:b/>
          <w:i/>
          <w:color w:val="4F81BD" w:themeColor="accent1"/>
        </w:rPr>
        <w:t xml:space="preserve">to contact key personnel </w:t>
      </w:r>
      <w:r w:rsidR="000128A9" w:rsidRPr="006F294B">
        <w:rPr>
          <w:b/>
          <w:i/>
          <w:color w:val="4F81BD" w:themeColor="accent1"/>
        </w:rPr>
        <w:t xml:space="preserve">both </w:t>
      </w:r>
      <w:r w:rsidRPr="006F294B">
        <w:rPr>
          <w:b/>
          <w:i/>
          <w:color w:val="4F81BD" w:themeColor="accent1"/>
        </w:rPr>
        <w:t xml:space="preserve">during </w:t>
      </w:r>
      <w:r w:rsidR="000128A9" w:rsidRPr="006F294B">
        <w:rPr>
          <w:b/>
          <w:i/>
          <w:color w:val="4F81BD" w:themeColor="accent1"/>
        </w:rPr>
        <w:t xml:space="preserve">and after normal work hours? </w:t>
      </w:r>
    </w:p>
    <w:p w14:paraId="76936FCF" w14:textId="299611CB" w:rsidR="001511CA" w:rsidRPr="006F294B" w:rsidRDefault="001511CA" w:rsidP="00DC46F4">
      <w:pPr>
        <w:pStyle w:val="Bullet1"/>
        <w:numPr>
          <w:ilvl w:val="0"/>
          <w:numId w:val="44"/>
        </w:numPr>
        <w:ind w:left="720"/>
        <w:rPr>
          <w:b/>
          <w:i/>
          <w:color w:val="4F81BD" w:themeColor="accent1"/>
        </w:rPr>
      </w:pPr>
      <w:r w:rsidRPr="006F294B">
        <w:rPr>
          <w:b/>
          <w:i/>
          <w:color w:val="4F81BD" w:themeColor="accent1"/>
        </w:rPr>
        <w:t xml:space="preserve">Does the </w:t>
      </w:r>
      <w:r w:rsidR="00996D22">
        <w:rPr>
          <w:b/>
          <w:i/>
          <w:color w:val="4F81BD" w:themeColor="accent1"/>
        </w:rPr>
        <w:t>locality</w:t>
      </w:r>
      <w:r w:rsidRPr="006F294B">
        <w:rPr>
          <w:b/>
          <w:i/>
          <w:color w:val="4F81BD" w:themeColor="accent1"/>
        </w:rPr>
        <w:t xml:space="preserve"> currently use notification software or systems to notify staff?  (e.g.,  reverse 911, automated call tree, text message or others)</w:t>
      </w:r>
    </w:p>
    <w:p w14:paraId="1135569B" w14:textId="74E7849B" w:rsidR="00D42D9B" w:rsidRDefault="00790D91" w:rsidP="00DC46F4">
      <w:pPr>
        <w:pStyle w:val="Bullet1"/>
        <w:numPr>
          <w:ilvl w:val="0"/>
          <w:numId w:val="44"/>
        </w:numPr>
        <w:ind w:left="720"/>
        <w:rPr>
          <w:b/>
          <w:i/>
          <w:color w:val="4F81BD" w:themeColor="accent1"/>
        </w:rPr>
      </w:pPr>
      <w:r>
        <w:rPr>
          <w:b/>
          <w:i/>
          <w:color w:val="4F81BD" w:themeColor="accent1"/>
        </w:rPr>
        <w:t xml:space="preserve">Does locality regularly </w:t>
      </w:r>
      <w:r w:rsidR="00D42D9B" w:rsidRPr="006F294B">
        <w:rPr>
          <w:b/>
          <w:i/>
          <w:color w:val="4F81BD" w:themeColor="accent1"/>
        </w:rPr>
        <w:t>evaluate</w:t>
      </w:r>
      <w:r>
        <w:rPr>
          <w:b/>
          <w:i/>
          <w:color w:val="4F81BD" w:themeColor="accent1"/>
        </w:rPr>
        <w:t xml:space="preserve"> systems </w:t>
      </w:r>
      <w:r w:rsidR="00D42D9B" w:rsidRPr="006F294B">
        <w:rPr>
          <w:b/>
          <w:i/>
          <w:color w:val="4F81BD" w:themeColor="accent1"/>
        </w:rPr>
        <w:t>for sustainability and interdependencies?</w:t>
      </w:r>
    </w:p>
    <w:p w14:paraId="70D71A5A" w14:textId="13A5BA37" w:rsidR="00A76AD1" w:rsidRPr="006F294B" w:rsidRDefault="00A76AD1" w:rsidP="00DC46F4">
      <w:pPr>
        <w:pStyle w:val="Bullet1"/>
        <w:numPr>
          <w:ilvl w:val="0"/>
          <w:numId w:val="44"/>
        </w:numPr>
        <w:ind w:left="720"/>
        <w:rPr>
          <w:b/>
          <w:i/>
          <w:color w:val="4F81BD" w:themeColor="accent1"/>
        </w:rPr>
      </w:pPr>
      <w:r>
        <w:rPr>
          <w:b/>
          <w:i/>
          <w:color w:val="4F81BD" w:themeColor="accent1"/>
        </w:rPr>
        <w:t>Identify how executive leadership and key personnel will acknowledge notification of Continuity plan activation.</w:t>
      </w:r>
    </w:p>
    <w:p w14:paraId="5C3CF33D" w14:textId="1E34E50F" w:rsidR="001511CA" w:rsidRPr="006F294B" w:rsidRDefault="00A76AD1" w:rsidP="00DC46F4">
      <w:pPr>
        <w:pStyle w:val="Bullet1"/>
        <w:numPr>
          <w:ilvl w:val="0"/>
          <w:numId w:val="44"/>
        </w:numPr>
        <w:ind w:left="720"/>
        <w:rPr>
          <w:b/>
          <w:i/>
          <w:color w:val="4F81BD" w:themeColor="accent1"/>
        </w:rPr>
      </w:pPr>
      <w:r>
        <w:rPr>
          <w:b/>
          <w:i/>
          <w:color w:val="4F81BD" w:themeColor="accent1"/>
        </w:rPr>
        <w:t>Identify by position, w</w:t>
      </w:r>
      <w:r w:rsidR="001511CA" w:rsidRPr="006F294B">
        <w:rPr>
          <w:b/>
          <w:i/>
          <w:color w:val="4F81BD" w:themeColor="accent1"/>
        </w:rPr>
        <w:t xml:space="preserve">ho is responsible for notifying </w:t>
      </w:r>
      <w:r w:rsidR="00177E1B" w:rsidRPr="006F294B">
        <w:rPr>
          <w:b/>
          <w:i/>
          <w:color w:val="4F81BD" w:themeColor="accent1"/>
        </w:rPr>
        <w:t xml:space="preserve">and providing guidance to contractors, </w:t>
      </w:r>
      <w:r w:rsidR="001511CA" w:rsidRPr="006F294B">
        <w:rPr>
          <w:b/>
          <w:i/>
          <w:color w:val="4F81BD" w:themeColor="accent1"/>
        </w:rPr>
        <w:t>vendor</w:t>
      </w:r>
      <w:r w:rsidR="00177E1B" w:rsidRPr="006F294B">
        <w:rPr>
          <w:b/>
          <w:i/>
          <w:color w:val="4F81BD" w:themeColor="accent1"/>
        </w:rPr>
        <w:t xml:space="preserve">s, or </w:t>
      </w:r>
      <w:r w:rsidR="00522749" w:rsidRPr="006F294B">
        <w:rPr>
          <w:b/>
          <w:i/>
          <w:color w:val="4F81BD" w:themeColor="accent1"/>
        </w:rPr>
        <w:t>inter</w:t>
      </w:r>
      <w:r w:rsidR="00177E1B" w:rsidRPr="006F294B">
        <w:rPr>
          <w:b/>
          <w:i/>
          <w:color w:val="4F81BD" w:themeColor="accent1"/>
        </w:rPr>
        <w:t xml:space="preserve">dependent agencies of the </w:t>
      </w:r>
      <w:r w:rsidR="00923DB5" w:rsidRPr="006F294B">
        <w:rPr>
          <w:b/>
          <w:i/>
          <w:color w:val="4F81BD" w:themeColor="accent1"/>
        </w:rPr>
        <w:t>Continuity Plan</w:t>
      </w:r>
      <w:r w:rsidR="00177E1B" w:rsidRPr="006F294B">
        <w:rPr>
          <w:b/>
          <w:i/>
          <w:color w:val="4F81BD" w:themeColor="accent1"/>
        </w:rPr>
        <w:t xml:space="preserve"> activation?</w:t>
      </w:r>
      <w:r w:rsidR="001511CA" w:rsidRPr="006F294B">
        <w:rPr>
          <w:b/>
          <w:i/>
          <w:color w:val="4F81BD" w:themeColor="accent1"/>
        </w:rPr>
        <w:t xml:space="preserve"> </w:t>
      </w:r>
    </w:p>
    <w:p w14:paraId="294C52A3" w14:textId="3F1DE97D" w:rsidR="00636205" w:rsidRDefault="005B431D" w:rsidP="00C12D63">
      <w:pPr>
        <w:pStyle w:val="BodyText"/>
      </w:pPr>
      <w:r w:rsidRPr="006F294B">
        <w:t>Th</w:t>
      </w:r>
      <w:r w:rsidR="002120B5" w:rsidRPr="006F294B">
        <w:t xml:space="preserve">e following </w:t>
      </w:r>
      <w:r w:rsidR="00BA4031" w:rsidRPr="006F294B">
        <w:t xml:space="preserve">matrices </w:t>
      </w:r>
      <w:r w:rsidRPr="006F294B">
        <w:t>serve as a</w:t>
      </w:r>
      <w:r w:rsidR="000128A9" w:rsidRPr="006F294B">
        <w:t>n implementation</w:t>
      </w:r>
      <w:r w:rsidRPr="006F294B">
        <w:t xml:space="preserve"> </w:t>
      </w:r>
      <w:r w:rsidR="00C356A7" w:rsidRPr="006F294B">
        <w:t>guide</w:t>
      </w:r>
      <w:r w:rsidR="006E28A2">
        <w:t>s</w:t>
      </w:r>
      <w:r w:rsidR="00C356A7" w:rsidRPr="006F294B">
        <w:t xml:space="preserve">. </w:t>
      </w:r>
      <w:r w:rsidR="00522749" w:rsidRPr="006F294B">
        <w:t xml:space="preserve">It is important to note that while an effort has been made to outline implementation levels </w:t>
      </w:r>
      <w:r w:rsidR="00BA4031" w:rsidRPr="006F294B">
        <w:t xml:space="preserve">and notification guidelines </w:t>
      </w:r>
      <w:r w:rsidR="00522749" w:rsidRPr="006F294B">
        <w:t>in th</w:t>
      </w:r>
      <w:r w:rsidR="00BA4031" w:rsidRPr="006F294B">
        <w:t>ese</w:t>
      </w:r>
      <w:r w:rsidR="00522749" w:rsidRPr="006F294B">
        <w:t xml:space="preserve"> matri</w:t>
      </w:r>
      <w:r w:rsidR="00BA4031" w:rsidRPr="006F294B">
        <w:t>ces</w:t>
      </w:r>
      <w:r w:rsidR="00522749" w:rsidRPr="006F294B">
        <w:t xml:space="preserve">, </w:t>
      </w:r>
      <w:r w:rsidR="00522749" w:rsidRPr="006F294B">
        <w:rPr>
          <w:b/>
        </w:rPr>
        <w:t>th</w:t>
      </w:r>
      <w:r w:rsidR="00BA4031" w:rsidRPr="006F294B">
        <w:rPr>
          <w:b/>
        </w:rPr>
        <w:t>ey</w:t>
      </w:r>
      <w:r w:rsidR="00522749" w:rsidRPr="006F294B">
        <w:rPr>
          <w:b/>
        </w:rPr>
        <w:t xml:space="preserve"> </w:t>
      </w:r>
      <w:r w:rsidR="00BA4031" w:rsidRPr="006F294B">
        <w:rPr>
          <w:b/>
        </w:rPr>
        <w:t>are</w:t>
      </w:r>
      <w:r w:rsidR="00522749" w:rsidRPr="006F294B">
        <w:rPr>
          <w:b/>
        </w:rPr>
        <w:t xml:space="preserve"> a guide only</w:t>
      </w:r>
      <w:r w:rsidR="00522749" w:rsidRPr="006F294B">
        <w:t xml:space="preserve"> and do not limit the ability of executive leadership to make decisions and take necessary actions in the event of an emergency.  </w:t>
      </w:r>
    </w:p>
    <w:p w14:paraId="7A431E77" w14:textId="77777777" w:rsidR="001F35F9" w:rsidRDefault="00CA2984" w:rsidP="001F35F9">
      <w:pPr>
        <w:pStyle w:val="Bullet1"/>
        <w:tabs>
          <w:tab w:val="left" w:pos="1800"/>
        </w:tabs>
      </w:pPr>
      <w:r w:rsidRPr="006F294B">
        <w:t xml:space="preserve">Executive leadership will stay informed of the threat environment using all available means, including government intelligence reports or notices, national/local reporting channels, and media outlets.  </w:t>
      </w:r>
      <w:r w:rsidR="00333F78">
        <w:t>Executive leadership will make a</w:t>
      </w:r>
      <w:r w:rsidRPr="006F294B">
        <w:t xml:space="preserve">ctivation decisions after evaluating information </w:t>
      </w:r>
      <w:r w:rsidR="004A029F">
        <w:t xml:space="preserve">from the following sources: </w:t>
      </w:r>
    </w:p>
    <w:p w14:paraId="72B701F9" w14:textId="68CC220C" w:rsidR="00CA2984" w:rsidRPr="006F294B" w:rsidRDefault="00CA2984" w:rsidP="00DC46F4">
      <w:pPr>
        <w:pStyle w:val="Bullet1"/>
        <w:numPr>
          <w:ilvl w:val="0"/>
          <w:numId w:val="43"/>
        </w:numPr>
        <w:tabs>
          <w:tab w:val="left" w:pos="1800"/>
        </w:tabs>
        <w:ind w:left="720"/>
      </w:pPr>
      <w:r w:rsidRPr="006F294B">
        <w:t>Direction and guidance from higher authorities</w:t>
      </w:r>
    </w:p>
    <w:p w14:paraId="71D39993" w14:textId="77777777" w:rsidR="00CA2984" w:rsidRPr="006F294B" w:rsidRDefault="00CA2984" w:rsidP="00DC46F4">
      <w:pPr>
        <w:pStyle w:val="Bullet1"/>
        <w:numPr>
          <w:ilvl w:val="0"/>
          <w:numId w:val="42"/>
        </w:numPr>
        <w:tabs>
          <w:tab w:val="left" w:pos="720"/>
        </w:tabs>
        <w:ind w:left="720" w:right="720"/>
      </w:pPr>
      <w:r w:rsidRPr="006F294B">
        <w:t>National Terrorism Advisory System (NTAS) alerts, instructions, and guidance</w:t>
      </w:r>
      <w:r w:rsidR="00AB178E" w:rsidRPr="006F294B">
        <w:t xml:space="preserve"> or similar communication from state or local authorities</w:t>
      </w:r>
      <w:r w:rsidR="00D42D9B" w:rsidRPr="006F294B">
        <w:t>, including local emergency management agencies</w:t>
      </w:r>
      <w:r w:rsidR="00AB178E" w:rsidRPr="006F294B">
        <w:t>.</w:t>
      </w:r>
    </w:p>
    <w:p w14:paraId="5DB7A0CD" w14:textId="77777777" w:rsidR="00C126FC" w:rsidRPr="006F294B" w:rsidRDefault="00C126FC" w:rsidP="00DC46F4">
      <w:pPr>
        <w:pStyle w:val="Bullet1"/>
        <w:numPr>
          <w:ilvl w:val="0"/>
          <w:numId w:val="41"/>
        </w:numPr>
        <w:tabs>
          <w:tab w:val="left" w:pos="720"/>
        </w:tabs>
        <w:ind w:left="720" w:right="720"/>
      </w:pPr>
      <w:r w:rsidRPr="006F294B">
        <w:t>National Weather Service Alerts</w:t>
      </w:r>
    </w:p>
    <w:p w14:paraId="68A0B0D0" w14:textId="77777777" w:rsidR="00CA2984" w:rsidRPr="006F294B" w:rsidRDefault="00CA2984" w:rsidP="00DC46F4">
      <w:pPr>
        <w:pStyle w:val="Bullet1"/>
        <w:numPr>
          <w:ilvl w:val="0"/>
          <w:numId w:val="41"/>
        </w:numPr>
        <w:tabs>
          <w:tab w:val="left" w:pos="720"/>
        </w:tabs>
        <w:ind w:left="720" w:right="720"/>
      </w:pPr>
      <w:r w:rsidRPr="006F294B">
        <w:t>The health and safety of personnel</w:t>
      </w:r>
    </w:p>
    <w:p w14:paraId="77ABFB51" w14:textId="64DE17C3" w:rsidR="001C7E87" w:rsidRPr="006F294B" w:rsidRDefault="00CA2984" w:rsidP="00DC46F4">
      <w:pPr>
        <w:pStyle w:val="Bullet1"/>
        <w:numPr>
          <w:ilvl w:val="0"/>
          <w:numId w:val="41"/>
        </w:numPr>
        <w:tabs>
          <w:tab w:val="left" w:pos="720"/>
        </w:tabs>
        <w:ind w:left="720" w:right="720"/>
      </w:pPr>
      <w:r w:rsidRPr="006F294B">
        <w:t xml:space="preserve">The ability to execute </w:t>
      </w:r>
      <w:r w:rsidR="001B77AA" w:rsidRPr="006F294B">
        <w:t>EF</w:t>
      </w:r>
      <w:r w:rsidRPr="006F294B">
        <w:t>s</w:t>
      </w:r>
    </w:p>
    <w:p w14:paraId="1BD557E0" w14:textId="77777777" w:rsidR="00CA2984" w:rsidRPr="006F294B" w:rsidRDefault="00CA2984" w:rsidP="00DC46F4">
      <w:pPr>
        <w:pStyle w:val="Bullet1"/>
        <w:numPr>
          <w:ilvl w:val="0"/>
          <w:numId w:val="41"/>
        </w:numPr>
        <w:tabs>
          <w:tab w:val="left" w:pos="720"/>
        </w:tabs>
        <w:ind w:left="720" w:right="720"/>
      </w:pPr>
      <w:r w:rsidRPr="006F294B">
        <w:t>Intelligence reports</w:t>
      </w:r>
    </w:p>
    <w:p w14:paraId="6298F32E" w14:textId="77777777" w:rsidR="00CA2984" w:rsidRPr="006F294B" w:rsidRDefault="00CA2984" w:rsidP="00DC46F4">
      <w:pPr>
        <w:pStyle w:val="Bullet1"/>
        <w:numPr>
          <w:ilvl w:val="0"/>
          <w:numId w:val="41"/>
        </w:numPr>
        <w:tabs>
          <w:tab w:val="left" w:pos="720"/>
        </w:tabs>
        <w:ind w:left="720" w:right="720"/>
      </w:pPr>
      <w:r w:rsidRPr="006F294B">
        <w:t xml:space="preserve">The potential or actual effects on communication systems, information systems, office facilities, and other </w:t>
      </w:r>
      <w:r w:rsidR="00BD58BC" w:rsidRPr="006F294B">
        <w:t>essential</w:t>
      </w:r>
      <w:r w:rsidRPr="006F294B">
        <w:t xml:space="preserve"> equipment</w:t>
      </w:r>
    </w:p>
    <w:p w14:paraId="20B61E81" w14:textId="77777777" w:rsidR="00CA2984" w:rsidRPr="006F294B" w:rsidRDefault="00CA2984" w:rsidP="00DC46F4">
      <w:pPr>
        <w:pStyle w:val="Bullet1"/>
        <w:numPr>
          <w:ilvl w:val="0"/>
          <w:numId w:val="41"/>
        </w:numPr>
        <w:tabs>
          <w:tab w:val="left" w:pos="720"/>
        </w:tabs>
        <w:ind w:left="720" w:right="720"/>
      </w:pPr>
      <w:r w:rsidRPr="006F294B">
        <w:t>The expected duration of the emergency situation</w:t>
      </w:r>
    </w:p>
    <w:p w14:paraId="05BCF8D5" w14:textId="77777777" w:rsidR="00522749" w:rsidRPr="006F294B" w:rsidRDefault="00522749" w:rsidP="00C05FA8">
      <w:pPr>
        <w:pStyle w:val="BodyText"/>
        <w:ind w:left="720"/>
        <w:rPr>
          <w:b/>
          <w:i/>
          <w:color w:val="4F81BD"/>
        </w:rPr>
      </w:pPr>
    </w:p>
    <w:p w14:paraId="3DA2BF2C" w14:textId="77777777" w:rsidR="006530A5" w:rsidRPr="006F294B" w:rsidRDefault="006530A5" w:rsidP="00B041BC">
      <w:pPr>
        <w:pStyle w:val="BodyText"/>
        <w:ind w:left="720"/>
        <w:rPr>
          <w:b/>
          <w:i/>
          <w:color w:val="4F81BD"/>
        </w:rPr>
        <w:sectPr w:rsidR="006530A5" w:rsidRPr="006F294B" w:rsidSect="00790D91">
          <w:headerReference w:type="default" r:id="rId15"/>
          <w:footerReference w:type="default" r:id="rId16"/>
          <w:pgSz w:w="12240" w:h="15840" w:code="1"/>
          <w:pgMar w:top="1350" w:right="1440" w:bottom="720" w:left="1440" w:header="576" w:footer="576" w:gutter="0"/>
          <w:pgNumType w:start="1"/>
          <w:cols w:space="720"/>
          <w:titlePg/>
          <w:docGrid w:linePitch="360"/>
        </w:sectPr>
      </w:pPr>
    </w:p>
    <w:p w14:paraId="278CD2E1" w14:textId="2AB31555" w:rsidR="00B041BC" w:rsidRPr="006F294B" w:rsidRDefault="00374040" w:rsidP="008B14D3">
      <w:pPr>
        <w:pStyle w:val="BodyText"/>
        <w:rPr>
          <w:b/>
          <w:i/>
          <w:color w:val="4F81BD" w:themeColor="accent1"/>
        </w:rPr>
      </w:pPr>
      <w:r w:rsidRPr="006F294B">
        <w:rPr>
          <w:b/>
          <w:i/>
          <w:color w:val="4F81BD"/>
        </w:rPr>
        <w:br w:type="page"/>
      </w:r>
      <w:r w:rsidR="004A029F">
        <w:rPr>
          <w:b/>
          <w:i/>
          <w:color w:val="4F81BD"/>
        </w:rPr>
        <w:t>Modify t</w:t>
      </w:r>
      <w:r w:rsidR="00B041BC" w:rsidRPr="006F294B">
        <w:rPr>
          <w:b/>
          <w:i/>
          <w:color w:val="4F81BD" w:themeColor="accent1"/>
        </w:rPr>
        <w:t>he table</w:t>
      </w:r>
      <w:r w:rsidR="00A04670" w:rsidRPr="006F294B">
        <w:rPr>
          <w:b/>
          <w:i/>
          <w:color w:val="4F81BD" w:themeColor="accent1"/>
        </w:rPr>
        <w:t>s</w:t>
      </w:r>
      <w:r w:rsidR="00B041BC" w:rsidRPr="006F294B">
        <w:rPr>
          <w:b/>
          <w:i/>
          <w:color w:val="4F81BD" w:themeColor="accent1"/>
        </w:rPr>
        <w:t xml:space="preserve"> below to fit the </w:t>
      </w:r>
      <w:r w:rsidR="00996D22">
        <w:rPr>
          <w:b/>
          <w:i/>
          <w:color w:val="4F81BD" w:themeColor="accent1"/>
        </w:rPr>
        <w:t>locality</w:t>
      </w:r>
      <w:r w:rsidR="00B041BC" w:rsidRPr="006F294B">
        <w:rPr>
          <w:b/>
          <w:i/>
          <w:color w:val="4F81BD" w:themeColor="accent1"/>
        </w:rPr>
        <w:t>.</w:t>
      </w:r>
      <w:r w:rsidR="00F02154" w:rsidRPr="006F294B">
        <w:rPr>
          <w:b/>
          <w:i/>
          <w:color w:val="4F81BD" w:themeColor="accent1"/>
        </w:rPr>
        <w:t xml:space="preserve"> </w:t>
      </w:r>
    </w:p>
    <w:p w14:paraId="6082B7AF" w14:textId="77777777" w:rsidR="00B041BC" w:rsidRPr="006F294B" w:rsidRDefault="00B041BC" w:rsidP="008B3C4A">
      <w:pPr>
        <w:pStyle w:val="TableTitle"/>
        <w:outlineLvl w:val="9"/>
        <w:rPr>
          <w:rFonts w:asciiTheme="majorHAnsi" w:hAnsiTheme="majorHAnsi"/>
          <w:szCs w:val="24"/>
        </w:rPr>
      </w:pPr>
      <w:r w:rsidRPr="006F294B">
        <w:rPr>
          <w:rFonts w:asciiTheme="majorHAnsi" w:hAnsiTheme="majorHAnsi"/>
          <w:szCs w:val="24"/>
        </w:rPr>
        <w:t xml:space="preserve">Table </w:t>
      </w:r>
      <w:r w:rsidR="00BF7F76" w:rsidRPr="006F294B">
        <w:rPr>
          <w:rFonts w:asciiTheme="majorHAnsi" w:hAnsiTheme="majorHAnsi"/>
          <w:szCs w:val="24"/>
        </w:rPr>
        <w:t>6</w:t>
      </w:r>
      <w:r w:rsidRPr="006F294B">
        <w:rPr>
          <w:rFonts w:asciiTheme="majorHAnsi" w:hAnsiTheme="majorHAnsi"/>
          <w:szCs w:val="24"/>
        </w:rPr>
        <w:br/>
      </w:r>
      <w:r w:rsidR="00BA4031" w:rsidRPr="006F294B">
        <w:rPr>
          <w:rFonts w:asciiTheme="majorHAnsi" w:hAnsiTheme="majorHAnsi"/>
          <w:szCs w:val="24"/>
        </w:rPr>
        <w:t xml:space="preserve">Activation </w:t>
      </w:r>
      <w:r w:rsidRPr="006F294B">
        <w:rPr>
          <w:rFonts w:asciiTheme="majorHAnsi" w:hAnsiTheme="majorHAnsi"/>
          <w:szCs w:val="24"/>
        </w:rPr>
        <w:t>Decision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386"/>
        <w:gridCol w:w="2149"/>
        <w:gridCol w:w="2157"/>
        <w:gridCol w:w="2245"/>
      </w:tblGrid>
      <w:tr w:rsidR="006530A5" w:rsidRPr="006F294B" w14:paraId="23132FB7" w14:textId="77777777" w:rsidTr="00B446A7">
        <w:trPr>
          <w:trHeight w:val="432"/>
          <w:tblHeader/>
        </w:trPr>
        <w:tc>
          <w:tcPr>
            <w:tcW w:w="1642"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11CDAC63" w14:textId="77777777" w:rsidR="006530A5" w:rsidRPr="006F294B" w:rsidRDefault="006530A5" w:rsidP="00B46E5C">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Level of Emergency</w:t>
            </w:r>
          </w:p>
        </w:tc>
        <w:tc>
          <w:tcPr>
            <w:tcW w:w="1356"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1A5B1674" w14:textId="77777777" w:rsidR="006530A5" w:rsidRPr="006F294B" w:rsidRDefault="006530A5" w:rsidP="00C406D1">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Category</w:t>
            </w:r>
          </w:p>
        </w:tc>
        <w:tc>
          <w:tcPr>
            <w:tcW w:w="215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3379145E" w14:textId="77777777" w:rsidR="006530A5" w:rsidRPr="006F294B" w:rsidRDefault="006530A5" w:rsidP="00B46E5C">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Potential Event</w:t>
            </w:r>
          </w:p>
        </w:tc>
        <w:tc>
          <w:tcPr>
            <w:tcW w:w="216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470F24C7" w14:textId="6F9E3805" w:rsidR="006530A5" w:rsidRPr="006F294B" w:rsidRDefault="006530A5" w:rsidP="00CB0B8C">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Impact on  the Ability to Perform EFs</w:t>
            </w:r>
          </w:p>
        </w:tc>
        <w:tc>
          <w:tcPr>
            <w:tcW w:w="225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2B02BCD6" w14:textId="77777777" w:rsidR="006530A5" w:rsidRPr="006F294B" w:rsidRDefault="006530A5" w:rsidP="00A04670">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Decisions</w:t>
            </w:r>
          </w:p>
        </w:tc>
      </w:tr>
      <w:tr w:rsidR="006530A5" w:rsidRPr="006F294B" w14:paraId="634C7E5A" w14:textId="77777777" w:rsidTr="00B446A7">
        <w:trPr>
          <w:trHeight w:val="432"/>
        </w:trPr>
        <w:tc>
          <w:tcPr>
            <w:tcW w:w="1642" w:type="dxa"/>
            <w:tcBorders>
              <w:top w:val="single" w:sz="4" w:space="0" w:color="FFFFFF"/>
            </w:tcBorders>
            <w:vAlign w:val="center"/>
          </w:tcPr>
          <w:p w14:paraId="321A4E62" w14:textId="77777777" w:rsidR="006530A5" w:rsidRPr="006F294B" w:rsidRDefault="006530A5" w:rsidP="003E642D">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w:t>
            </w:r>
          </w:p>
        </w:tc>
        <w:tc>
          <w:tcPr>
            <w:tcW w:w="1356" w:type="dxa"/>
            <w:tcBorders>
              <w:top w:val="single" w:sz="4" w:space="0" w:color="FFFFFF"/>
            </w:tcBorders>
            <w:vAlign w:val="center"/>
          </w:tcPr>
          <w:p w14:paraId="363DC358" w14:textId="77777777" w:rsidR="006530A5" w:rsidRPr="006F294B" w:rsidRDefault="006530A5" w:rsidP="00C406D1">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Alert</w:t>
            </w:r>
          </w:p>
        </w:tc>
        <w:tc>
          <w:tcPr>
            <w:tcW w:w="2150" w:type="dxa"/>
            <w:tcBorders>
              <w:top w:val="single" w:sz="4" w:space="0" w:color="FFFFFF"/>
            </w:tcBorders>
          </w:tcPr>
          <w:p w14:paraId="7A7BD437" w14:textId="77777777" w:rsidR="006530A5" w:rsidRPr="006F294B" w:rsidRDefault="00F14A03" w:rsidP="00F14A03">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An event with notice, such as a severe weather forecast to impact area; scheduled software upgrades to </w:t>
            </w:r>
            <w:r w:rsidR="00BD58BC" w:rsidRPr="006F294B">
              <w:rPr>
                <w:rFonts w:ascii="Cambria" w:eastAsiaTheme="majorEastAsia" w:hAnsi="Cambria" w:cstheme="majorBidi"/>
                <w:sz w:val="17"/>
                <w:szCs w:val="17"/>
              </w:rPr>
              <w:t>essential</w:t>
            </w:r>
            <w:r w:rsidRPr="006F294B">
              <w:rPr>
                <w:rFonts w:ascii="Cambria" w:eastAsiaTheme="majorEastAsia" w:hAnsi="Cambria" w:cstheme="majorBidi"/>
                <w:sz w:val="17"/>
                <w:szCs w:val="17"/>
              </w:rPr>
              <w:t xml:space="preserve"> systems or </w:t>
            </w:r>
            <w:r w:rsidR="00BD58BC" w:rsidRPr="006F294B">
              <w:rPr>
                <w:rFonts w:ascii="Cambria" w:eastAsiaTheme="majorEastAsia" w:hAnsi="Cambria" w:cstheme="majorBidi"/>
                <w:sz w:val="17"/>
                <w:szCs w:val="17"/>
              </w:rPr>
              <w:t>essential</w:t>
            </w:r>
            <w:r w:rsidRPr="006F294B">
              <w:rPr>
                <w:rFonts w:ascii="Cambria" w:eastAsiaTheme="majorEastAsia" w:hAnsi="Cambria" w:cstheme="majorBidi"/>
                <w:sz w:val="17"/>
                <w:szCs w:val="17"/>
              </w:rPr>
              <w:t xml:space="preserve"> equipment maintenance/upgrades.</w:t>
            </w:r>
          </w:p>
        </w:tc>
        <w:tc>
          <w:tcPr>
            <w:tcW w:w="2160" w:type="dxa"/>
            <w:tcBorders>
              <w:top w:val="single" w:sz="4" w:space="0" w:color="FFFFFF"/>
            </w:tcBorders>
          </w:tcPr>
          <w:p w14:paraId="7B894C98" w14:textId="60AE71D6" w:rsidR="006530A5" w:rsidRPr="006F294B" w:rsidRDefault="006530A5" w:rsidP="00B446A7">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An actual or anticipated event </w:t>
            </w:r>
            <w:r w:rsidR="00F14A03" w:rsidRPr="006F294B">
              <w:rPr>
                <w:rFonts w:ascii="Cambria" w:eastAsiaTheme="majorEastAsia" w:hAnsi="Cambria" w:cstheme="majorBidi"/>
                <w:sz w:val="17"/>
                <w:szCs w:val="17"/>
              </w:rPr>
              <w:t xml:space="preserve">that </w:t>
            </w:r>
            <w:r w:rsidRPr="006F294B">
              <w:rPr>
                <w:rFonts w:ascii="Cambria" w:eastAsiaTheme="majorEastAsia" w:hAnsi="Cambria" w:cstheme="majorBidi"/>
                <w:sz w:val="17"/>
                <w:szCs w:val="17"/>
              </w:rPr>
              <w:t xml:space="preserve">might have an adverse impact on any portion of the </w:t>
            </w:r>
            <w:r w:rsidR="00996D22">
              <w:rPr>
                <w:rFonts w:ascii="Cambria" w:eastAsiaTheme="majorEastAsia" w:hAnsi="Cambria" w:cstheme="majorBidi"/>
                <w:sz w:val="17"/>
                <w:szCs w:val="17"/>
              </w:rPr>
              <w:t>locality</w:t>
            </w:r>
            <w:r w:rsidRPr="006F294B">
              <w:rPr>
                <w:rFonts w:ascii="Cambria" w:eastAsiaTheme="majorEastAsia" w:hAnsi="Cambria" w:cstheme="majorBidi"/>
                <w:sz w:val="17"/>
                <w:szCs w:val="17"/>
              </w:rPr>
              <w:t xml:space="preserve">, staff, or equipment/systems </w:t>
            </w:r>
            <w:r w:rsidR="00B446A7" w:rsidRPr="006F294B">
              <w:rPr>
                <w:rFonts w:ascii="Cambria" w:eastAsiaTheme="majorEastAsia" w:hAnsi="Cambria" w:cstheme="majorBidi"/>
                <w:sz w:val="17"/>
                <w:szCs w:val="17"/>
              </w:rPr>
              <w:t xml:space="preserve">for a period of time that exceeds recovery time objectives, </w:t>
            </w:r>
            <w:r w:rsidRPr="006F294B">
              <w:rPr>
                <w:rFonts w:ascii="Cambria" w:eastAsiaTheme="majorEastAsia" w:hAnsi="Cambria" w:cstheme="majorBidi"/>
                <w:sz w:val="17"/>
                <w:szCs w:val="17"/>
              </w:rPr>
              <w:t xml:space="preserve">but does not require any specific response beyond what is normally available.  </w:t>
            </w:r>
          </w:p>
        </w:tc>
        <w:tc>
          <w:tcPr>
            <w:tcW w:w="2250" w:type="dxa"/>
            <w:tcBorders>
              <w:top w:val="single" w:sz="4" w:space="0" w:color="FFFFFF"/>
            </w:tcBorders>
          </w:tcPr>
          <w:p w14:paraId="5D4C64EB" w14:textId="77777777" w:rsidR="006530A5" w:rsidRPr="006F294B" w:rsidRDefault="00B52445" w:rsidP="003744C9">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No </w:t>
            </w:r>
            <w:r w:rsidR="00923DB5" w:rsidRPr="006F294B">
              <w:rPr>
                <w:rFonts w:ascii="Cambria" w:eastAsiaTheme="majorEastAsia" w:hAnsi="Cambria" w:cstheme="majorBidi"/>
                <w:sz w:val="17"/>
                <w:szCs w:val="17"/>
              </w:rPr>
              <w:t>Continuity Plan</w:t>
            </w:r>
            <w:r w:rsidRPr="006F294B">
              <w:rPr>
                <w:rFonts w:ascii="Cambria" w:eastAsiaTheme="majorEastAsia" w:hAnsi="Cambria" w:cstheme="majorBidi"/>
                <w:sz w:val="17"/>
                <w:szCs w:val="17"/>
              </w:rPr>
              <w:t xml:space="preserve"> implementation required.  </w:t>
            </w:r>
          </w:p>
          <w:p w14:paraId="56C87565" w14:textId="77777777" w:rsidR="003744C9" w:rsidRPr="006F294B" w:rsidRDefault="003744C9" w:rsidP="003744C9">
            <w:pPr>
              <w:pStyle w:val="TableText"/>
              <w:ind w:left="252"/>
              <w:rPr>
                <w:rFonts w:ascii="Cambria" w:eastAsiaTheme="majorEastAsia" w:hAnsi="Cambria" w:cstheme="majorBidi"/>
                <w:sz w:val="17"/>
                <w:szCs w:val="17"/>
              </w:rPr>
            </w:pPr>
          </w:p>
        </w:tc>
      </w:tr>
      <w:tr w:rsidR="006530A5" w:rsidRPr="006F294B" w14:paraId="019FA07F" w14:textId="77777777" w:rsidTr="00B446A7">
        <w:trPr>
          <w:trHeight w:val="432"/>
        </w:trPr>
        <w:tc>
          <w:tcPr>
            <w:tcW w:w="1642" w:type="dxa"/>
            <w:vAlign w:val="center"/>
          </w:tcPr>
          <w:p w14:paraId="08983AA9" w14:textId="77777777" w:rsidR="006530A5" w:rsidRPr="006F294B" w:rsidRDefault="006530A5" w:rsidP="003E642D">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II</w:t>
            </w:r>
          </w:p>
        </w:tc>
        <w:tc>
          <w:tcPr>
            <w:tcW w:w="1356" w:type="dxa"/>
            <w:vAlign w:val="center"/>
          </w:tcPr>
          <w:p w14:paraId="530F1174" w14:textId="77777777" w:rsidR="006530A5" w:rsidRPr="006F294B" w:rsidRDefault="006530A5" w:rsidP="00C406D1">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Stand-by</w:t>
            </w:r>
          </w:p>
          <w:p w14:paraId="041D617E" w14:textId="77777777" w:rsidR="006530A5" w:rsidRPr="006F294B" w:rsidRDefault="006530A5" w:rsidP="00C406D1">
            <w:pPr>
              <w:pStyle w:val="TableText"/>
              <w:jc w:val="center"/>
              <w:rPr>
                <w:rFonts w:ascii="Cambria" w:eastAsiaTheme="majorEastAsia" w:hAnsi="Cambria" w:cstheme="majorBidi"/>
                <w:sz w:val="17"/>
                <w:szCs w:val="17"/>
              </w:rPr>
            </w:pPr>
          </w:p>
        </w:tc>
        <w:tc>
          <w:tcPr>
            <w:tcW w:w="2150" w:type="dxa"/>
          </w:tcPr>
          <w:p w14:paraId="7631C3C9" w14:textId="1CCD1ECE" w:rsidR="006530A5" w:rsidRPr="006F294B" w:rsidRDefault="006530A5" w:rsidP="002266A9">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Coastal storm approaching the coastline where </w:t>
            </w:r>
            <w:r w:rsidR="00996D22">
              <w:rPr>
                <w:rFonts w:ascii="Cambria" w:eastAsiaTheme="majorEastAsia" w:hAnsi="Cambria" w:cstheme="majorBidi"/>
                <w:sz w:val="17"/>
                <w:szCs w:val="17"/>
              </w:rPr>
              <w:t>locality</w:t>
            </w:r>
            <w:r w:rsidRPr="006F294B">
              <w:rPr>
                <w:rFonts w:ascii="Cambria" w:eastAsiaTheme="majorEastAsia" w:hAnsi="Cambria" w:cstheme="majorBidi"/>
                <w:sz w:val="17"/>
                <w:szCs w:val="17"/>
              </w:rPr>
              <w:t xml:space="preserve"> facilities are located</w:t>
            </w:r>
            <w:r w:rsidR="002266A9">
              <w:rPr>
                <w:rFonts w:ascii="Cambria" w:eastAsiaTheme="majorEastAsia" w:hAnsi="Cambria" w:cstheme="majorBidi"/>
                <w:sz w:val="17"/>
                <w:szCs w:val="17"/>
              </w:rPr>
              <w:t>. S</w:t>
            </w:r>
            <w:r w:rsidR="00F14A03" w:rsidRPr="006F294B">
              <w:rPr>
                <w:rFonts w:ascii="Cambria" w:eastAsiaTheme="majorEastAsia" w:hAnsi="Cambria" w:cstheme="majorBidi"/>
                <w:sz w:val="17"/>
                <w:szCs w:val="17"/>
              </w:rPr>
              <w:t xml:space="preserve">ystem or equipment failure expected to last </w:t>
            </w:r>
            <w:r w:rsidR="00B52445" w:rsidRPr="006F294B">
              <w:rPr>
                <w:rFonts w:ascii="Cambria" w:eastAsiaTheme="majorEastAsia" w:hAnsi="Cambria" w:cstheme="majorBidi"/>
                <w:sz w:val="17"/>
                <w:szCs w:val="17"/>
              </w:rPr>
              <w:t>less than 24 hours</w:t>
            </w:r>
            <w:r w:rsidR="00D60874">
              <w:rPr>
                <w:rFonts w:ascii="Cambria" w:eastAsiaTheme="majorEastAsia" w:hAnsi="Cambria" w:cstheme="majorBidi"/>
                <w:sz w:val="17"/>
                <w:szCs w:val="17"/>
              </w:rPr>
              <w:t>,</w:t>
            </w:r>
            <w:r w:rsidR="00F14A03" w:rsidRPr="006F294B">
              <w:rPr>
                <w:rFonts w:ascii="Cambria" w:eastAsiaTheme="majorEastAsia" w:hAnsi="Cambria" w:cstheme="majorBidi"/>
                <w:sz w:val="17"/>
                <w:szCs w:val="17"/>
              </w:rPr>
              <w:t xml:space="preserve"> possible public health emergency reported with minimal impact to staff.</w:t>
            </w:r>
          </w:p>
        </w:tc>
        <w:tc>
          <w:tcPr>
            <w:tcW w:w="2160" w:type="dxa"/>
          </w:tcPr>
          <w:p w14:paraId="6E30EBE1" w14:textId="77777777" w:rsidR="006530A5" w:rsidRPr="006F294B" w:rsidRDefault="006530A5" w:rsidP="00B52445">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An actual or anticipated event estimated to have minimal impact on operations that might require </w:t>
            </w:r>
            <w:r w:rsidR="00B52445" w:rsidRPr="006F294B">
              <w:rPr>
                <w:rFonts w:ascii="Cambria" w:eastAsiaTheme="majorEastAsia" w:hAnsi="Cambria" w:cstheme="majorBidi"/>
                <w:sz w:val="17"/>
                <w:szCs w:val="17"/>
              </w:rPr>
              <w:t xml:space="preserve">minimal </w:t>
            </w:r>
            <w:r w:rsidRPr="006F294B">
              <w:rPr>
                <w:rFonts w:ascii="Cambria" w:eastAsiaTheme="majorEastAsia" w:hAnsi="Cambria" w:cstheme="majorBidi"/>
                <w:sz w:val="17"/>
                <w:szCs w:val="17"/>
              </w:rPr>
              <w:t xml:space="preserve">assistance beyond what is normally available.  </w:t>
            </w:r>
          </w:p>
        </w:tc>
        <w:tc>
          <w:tcPr>
            <w:tcW w:w="2250" w:type="dxa"/>
          </w:tcPr>
          <w:p w14:paraId="65D60C4C" w14:textId="77777777" w:rsidR="006530A5" w:rsidRPr="006F294B" w:rsidRDefault="00B46E5C" w:rsidP="00A04670">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Limited </w:t>
            </w:r>
            <w:r w:rsidR="00923DB5" w:rsidRPr="006F294B">
              <w:rPr>
                <w:rFonts w:ascii="Cambria" w:eastAsiaTheme="majorEastAsia" w:hAnsi="Cambria" w:cstheme="majorBidi"/>
                <w:sz w:val="17"/>
                <w:szCs w:val="17"/>
              </w:rPr>
              <w:t>Continuity Plan</w:t>
            </w:r>
            <w:r w:rsidRPr="006F294B">
              <w:rPr>
                <w:rFonts w:ascii="Cambria" w:eastAsiaTheme="majorEastAsia" w:hAnsi="Cambria" w:cstheme="majorBidi"/>
                <w:sz w:val="17"/>
                <w:szCs w:val="17"/>
              </w:rPr>
              <w:t xml:space="preserve"> implementation depending on individual department requirements.  </w:t>
            </w:r>
          </w:p>
          <w:p w14:paraId="5FA2BFA9" w14:textId="77777777" w:rsidR="003744C9" w:rsidRPr="006F294B" w:rsidRDefault="003744C9" w:rsidP="003744C9">
            <w:pPr>
              <w:pStyle w:val="TableText"/>
              <w:rPr>
                <w:rFonts w:ascii="Cambria" w:eastAsiaTheme="majorEastAsia" w:hAnsi="Cambria" w:cstheme="majorBidi"/>
                <w:sz w:val="17"/>
                <w:szCs w:val="17"/>
              </w:rPr>
            </w:pPr>
          </w:p>
        </w:tc>
      </w:tr>
      <w:tr w:rsidR="006530A5" w:rsidRPr="006F294B" w14:paraId="05F7AEA6" w14:textId="77777777" w:rsidTr="00B446A7">
        <w:trPr>
          <w:trHeight w:val="432"/>
        </w:trPr>
        <w:tc>
          <w:tcPr>
            <w:tcW w:w="1642" w:type="dxa"/>
            <w:vAlign w:val="center"/>
          </w:tcPr>
          <w:p w14:paraId="63DCE367" w14:textId="77777777" w:rsidR="006530A5" w:rsidRPr="006F294B" w:rsidRDefault="006530A5" w:rsidP="003E642D">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III</w:t>
            </w:r>
          </w:p>
        </w:tc>
        <w:tc>
          <w:tcPr>
            <w:tcW w:w="1356" w:type="dxa"/>
            <w:vAlign w:val="center"/>
          </w:tcPr>
          <w:p w14:paraId="2C0CDA43" w14:textId="77777777" w:rsidR="006530A5" w:rsidRPr="006F294B" w:rsidRDefault="006530A5" w:rsidP="00C406D1">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Partial Implementation</w:t>
            </w:r>
          </w:p>
        </w:tc>
        <w:tc>
          <w:tcPr>
            <w:tcW w:w="2150" w:type="dxa"/>
          </w:tcPr>
          <w:p w14:paraId="041DF43E" w14:textId="77777777" w:rsidR="006530A5" w:rsidRPr="006F294B" w:rsidRDefault="006530A5" w:rsidP="0027214E">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Small fire localized to one wing or floor of the building;</w:t>
            </w:r>
            <w:r w:rsidR="004B236B" w:rsidRPr="006F294B">
              <w:rPr>
                <w:rFonts w:ascii="Cambria" w:eastAsiaTheme="majorEastAsia" w:hAnsi="Cambria" w:cstheme="majorBidi"/>
                <w:sz w:val="17"/>
                <w:szCs w:val="17"/>
              </w:rPr>
              <w:t xml:space="preserve"> </w:t>
            </w:r>
            <w:r w:rsidR="00F14A03" w:rsidRPr="006F294B">
              <w:rPr>
                <w:rFonts w:ascii="Cambria" w:eastAsiaTheme="majorEastAsia" w:hAnsi="Cambria" w:cstheme="majorBidi"/>
                <w:sz w:val="17"/>
                <w:szCs w:val="17"/>
              </w:rPr>
              <w:t xml:space="preserve">system or equipment failure expected to last more than one day; </w:t>
            </w:r>
            <w:r w:rsidR="0027214E" w:rsidRPr="006F294B">
              <w:rPr>
                <w:rFonts w:ascii="Cambria" w:eastAsiaTheme="majorEastAsia" w:hAnsi="Cambria" w:cstheme="majorBidi"/>
                <w:sz w:val="17"/>
                <w:szCs w:val="17"/>
              </w:rPr>
              <w:t>p</w:t>
            </w:r>
            <w:r w:rsidR="00F14A03" w:rsidRPr="006F294B">
              <w:rPr>
                <w:rFonts w:ascii="Cambria" w:eastAsiaTheme="majorEastAsia" w:hAnsi="Cambria" w:cstheme="majorBidi"/>
                <w:sz w:val="17"/>
                <w:szCs w:val="17"/>
              </w:rPr>
              <w:t>ublic health emergency declared with moderate impact to staff.</w:t>
            </w:r>
          </w:p>
        </w:tc>
        <w:tc>
          <w:tcPr>
            <w:tcW w:w="2160" w:type="dxa"/>
          </w:tcPr>
          <w:p w14:paraId="0C2F8EF9" w14:textId="47B73F02" w:rsidR="006530A5" w:rsidRPr="006F294B" w:rsidRDefault="006530A5" w:rsidP="00CB0B8C">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An actual event estimated to disrupt the operations of EFs for </w:t>
            </w:r>
            <w:r w:rsidR="00B52445" w:rsidRPr="006F294B">
              <w:rPr>
                <w:rFonts w:ascii="Cambria" w:eastAsiaTheme="majorEastAsia" w:hAnsi="Cambria" w:cstheme="majorBidi"/>
                <w:sz w:val="17"/>
                <w:szCs w:val="17"/>
              </w:rPr>
              <w:t xml:space="preserve">more than the </w:t>
            </w:r>
            <w:r w:rsidR="00B446A7" w:rsidRPr="006F294B">
              <w:rPr>
                <w:rFonts w:ascii="Cambria" w:eastAsiaTheme="majorEastAsia" w:hAnsi="Cambria" w:cstheme="majorBidi"/>
                <w:sz w:val="17"/>
                <w:szCs w:val="17"/>
              </w:rPr>
              <w:t xml:space="preserve">established </w:t>
            </w:r>
            <w:r w:rsidR="00B52445" w:rsidRPr="006F294B">
              <w:rPr>
                <w:rFonts w:ascii="Cambria" w:eastAsiaTheme="majorEastAsia" w:hAnsi="Cambria" w:cstheme="majorBidi"/>
                <w:sz w:val="17"/>
                <w:szCs w:val="17"/>
              </w:rPr>
              <w:t>recovery time objective</w:t>
            </w:r>
            <w:r w:rsidR="00B446A7" w:rsidRPr="006F294B">
              <w:rPr>
                <w:rFonts w:ascii="Cambria" w:eastAsiaTheme="majorEastAsia" w:hAnsi="Cambria" w:cstheme="majorBidi"/>
                <w:sz w:val="17"/>
                <w:szCs w:val="17"/>
              </w:rPr>
              <w:t>s</w:t>
            </w:r>
            <w:r w:rsidR="00B52445" w:rsidRPr="006F294B">
              <w:rPr>
                <w:rFonts w:ascii="Cambria" w:eastAsiaTheme="majorEastAsia" w:hAnsi="Cambria" w:cstheme="majorBidi"/>
                <w:sz w:val="17"/>
                <w:szCs w:val="17"/>
              </w:rPr>
              <w:t xml:space="preserve"> or 24 hours</w:t>
            </w:r>
            <w:r w:rsidRPr="006F294B">
              <w:rPr>
                <w:rFonts w:ascii="Cambria" w:eastAsiaTheme="majorEastAsia" w:hAnsi="Cambria" w:cstheme="majorBidi"/>
                <w:sz w:val="17"/>
                <w:szCs w:val="17"/>
              </w:rPr>
              <w:t xml:space="preserve">.  </w:t>
            </w:r>
          </w:p>
        </w:tc>
        <w:tc>
          <w:tcPr>
            <w:tcW w:w="2250" w:type="dxa"/>
          </w:tcPr>
          <w:p w14:paraId="178C8C86" w14:textId="77777777" w:rsidR="006530A5" w:rsidRPr="006F294B" w:rsidRDefault="00B46E5C" w:rsidP="00A04670">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Partial Implementation of the </w:t>
            </w:r>
            <w:r w:rsidR="00923DB5" w:rsidRPr="006F294B">
              <w:rPr>
                <w:rFonts w:ascii="Cambria" w:eastAsiaTheme="majorEastAsia" w:hAnsi="Cambria" w:cstheme="majorBidi"/>
                <w:sz w:val="17"/>
                <w:szCs w:val="17"/>
              </w:rPr>
              <w:t>Continuity Plan</w:t>
            </w:r>
            <w:r w:rsidRPr="006F294B">
              <w:rPr>
                <w:rFonts w:ascii="Cambria" w:eastAsiaTheme="majorEastAsia" w:hAnsi="Cambria" w:cstheme="majorBidi"/>
                <w:sz w:val="17"/>
                <w:szCs w:val="17"/>
              </w:rPr>
              <w:t xml:space="preserve">.  </w:t>
            </w:r>
          </w:p>
        </w:tc>
      </w:tr>
      <w:tr w:rsidR="00294104" w:rsidRPr="006F294B" w14:paraId="6E83A5C6" w14:textId="77777777" w:rsidTr="00B446A7">
        <w:trPr>
          <w:trHeight w:val="1817"/>
        </w:trPr>
        <w:tc>
          <w:tcPr>
            <w:tcW w:w="1642" w:type="dxa"/>
            <w:vAlign w:val="center"/>
          </w:tcPr>
          <w:p w14:paraId="09F3D21A" w14:textId="77777777" w:rsidR="00294104" w:rsidRPr="006F294B" w:rsidRDefault="00294104" w:rsidP="003E642D">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IV</w:t>
            </w:r>
          </w:p>
        </w:tc>
        <w:tc>
          <w:tcPr>
            <w:tcW w:w="1356" w:type="dxa"/>
            <w:vAlign w:val="center"/>
          </w:tcPr>
          <w:p w14:paraId="69CFE0F8" w14:textId="77777777" w:rsidR="00294104" w:rsidRPr="006F294B" w:rsidRDefault="00294104" w:rsidP="00C406D1">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Full Implementation</w:t>
            </w:r>
          </w:p>
        </w:tc>
        <w:tc>
          <w:tcPr>
            <w:tcW w:w="2150" w:type="dxa"/>
          </w:tcPr>
          <w:p w14:paraId="66F68CC4" w14:textId="601BE31D" w:rsidR="00294104" w:rsidRPr="006F294B" w:rsidRDefault="00294104" w:rsidP="00B52445">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Gas line explosion has caused extensive structural damage to the facility</w:t>
            </w:r>
            <w:r w:rsidR="00D60874">
              <w:rPr>
                <w:rFonts w:ascii="Cambria" w:eastAsiaTheme="majorEastAsia" w:hAnsi="Cambria" w:cstheme="majorBidi"/>
                <w:sz w:val="17"/>
                <w:szCs w:val="17"/>
              </w:rPr>
              <w:t>,</w:t>
            </w:r>
            <w:r w:rsidRPr="006F294B">
              <w:rPr>
                <w:rFonts w:ascii="Cambria" w:eastAsiaTheme="majorEastAsia" w:hAnsi="Cambria" w:cstheme="majorBidi"/>
                <w:sz w:val="17"/>
                <w:szCs w:val="17"/>
              </w:rPr>
              <w:t xml:space="preserve"> system or equipment failure expected to last for an extended </w:t>
            </w:r>
            <w:r w:rsidR="0013484A" w:rsidRPr="006F294B">
              <w:rPr>
                <w:rFonts w:ascii="Cambria" w:eastAsiaTheme="majorEastAsia" w:hAnsi="Cambria" w:cstheme="majorBidi"/>
                <w:sz w:val="17"/>
                <w:szCs w:val="17"/>
              </w:rPr>
              <w:t>period</w:t>
            </w:r>
            <w:r w:rsidR="00A90889">
              <w:rPr>
                <w:rFonts w:ascii="Cambria" w:eastAsiaTheme="majorEastAsia" w:hAnsi="Cambria" w:cstheme="majorBidi"/>
                <w:sz w:val="17"/>
                <w:szCs w:val="17"/>
              </w:rPr>
              <w:t xml:space="preserve">, </w:t>
            </w:r>
            <w:r w:rsidRPr="006F294B">
              <w:rPr>
                <w:rFonts w:ascii="Cambria" w:eastAsiaTheme="majorEastAsia" w:hAnsi="Cambria" w:cstheme="majorBidi"/>
                <w:sz w:val="17"/>
                <w:szCs w:val="17"/>
              </w:rPr>
              <w:t>public health emergency declared with significant staff impact.</w:t>
            </w:r>
          </w:p>
        </w:tc>
        <w:tc>
          <w:tcPr>
            <w:tcW w:w="2160" w:type="dxa"/>
          </w:tcPr>
          <w:p w14:paraId="1B833304" w14:textId="667A53C1" w:rsidR="00294104" w:rsidRPr="006F294B" w:rsidRDefault="00294104" w:rsidP="00CB0B8C">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An actual event that significantly disrupts the operations of multiple EFs for a </w:t>
            </w:r>
            <w:r w:rsidR="0013484A" w:rsidRPr="006F294B">
              <w:rPr>
                <w:rFonts w:ascii="Cambria" w:eastAsiaTheme="majorEastAsia" w:hAnsi="Cambria" w:cstheme="majorBidi"/>
                <w:sz w:val="17"/>
                <w:szCs w:val="17"/>
              </w:rPr>
              <w:t>period exceeding</w:t>
            </w:r>
            <w:r w:rsidRPr="006F294B">
              <w:rPr>
                <w:rFonts w:ascii="Cambria" w:eastAsiaTheme="majorEastAsia" w:hAnsi="Cambria" w:cstheme="majorBidi"/>
                <w:sz w:val="17"/>
                <w:szCs w:val="17"/>
              </w:rPr>
              <w:t xml:space="preserve"> the EF recovery time objective</w:t>
            </w:r>
            <w:r w:rsidR="00B446A7" w:rsidRPr="006F294B">
              <w:rPr>
                <w:rFonts w:ascii="Cambria" w:eastAsiaTheme="majorEastAsia" w:hAnsi="Cambria" w:cstheme="majorBidi"/>
                <w:sz w:val="17"/>
                <w:szCs w:val="17"/>
              </w:rPr>
              <w:t>s</w:t>
            </w:r>
            <w:r w:rsidRPr="006F294B">
              <w:rPr>
                <w:rFonts w:ascii="Cambria" w:eastAsiaTheme="majorEastAsia" w:hAnsi="Cambria" w:cstheme="majorBidi"/>
                <w:sz w:val="17"/>
                <w:szCs w:val="17"/>
              </w:rPr>
              <w:t xml:space="preserve">.  </w:t>
            </w:r>
          </w:p>
        </w:tc>
        <w:tc>
          <w:tcPr>
            <w:tcW w:w="2250" w:type="dxa"/>
          </w:tcPr>
          <w:p w14:paraId="1348E4F1" w14:textId="77777777" w:rsidR="00294104" w:rsidRPr="006F294B" w:rsidRDefault="00294104" w:rsidP="00A04670">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Full implementation of the </w:t>
            </w:r>
            <w:r w:rsidR="00923DB5" w:rsidRPr="006F294B">
              <w:rPr>
                <w:rFonts w:ascii="Cambria" w:eastAsiaTheme="majorEastAsia" w:hAnsi="Cambria" w:cstheme="majorBidi"/>
                <w:sz w:val="17"/>
                <w:szCs w:val="17"/>
              </w:rPr>
              <w:t>Continuity Plan</w:t>
            </w:r>
            <w:r w:rsidRPr="006F294B">
              <w:rPr>
                <w:rFonts w:ascii="Cambria" w:eastAsiaTheme="majorEastAsia" w:hAnsi="Cambria" w:cstheme="majorBidi"/>
                <w:sz w:val="17"/>
                <w:szCs w:val="17"/>
              </w:rPr>
              <w:t xml:space="preserve"> approved by the executive leadership.  </w:t>
            </w:r>
          </w:p>
        </w:tc>
      </w:tr>
    </w:tbl>
    <w:p w14:paraId="4B7B8DEC" w14:textId="77777777" w:rsidR="005B431D" w:rsidRPr="006F294B" w:rsidRDefault="005B431D" w:rsidP="005437DA">
      <w:pPr>
        <w:pStyle w:val="ExHeading1"/>
        <w:sectPr w:rsidR="005B431D" w:rsidRPr="006F294B" w:rsidSect="00B07977">
          <w:type w:val="continuous"/>
          <w:pgSz w:w="12240" w:h="15840" w:code="1"/>
          <w:pgMar w:top="1440" w:right="1440" w:bottom="1440" w:left="1440" w:header="576" w:footer="576" w:gutter="0"/>
          <w:cols w:space="720"/>
          <w:docGrid w:linePitch="360"/>
        </w:sectPr>
      </w:pPr>
    </w:p>
    <w:p w14:paraId="5E006D46" w14:textId="77777777" w:rsidR="00A04670" w:rsidRPr="006F294B" w:rsidRDefault="00A04670" w:rsidP="008B3C4A">
      <w:pPr>
        <w:pStyle w:val="TableTitle"/>
        <w:outlineLvl w:val="9"/>
        <w:rPr>
          <w:rFonts w:asciiTheme="majorHAnsi" w:hAnsiTheme="majorHAnsi"/>
        </w:rPr>
      </w:pPr>
      <w:r w:rsidRPr="006F294B">
        <w:rPr>
          <w:rFonts w:asciiTheme="majorHAnsi" w:hAnsiTheme="majorHAnsi"/>
        </w:rPr>
        <w:t xml:space="preserve">Table </w:t>
      </w:r>
      <w:r w:rsidR="00BF7F76" w:rsidRPr="006F294B">
        <w:rPr>
          <w:rFonts w:asciiTheme="majorHAnsi" w:hAnsiTheme="majorHAnsi"/>
        </w:rPr>
        <w:t>7</w:t>
      </w:r>
      <w:r w:rsidRPr="006F294B">
        <w:rPr>
          <w:rFonts w:asciiTheme="majorHAnsi" w:hAnsiTheme="majorHAnsi"/>
        </w:rPr>
        <w:br/>
      </w:r>
      <w:r w:rsidR="00F65363" w:rsidRPr="006F294B">
        <w:rPr>
          <w:rFonts w:asciiTheme="majorHAnsi" w:hAnsiTheme="majorHAnsi"/>
        </w:rPr>
        <w:t xml:space="preserve">Activation </w:t>
      </w:r>
      <w:r w:rsidRPr="006F294B">
        <w:rPr>
          <w:rFonts w:asciiTheme="majorHAnsi" w:hAnsiTheme="majorHAnsi"/>
        </w:rPr>
        <w:t>Notification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6"/>
        <w:gridCol w:w="2972"/>
        <w:gridCol w:w="3592"/>
      </w:tblGrid>
      <w:tr w:rsidR="00374040" w:rsidRPr="006F294B" w14:paraId="2E236FCE" w14:textId="77777777" w:rsidTr="00B07977">
        <w:trPr>
          <w:trHeight w:val="432"/>
          <w:tblHeader/>
        </w:trPr>
        <w:tc>
          <w:tcPr>
            <w:tcW w:w="1441"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516D0EC4" w14:textId="77777777" w:rsidR="00374040" w:rsidRPr="006F294B" w:rsidRDefault="00374040" w:rsidP="00A04670">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Level of Emergency</w:t>
            </w:r>
          </w:p>
        </w:tc>
        <w:tc>
          <w:tcPr>
            <w:tcW w:w="1356"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5FDC441A" w14:textId="77777777" w:rsidR="00374040" w:rsidRPr="006F294B" w:rsidRDefault="00374040" w:rsidP="00A04670">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Category</w:t>
            </w:r>
          </w:p>
        </w:tc>
        <w:tc>
          <w:tcPr>
            <w:tcW w:w="2972"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202D7D8D" w14:textId="77777777" w:rsidR="00374040" w:rsidRPr="006F294B" w:rsidRDefault="00374040" w:rsidP="00A04670">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Executive Leadership Notifications</w:t>
            </w:r>
          </w:p>
        </w:tc>
        <w:tc>
          <w:tcPr>
            <w:tcW w:w="3592" w:type="dxa"/>
            <w:tcBorders>
              <w:top w:val="single" w:sz="4" w:space="0" w:color="FFFFFF"/>
              <w:left w:val="single" w:sz="4" w:space="0" w:color="FFFFFF"/>
              <w:bottom w:val="single" w:sz="4" w:space="0" w:color="FFFFFF"/>
              <w:right w:val="single" w:sz="4" w:space="0" w:color="FFFFFF"/>
            </w:tcBorders>
            <w:shd w:val="clear" w:color="auto" w:fill="003366"/>
          </w:tcPr>
          <w:p w14:paraId="0C36577A" w14:textId="77777777" w:rsidR="00374040" w:rsidRPr="006F294B" w:rsidRDefault="00374040" w:rsidP="00A04670">
            <w:pPr>
              <w:pStyle w:val="TableText"/>
              <w:jc w:val="center"/>
              <w:rPr>
                <w:rFonts w:asciiTheme="majorHAnsi" w:eastAsiaTheme="majorEastAsia" w:hAnsiTheme="majorHAnsi" w:cstheme="majorBidi"/>
                <w:b/>
                <w:color w:val="FFFFFF"/>
                <w:sz w:val="18"/>
                <w:szCs w:val="18"/>
              </w:rPr>
            </w:pPr>
          </w:p>
          <w:p w14:paraId="1BC6A137" w14:textId="77777777" w:rsidR="00374040" w:rsidRPr="006F294B" w:rsidRDefault="00374040" w:rsidP="00A04670">
            <w:pPr>
              <w:pStyle w:val="TableText"/>
              <w:jc w:val="center"/>
              <w:rPr>
                <w:rFonts w:asciiTheme="majorHAnsi" w:eastAsiaTheme="majorEastAsia" w:hAnsiTheme="majorHAnsi" w:cstheme="majorBidi"/>
                <w:b/>
                <w:color w:val="FFFFFF"/>
                <w:sz w:val="18"/>
                <w:szCs w:val="18"/>
              </w:rPr>
            </w:pPr>
            <w:r w:rsidRPr="006F294B">
              <w:rPr>
                <w:rFonts w:asciiTheme="majorHAnsi" w:eastAsiaTheme="majorEastAsia" w:hAnsiTheme="majorHAnsi" w:cstheme="majorBidi"/>
                <w:b/>
                <w:color w:val="FFFFFF"/>
                <w:sz w:val="18"/>
                <w:szCs w:val="18"/>
              </w:rPr>
              <w:t>Continuity Coordinator Notifications</w:t>
            </w:r>
          </w:p>
        </w:tc>
      </w:tr>
      <w:tr w:rsidR="00374040" w:rsidRPr="006F294B" w14:paraId="68653A23" w14:textId="77777777" w:rsidTr="00B07977">
        <w:trPr>
          <w:trHeight w:val="432"/>
        </w:trPr>
        <w:tc>
          <w:tcPr>
            <w:tcW w:w="1441" w:type="dxa"/>
            <w:tcBorders>
              <w:top w:val="single" w:sz="4" w:space="0" w:color="FFFFFF"/>
            </w:tcBorders>
            <w:vAlign w:val="center"/>
          </w:tcPr>
          <w:p w14:paraId="20850DDA"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w:t>
            </w:r>
          </w:p>
        </w:tc>
        <w:tc>
          <w:tcPr>
            <w:tcW w:w="1356" w:type="dxa"/>
            <w:tcBorders>
              <w:top w:val="single" w:sz="4" w:space="0" w:color="FFFFFF"/>
            </w:tcBorders>
            <w:vAlign w:val="center"/>
          </w:tcPr>
          <w:p w14:paraId="2B7119C5"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Alert</w:t>
            </w:r>
          </w:p>
        </w:tc>
        <w:tc>
          <w:tcPr>
            <w:tcW w:w="2972" w:type="dxa"/>
            <w:tcBorders>
              <w:top w:val="single" w:sz="4" w:space="0" w:color="FFFFFF"/>
            </w:tcBorders>
          </w:tcPr>
          <w:p w14:paraId="2CF66F89" w14:textId="77777777" w:rsidR="00374040" w:rsidRPr="006F294B" w:rsidRDefault="00374040" w:rsidP="002802C6">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Impacted department alerts executive leadership of situation and requests assistance as applicable.  </w:t>
            </w:r>
          </w:p>
          <w:p w14:paraId="0521B3DD" w14:textId="77777777" w:rsidR="00374040" w:rsidRPr="006F294B" w:rsidRDefault="00374040" w:rsidP="002802C6">
            <w:pPr>
              <w:pStyle w:val="TableText"/>
              <w:rPr>
                <w:rFonts w:ascii="Cambria" w:eastAsiaTheme="majorEastAsia" w:hAnsi="Cambria" w:cstheme="majorBidi"/>
                <w:sz w:val="17"/>
                <w:szCs w:val="17"/>
              </w:rPr>
            </w:pPr>
          </w:p>
          <w:p w14:paraId="78FDD7A2" w14:textId="77777777" w:rsidR="00374040" w:rsidRPr="006F294B" w:rsidRDefault="00374040" w:rsidP="002802C6">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Executive leadership notifies:</w:t>
            </w:r>
          </w:p>
          <w:p w14:paraId="3D466474" w14:textId="46771DCB" w:rsidR="00374040" w:rsidRPr="006F294B" w:rsidRDefault="00996D22" w:rsidP="004B2859">
            <w:pPr>
              <w:pStyle w:val="TableText"/>
              <w:numPr>
                <w:ilvl w:val="0"/>
                <w:numId w:val="15"/>
              </w:numPr>
              <w:tabs>
                <w:tab w:val="left" w:pos="327"/>
                <w:tab w:val="left" w:pos="597"/>
                <w:tab w:val="left" w:pos="717"/>
              </w:tabs>
              <w:ind w:left="327" w:hanging="180"/>
              <w:rPr>
                <w:rFonts w:ascii="Cambria" w:eastAsiaTheme="majorEastAsia" w:hAnsi="Cambria" w:cstheme="majorBidi"/>
                <w:sz w:val="17"/>
                <w:szCs w:val="17"/>
              </w:rPr>
            </w:pP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headquarters of the alert, if a subordinate </w:t>
            </w: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and</w:t>
            </w:r>
          </w:p>
          <w:p w14:paraId="508880B2" w14:textId="77777777" w:rsidR="00374040" w:rsidRPr="006F294B" w:rsidRDefault="00374040" w:rsidP="004B2859">
            <w:pPr>
              <w:pStyle w:val="TableText"/>
              <w:numPr>
                <w:ilvl w:val="0"/>
                <w:numId w:val="15"/>
              </w:numPr>
              <w:tabs>
                <w:tab w:val="left" w:pos="327"/>
                <w:tab w:val="left" w:pos="597"/>
                <w:tab w:val="left" w:pos="717"/>
              </w:tabs>
              <w:ind w:left="327" w:hanging="180"/>
              <w:rPr>
                <w:rFonts w:ascii="Cambria" w:eastAsiaTheme="majorEastAsia" w:hAnsi="Cambria" w:cstheme="majorBidi"/>
                <w:sz w:val="17"/>
                <w:szCs w:val="17"/>
              </w:rPr>
            </w:pPr>
            <w:r w:rsidRPr="006F294B">
              <w:rPr>
                <w:rFonts w:ascii="Cambria" w:eastAsiaTheme="majorEastAsia" w:hAnsi="Cambria" w:cstheme="majorBidi"/>
                <w:sz w:val="17"/>
                <w:szCs w:val="17"/>
              </w:rPr>
              <w:t xml:space="preserve">Continuity Coordinator.  </w:t>
            </w:r>
          </w:p>
        </w:tc>
        <w:tc>
          <w:tcPr>
            <w:tcW w:w="3592" w:type="dxa"/>
            <w:tcBorders>
              <w:top w:val="single" w:sz="4" w:space="0" w:color="FFFFFF"/>
            </w:tcBorders>
          </w:tcPr>
          <w:p w14:paraId="1FBDFC3D" w14:textId="77777777" w:rsidR="00374040" w:rsidRPr="006F294B" w:rsidRDefault="00374040" w:rsidP="002802C6">
            <w:pPr>
              <w:pStyle w:val="TableText"/>
              <w:tabs>
                <w:tab w:val="left" w:pos="252"/>
              </w:tabs>
              <w:rPr>
                <w:rFonts w:ascii="Cambria" w:eastAsiaTheme="majorEastAsia" w:hAnsi="Cambria" w:cstheme="majorBidi"/>
                <w:sz w:val="17"/>
                <w:szCs w:val="17"/>
              </w:rPr>
            </w:pPr>
            <w:r w:rsidRPr="006F294B">
              <w:rPr>
                <w:rFonts w:ascii="Cambria" w:eastAsiaTheme="majorEastAsia" w:hAnsi="Cambria" w:cstheme="majorBidi"/>
                <w:sz w:val="17"/>
                <w:szCs w:val="17"/>
              </w:rPr>
              <w:t>The Continuity Coordinator notifies:</w:t>
            </w:r>
          </w:p>
          <w:p w14:paraId="56828640" w14:textId="77777777" w:rsidR="00374040" w:rsidRPr="006F294B" w:rsidRDefault="00374040" w:rsidP="004B2859">
            <w:pPr>
              <w:pStyle w:val="TableText"/>
              <w:numPr>
                <w:ilvl w:val="0"/>
                <w:numId w:val="17"/>
              </w:numPr>
              <w:ind w:left="342" w:hanging="180"/>
              <w:rPr>
                <w:rFonts w:ascii="Cambria" w:eastAsiaTheme="majorEastAsia" w:hAnsi="Cambria" w:cstheme="majorBidi"/>
                <w:sz w:val="17"/>
                <w:szCs w:val="17"/>
              </w:rPr>
            </w:pPr>
            <w:r w:rsidRPr="006F294B">
              <w:rPr>
                <w:rFonts w:ascii="Cambria" w:eastAsiaTheme="majorEastAsia" w:hAnsi="Cambria" w:cstheme="majorBidi"/>
                <w:sz w:val="17"/>
                <w:szCs w:val="17"/>
              </w:rPr>
              <w:t>Key personnel of the alert and that they are to ensure go-kits, emergency contact information, and manual workaround procedures are up to date, and/or ensure the availability and functionality of telework resources.</w:t>
            </w:r>
          </w:p>
        </w:tc>
      </w:tr>
      <w:tr w:rsidR="00374040" w:rsidRPr="006F294B" w14:paraId="57D5D668" w14:textId="77777777" w:rsidTr="00B07977">
        <w:trPr>
          <w:trHeight w:val="432"/>
        </w:trPr>
        <w:tc>
          <w:tcPr>
            <w:tcW w:w="1441" w:type="dxa"/>
            <w:vAlign w:val="center"/>
          </w:tcPr>
          <w:p w14:paraId="0E743858"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II</w:t>
            </w:r>
          </w:p>
        </w:tc>
        <w:tc>
          <w:tcPr>
            <w:tcW w:w="1356" w:type="dxa"/>
            <w:vAlign w:val="center"/>
          </w:tcPr>
          <w:p w14:paraId="1BA24377"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Stand-by</w:t>
            </w:r>
          </w:p>
          <w:p w14:paraId="3B02E840" w14:textId="77777777" w:rsidR="00374040" w:rsidRPr="006F294B" w:rsidRDefault="00374040" w:rsidP="00A04670">
            <w:pPr>
              <w:pStyle w:val="TableText"/>
              <w:jc w:val="center"/>
              <w:rPr>
                <w:rFonts w:ascii="Cambria" w:eastAsiaTheme="majorEastAsia" w:hAnsi="Cambria" w:cstheme="majorBidi"/>
                <w:sz w:val="17"/>
                <w:szCs w:val="17"/>
              </w:rPr>
            </w:pPr>
          </w:p>
        </w:tc>
        <w:tc>
          <w:tcPr>
            <w:tcW w:w="2972" w:type="dxa"/>
          </w:tcPr>
          <w:p w14:paraId="7994A5AE" w14:textId="77777777" w:rsidR="00374040" w:rsidRPr="006F294B" w:rsidRDefault="00374040" w:rsidP="00CA2984">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Impacted department alerts executive leadership of situation and requests assistance as applicable.  </w:t>
            </w:r>
          </w:p>
          <w:p w14:paraId="56A4FA86" w14:textId="77777777" w:rsidR="00374040" w:rsidRPr="006F294B" w:rsidRDefault="00374040" w:rsidP="002802C6">
            <w:pPr>
              <w:pStyle w:val="TableText"/>
              <w:rPr>
                <w:rFonts w:ascii="Cambria" w:eastAsiaTheme="majorEastAsia" w:hAnsi="Cambria" w:cstheme="majorBidi"/>
                <w:sz w:val="17"/>
                <w:szCs w:val="17"/>
              </w:rPr>
            </w:pPr>
          </w:p>
          <w:p w14:paraId="122BB954" w14:textId="77777777" w:rsidR="00374040" w:rsidRPr="006F294B" w:rsidRDefault="00374040" w:rsidP="002802C6">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Executive leadership notifies: </w:t>
            </w:r>
          </w:p>
          <w:p w14:paraId="32718C68" w14:textId="5FE59F46" w:rsidR="00374040" w:rsidRPr="006F294B" w:rsidRDefault="00996D22" w:rsidP="004B2859">
            <w:pPr>
              <w:pStyle w:val="TableText"/>
              <w:numPr>
                <w:ilvl w:val="0"/>
                <w:numId w:val="16"/>
              </w:numPr>
              <w:tabs>
                <w:tab w:val="left" w:pos="327"/>
              </w:tabs>
              <w:ind w:left="327" w:hanging="180"/>
              <w:rPr>
                <w:rFonts w:ascii="Cambria" w:eastAsiaTheme="majorEastAsia" w:hAnsi="Cambria" w:cstheme="majorBidi"/>
                <w:sz w:val="17"/>
                <w:szCs w:val="17"/>
              </w:rPr>
            </w:pP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headquarters of the status, if a subordinate </w:t>
            </w: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and </w:t>
            </w:r>
          </w:p>
          <w:p w14:paraId="492430CC" w14:textId="77777777" w:rsidR="00374040" w:rsidRPr="006F294B" w:rsidRDefault="00374040" w:rsidP="004B2859">
            <w:pPr>
              <w:pStyle w:val="TableText"/>
              <w:numPr>
                <w:ilvl w:val="0"/>
                <w:numId w:val="16"/>
              </w:numPr>
              <w:tabs>
                <w:tab w:val="left" w:pos="327"/>
              </w:tabs>
              <w:ind w:left="327" w:hanging="180"/>
              <w:rPr>
                <w:rFonts w:ascii="Cambria" w:eastAsiaTheme="majorEastAsia" w:hAnsi="Cambria" w:cstheme="majorBidi"/>
                <w:sz w:val="17"/>
                <w:szCs w:val="17"/>
              </w:rPr>
            </w:pPr>
            <w:r w:rsidRPr="006F294B">
              <w:rPr>
                <w:rFonts w:ascii="Cambria" w:eastAsiaTheme="majorEastAsia" w:hAnsi="Cambria" w:cstheme="majorBidi"/>
                <w:sz w:val="17"/>
                <w:szCs w:val="17"/>
              </w:rPr>
              <w:t>Continuity Coordinator</w:t>
            </w:r>
          </w:p>
          <w:p w14:paraId="0C70D2BC" w14:textId="77777777" w:rsidR="00374040" w:rsidRPr="006F294B" w:rsidRDefault="00374040" w:rsidP="003744C9">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   </w:t>
            </w:r>
          </w:p>
        </w:tc>
        <w:tc>
          <w:tcPr>
            <w:tcW w:w="3592" w:type="dxa"/>
          </w:tcPr>
          <w:p w14:paraId="5F513ADB" w14:textId="77777777" w:rsidR="00374040" w:rsidRPr="006F294B" w:rsidRDefault="00374040" w:rsidP="002802C6">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The Continuity Coordinator notifies: </w:t>
            </w:r>
          </w:p>
          <w:p w14:paraId="4A4BC51D" w14:textId="72AB5A6D" w:rsidR="00374040" w:rsidRPr="006F294B" w:rsidRDefault="00374040" w:rsidP="0013484A">
            <w:pPr>
              <w:pStyle w:val="TableText"/>
              <w:numPr>
                <w:ilvl w:val="0"/>
                <w:numId w:val="18"/>
              </w:numPr>
              <w:ind w:left="342" w:hanging="180"/>
              <w:rPr>
                <w:rFonts w:ascii="Cambria" w:eastAsiaTheme="majorEastAsia" w:hAnsi="Cambria" w:cstheme="majorBidi"/>
                <w:sz w:val="17"/>
                <w:szCs w:val="17"/>
              </w:rPr>
            </w:pPr>
            <w:r w:rsidRPr="006F294B">
              <w:rPr>
                <w:rFonts w:ascii="Cambria" w:eastAsiaTheme="majorEastAsia" w:hAnsi="Cambria" w:cstheme="majorBidi"/>
                <w:sz w:val="17"/>
                <w:szCs w:val="17"/>
              </w:rPr>
              <w:t>Key personnel are on stand-by and that they are to ensure go-kits, emergency contact information, and manual workaround procedures are up to date, and/or ensure the availability and functionality of telework resources.</w:t>
            </w:r>
          </w:p>
        </w:tc>
      </w:tr>
      <w:tr w:rsidR="00374040" w:rsidRPr="006F294B" w14:paraId="51B6DCC5" w14:textId="77777777" w:rsidTr="00B07977">
        <w:trPr>
          <w:trHeight w:val="432"/>
        </w:trPr>
        <w:tc>
          <w:tcPr>
            <w:tcW w:w="1441" w:type="dxa"/>
            <w:vAlign w:val="center"/>
          </w:tcPr>
          <w:p w14:paraId="418F2AB3"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III</w:t>
            </w:r>
          </w:p>
        </w:tc>
        <w:tc>
          <w:tcPr>
            <w:tcW w:w="1356" w:type="dxa"/>
            <w:vAlign w:val="center"/>
          </w:tcPr>
          <w:p w14:paraId="2C65E37B"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Partial Implementation</w:t>
            </w:r>
          </w:p>
        </w:tc>
        <w:tc>
          <w:tcPr>
            <w:tcW w:w="2972" w:type="dxa"/>
          </w:tcPr>
          <w:p w14:paraId="5BD49FFA" w14:textId="77777777" w:rsidR="00374040" w:rsidRPr="006F294B" w:rsidRDefault="00374040" w:rsidP="00CA2984">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Impacted department alerts executive leadership of situation and requests assistance as applicable.  </w:t>
            </w:r>
          </w:p>
          <w:p w14:paraId="070A1FCD" w14:textId="77777777" w:rsidR="00374040" w:rsidRPr="006F294B" w:rsidRDefault="00374040" w:rsidP="002802C6">
            <w:pPr>
              <w:pStyle w:val="TableText"/>
              <w:rPr>
                <w:rFonts w:ascii="Cambria" w:eastAsiaTheme="majorEastAsia" w:hAnsi="Cambria" w:cstheme="majorBidi"/>
                <w:sz w:val="17"/>
                <w:szCs w:val="17"/>
              </w:rPr>
            </w:pPr>
          </w:p>
          <w:p w14:paraId="2A72B71E" w14:textId="77777777" w:rsidR="00374040" w:rsidRPr="006F294B" w:rsidRDefault="00374040" w:rsidP="002802C6">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Executive leadership notifies:</w:t>
            </w:r>
          </w:p>
          <w:p w14:paraId="0DE7C3DB" w14:textId="6BE7B954" w:rsidR="00374040" w:rsidRPr="006F294B" w:rsidRDefault="00996D22" w:rsidP="004B2859">
            <w:pPr>
              <w:pStyle w:val="TableText"/>
              <w:numPr>
                <w:ilvl w:val="0"/>
                <w:numId w:val="10"/>
              </w:numPr>
              <w:ind w:left="327" w:hanging="180"/>
              <w:rPr>
                <w:rFonts w:ascii="Cambria" w:eastAsiaTheme="majorEastAsia" w:hAnsi="Cambria" w:cstheme="majorBidi"/>
                <w:sz w:val="17"/>
                <w:szCs w:val="17"/>
              </w:rPr>
            </w:pP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headquarters of the partial implementation, if a subordinate </w:t>
            </w: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and </w:t>
            </w:r>
          </w:p>
          <w:p w14:paraId="0F5166C1" w14:textId="77777777" w:rsidR="00374040" w:rsidRPr="006F294B" w:rsidRDefault="00374040" w:rsidP="004B2859">
            <w:pPr>
              <w:pStyle w:val="TableText"/>
              <w:numPr>
                <w:ilvl w:val="0"/>
                <w:numId w:val="10"/>
              </w:numPr>
              <w:ind w:left="327" w:hanging="180"/>
              <w:rPr>
                <w:rFonts w:ascii="Cambria" w:eastAsiaTheme="majorEastAsia" w:hAnsi="Cambria" w:cstheme="majorBidi"/>
                <w:sz w:val="17"/>
                <w:szCs w:val="17"/>
              </w:rPr>
            </w:pPr>
            <w:r w:rsidRPr="006F294B">
              <w:rPr>
                <w:rFonts w:ascii="Cambria" w:eastAsiaTheme="majorEastAsia" w:hAnsi="Cambria" w:cstheme="majorBidi"/>
                <w:sz w:val="17"/>
                <w:szCs w:val="17"/>
              </w:rPr>
              <w:t xml:space="preserve">Continuity Coordinator.  </w:t>
            </w:r>
          </w:p>
        </w:tc>
        <w:tc>
          <w:tcPr>
            <w:tcW w:w="3592" w:type="dxa"/>
          </w:tcPr>
          <w:p w14:paraId="40DFA473" w14:textId="77777777" w:rsidR="00374040" w:rsidRPr="006F294B" w:rsidRDefault="00374040" w:rsidP="00897F02">
            <w:pPr>
              <w:pStyle w:val="TableText"/>
              <w:rPr>
                <w:rFonts w:ascii="Cambria" w:eastAsiaTheme="majorEastAsia" w:hAnsi="Cambria" w:cstheme="majorBidi"/>
                <w:sz w:val="17"/>
                <w:szCs w:val="17"/>
              </w:rPr>
            </w:pPr>
            <w:r w:rsidRPr="006F294B">
              <w:rPr>
                <w:rFonts w:ascii="Cambria" w:eastAsiaTheme="majorEastAsia" w:hAnsi="Cambria" w:cstheme="majorBidi"/>
                <w:sz w:val="17"/>
                <w:szCs w:val="17"/>
              </w:rPr>
              <w:t xml:space="preserve">The Continuity Coordinator notifies: </w:t>
            </w:r>
          </w:p>
          <w:p w14:paraId="5EB49B4E" w14:textId="77777777" w:rsidR="00374040" w:rsidRPr="006F294B" w:rsidRDefault="00374040" w:rsidP="004B2859">
            <w:pPr>
              <w:pStyle w:val="TableText"/>
              <w:numPr>
                <w:ilvl w:val="0"/>
                <w:numId w:val="19"/>
              </w:numPr>
              <w:ind w:left="342" w:hanging="180"/>
              <w:rPr>
                <w:rFonts w:ascii="Cambria" w:eastAsiaTheme="majorEastAsia" w:hAnsi="Cambria" w:cstheme="majorBidi"/>
                <w:sz w:val="17"/>
                <w:szCs w:val="17"/>
              </w:rPr>
            </w:pPr>
            <w:r w:rsidRPr="006F294B">
              <w:rPr>
                <w:rFonts w:ascii="Cambria" w:eastAsiaTheme="majorEastAsia" w:hAnsi="Cambria" w:cstheme="majorBidi"/>
                <w:sz w:val="17"/>
                <w:szCs w:val="17"/>
              </w:rPr>
              <w:t xml:space="preserve">Key personnel and provides partial implementation instructions.  </w:t>
            </w:r>
          </w:p>
        </w:tc>
      </w:tr>
      <w:tr w:rsidR="00374040" w:rsidRPr="006F294B" w14:paraId="5F0D7AE8" w14:textId="77777777" w:rsidTr="00B07977">
        <w:trPr>
          <w:trHeight w:val="1817"/>
        </w:trPr>
        <w:tc>
          <w:tcPr>
            <w:tcW w:w="1441" w:type="dxa"/>
            <w:vAlign w:val="center"/>
          </w:tcPr>
          <w:p w14:paraId="6F405ECF"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IV</w:t>
            </w:r>
          </w:p>
        </w:tc>
        <w:tc>
          <w:tcPr>
            <w:tcW w:w="1356" w:type="dxa"/>
            <w:vAlign w:val="center"/>
          </w:tcPr>
          <w:p w14:paraId="138224F6" w14:textId="77777777" w:rsidR="00374040" w:rsidRPr="006F294B" w:rsidRDefault="00374040" w:rsidP="00A04670">
            <w:pPr>
              <w:pStyle w:val="TableText"/>
              <w:jc w:val="center"/>
              <w:rPr>
                <w:rFonts w:ascii="Cambria" w:eastAsiaTheme="majorEastAsia" w:hAnsi="Cambria" w:cstheme="majorBidi"/>
                <w:sz w:val="17"/>
                <w:szCs w:val="17"/>
              </w:rPr>
            </w:pPr>
            <w:r w:rsidRPr="006F294B">
              <w:rPr>
                <w:rFonts w:ascii="Cambria" w:eastAsiaTheme="majorEastAsia" w:hAnsi="Cambria" w:cstheme="majorBidi"/>
                <w:sz w:val="17"/>
                <w:szCs w:val="17"/>
              </w:rPr>
              <w:t>Full Implementation</w:t>
            </w:r>
          </w:p>
        </w:tc>
        <w:tc>
          <w:tcPr>
            <w:tcW w:w="2972" w:type="dxa"/>
          </w:tcPr>
          <w:p w14:paraId="02D0AB4A" w14:textId="77777777" w:rsidR="00374040" w:rsidRPr="006F294B" w:rsidRDefault="00374040" w:rsidP="004B2859">
            <w:pPr>
              <w:pStyle w:val="TableText"/>
              <w:numPr>
                <w:ilvl w:val="0"/>
                <w:numId w:val="11"/>
              </w:numPr>
              <w:ind w:left="252" w:hanging="252"/>
              <w:rPr>
                <w:rFonts w:ascii="Cambria" w:eastAsiaTheme="majorEastAsia" w:hAnsi="Cambria" w:cstheme="majorBidi"/>
                <w:sz w:val="17"/>
                <w:szCs w:val="17"/>
              </w:rPr>
            </w:pPr>
            <w:r w:rsidRPr="006F294B">
              <w:rPr>
                <w:rFonts w:ascii="Cambria" w:eastAsiaTheme="majorEastAsia" w:hAnsi="Cambria" w:cstheme="majorBidi"/>
                <w:sz w:val="17"/>
                <w:szCs w:val="17"/>
              </w:rPr>
              <w:t xml:space="preserve">Impacted department alerts executive leadership.  </w:t>
            </w:r>
          </w:p>
          <w:p w14:paraId="1A47F905" w14:textId="77777777" w:rsidR="00374040" w:rsidRPr="006F294B" w:rsidRDefault="00374040" w:rsidP="004B2859">
            <w:pPr>
              <w:pStyle w:val="TableText"/>
              <w:numPr>
                <w:ilvl w:val="0"/>
                <w:numId w:val="11"/>
              </w:numPr>
              <w:ind w:left="252" w:hanging="252"/>
              <w:rPr>
                <w:rFonts w:ascii="Cambria" w:eastAsiaTheme="majorEastAsia" w:hAnsi="Cambria" w:cstheme="majorBidi"/>
                <w:sz w:val="17"/>
                <w:szCs w:val="17"/>
              </w:rPr>
            </w:pPr>
            <w:r w:rsidRPr="006F294B">
              <w:rPr>
                <w:rFonts w:ascii="Cambria" w:eastAsiaTheme="majorEastAsia" w:hAnsi="Cambria" w:cstheme="majorBidi"/>
                <w:sz w:val="17"/>
                <w:szCs w:val="17"/>
              </w:rPr>
              <w:t>Executive leadership notifies:</w:t>
            </w:r>
          </w:p>
          <w:p w14:paraId="56290511" w14:textId="52BF00CA" w:rsidR="00374040" w:rsidRPr="006F294B" w:rsidRDefault="00996D22" w:rsidP="004B2859">
            <w:pPr>
              <w:pStyle w:val="TableText"/>
              <w:numPr>
                <w:ilvl w:val="0"/>
                <w:numId w:val="12"/>
              </w:numPr>
              <w:ind w:left="327" w:hanging="180"/>
              <w:rPr>
                <w:rFonts w:ascii="Cambria" w:eastAsiaTheme="majorEastAsia" w:hAnsi="Cambria" w:cstheme="majorBidi"/>
                <w:sz w:val="17"/>
                <w:szCs w:val="17"/>
              </w:rPr>
            </w:pP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headquarters of the full implementation, if a subordinate </w:t>
            </w:r>
            <w:r>
              <w:rPr>
                <w:rFonts w:ascii="Cambria" w:eastAsiaTheme="majorEastAsia" w:hAnsi="Cambria" w:cstheme="majorBidi"/>
                <w:sz w:val="17"/>
                <w:szCs w:val="17"/>
              </w:rPr>
              <w:t>locality</w:t>
            </w:r>
            <w:r w:rsidR="00374040" w:rsidRPr="006F294B">
              <w:rPr>
                <w:rFonts w:ascii="Cambria" w:eastAsiaTheme="majorEastAsia" w:hAnsi="Cambria" w:cstheme="majorBidi"/>
                <w:sz w:val="17"/>
                <w:szCs w:val="17"/>
              </w:rPr>
              <w:t xml:space="preserve">, and </w:t>
            </w:r>
          </w:p>
          <w:p w14:paraId="7EB43C42" w14:textId="77777777" w:rsidR="00374040" w:rsidRPr="006F294B" w:rsidRDefault="00374040" w:rsidP="004B2859">
            <w:pPr>
              <w:pStyle w:val="TableText"/>
              <w:numPr>
                <w:ilvl w:val="0"/>
                <w:numId w:val="12"/>
              </w:numPr>
              <w:ind w:left="327" w:hanging="180"/>
              <w:rPr>
                <w:rFonts w:ascii="Cambria" w:eastAsiaTheme="majorEastAsia" w:hAnsi="Cambria" w:cstheme="majorBidi"/>
                <w:sz w:val="17"/>
                <w:szCs w:val="17"/>
              </w:rPr>
            </w:pPr>
            <w:r w:rsidRPr="006F294B">
              <w:rPr>
                <w:rFonts w:ascii="Cambria" w:eastAsiaTheme="majorEastAsia" w:hAnsi="Cambria" w:cstheme="majorBidi"/>
                <w:sz w:val="17"/>
                <w:szCs w:val="17"/>
              </w:rPr>
              <w:t xml:space="preserve">Continuity Coordinator.  </w:t>
            </w:r>
          </w:p>
          <w:p w14:paraId="63789D12" w14:textId="77777777" w:rsidR="00374040" w:rsidRPr="006F294B" w:rsidRDefault="00374040" w:rsidP="004B2859">
            <w:pPr>
              <w:pStyle w:val="TableText"/>
              <w:numPr>
                <w:ilvl w:val="0"/>
                <w:numId w:val="12"/>
              </w:numPr>
              <w:ind w:left="327" w:hanging="180"/>
              <w:rPr>
                <w:rFonts w:ascii="Cambria" w:eastAsiaTheme="majorEastAsia" w:hAnsi="Cambria" w:cstheme="majorBidi"/>
                <w:sz w:val="17"/>
                <w:szCs w:val="17"/>
              </w:rPr>
            </w:pPr>
            <w:r w:rsidRPr="006F294B">
              <w:rPr>
                <w:rFonts w:ascii="Cambria" w:eastAsiaTheme="majorEastAsia" w:hAnsi="Cambria" w:cstheme="majorBidi"/>
                <w:sz w:val="17"/>
                <w:szCs w:val="17"/>
              </w:rPr>
              <w:t xml:space="preserve">Subordinate or interdependent agencies.  </w:t>
            </w:r>
          </w:p>
        </w:tc>
        <w:tc>
          <w:tcPr>
            <w:tcW w:w="3592" w:type="dxa"/>
          </w:tcPr>
          <w:p w14:paraId="252EA75D" w14:textId="77777777" w:rsidR="00374040" w:rsidRPr="006F294B" w:rsidRDefault="00374040" w:rsidP="004B2859">
            <w:pPr>
              <w:pStyle w:val="TableText"/>
              <w:numPr>
                <w:ilvl w:val="0"/>
                <w:numId w:val="13"/>
              </w:numPr>
              <w:ind w:left="342" w:hanging="342"/>
              <w:rPr>
                <w:rFonts w:ascii="Cambria" w:eastAsiaTheme="majorEastAsia" w:hAnsi="Cambria" w:cstheme="majorBidi"/>
                <w:sz w:val="17"/>
                <w:szCs w:val="17"/>
              </w:rPr>
            </w:pPr>
            <w:r w:rsidRPr="006F294B">
              <w:rPr>
                <w:rFonts w:ascii="Cambria" w:eastAsiaTheme="majorEastAsia" w:hAnsi="Cambria" w:cstheme="majorBidi"/>
                <w:sz w:val="17"/>
                <w:szCs w:val="17"/>
              </w:rPr>
              <w:t>The Continuity Coordinator notifies:</w:t>
            </w:r>
          </w:p>
          <w:p w14:paraId="09D75CE0" w14:textId="77777777"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 xml:space="preserve">Key personnel and provides instructions.  </w:t>
            </w:r>
          </w:p>
          <w:p w14:paraId="2612B8CC" w14:textId="6F30168B"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 xml:space="preserve">Human Resources (to provide guidance to </w:t>
            </w:r>
            <w:r w:rsidR="00996D22">
              <w:rPr>
                <w:rFonts w:ascii="Cambria" w:eastAsiaTheme="majorEastAsia" w:hAnsi="Cambria" w:cstheme="majorBidi"/>
                <w:sz w:val="17"/>
                <w:szCs w:val="17"/>
              </w:rPr>
              <w:t>locality</w:t>
            </w:r>
            <w:r w:rsidRPr="006F294B">
              <w:rPr>
                <w:rFonts w:ascii="Cambria" w:eastAsiaTheme="majorEastAsia" w:hAnsi="Cambria" w:cstheme="majorBidi"/>
                <w:sz w:val="17"/>
                <w:szCs w:val="17"/>
              </w:rPr>
              <w:t xml:space="preserve"> personnel)</w:t>
            </w:r>
          </w:p>
          <w:p w14:paraId="37481F29" w14:textId="77777777"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Public Affairs</w:t>
            </w:r>
          </w:p>
          <w:p w14:paraId="64E03272" w14:textId="77777777"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Facility Management</w:t>
            </w:r>
          </w:p>
          <w:p w14:paraId="07FC355B" w14:textId="77777777"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Security Manager</w:t>
            </w:r>
          </w:p>
          <w:p w14:paraId="719793C9" w14:textId="77777777" w:rsidR="00374040" w:rsidRPr="006F294B" w:rsidRDefault="00374040" w:rsidP="004B2859">
            <w:pPr>
              <w:pStyle w:val="TableText"/>
              <w:numPr>
                <w:ilvl w:val="0"/>
                <w:numId w:val="14"/>
              </w:numPr>
              <w:ind w:left="522" w:hanging="162"/>
              <w:rPr>
                <w:rFonts w:ascii="Cambria" w:eastAsiaTheme="majorEastAsia" w:hAnsi="Cambria" w:cstheme="majorBidi"/>
                <w:sz w:val="17"/>
                <w:szCs w:val="17"/>
              </w:rPr>
            </w:pPr>
            <w:r w:rsidRPr="006F294B">
              <w:rPr>
                <w:rFonts w:ascii="Cambria" w:eastAsiaTheme="majorEastAsia" w:hAnsi="Cambria" w:cstheme="majorBidi"/>
                <w:sz w:val="17"/>
                <w:szCs w:val="17"/>
              </w:rPr>
              <w:t xml:space="preserve">Others as appropriate.  </w:t>
            </w:r>
          </w:p>
        </w:tc>
      </w:tr>
    </w:tbl>
    <w:p w14:paraId="2330FDE9" w14:textId="77777777" w:rsidR="00897F02" w:rsidRPr="006F294B" w:rsidRDefault="00897F02" w:rsidP="00A04670">
      <w:pPr>
        <w:pStyle w:val="BodyText"/>
        <w:rPr>
          <w:b/>
          <w:i/>
          <w:color w:val="4F81BD"/>
        </w:rPr>
        <w:sectPr w:rsidR="00897F02" w:rsidRPr="006F294B" w:rsidSect="007F094A">
          <w:type w:val="continuous"/>
          <w:pgSz w:w="12240" w:h="15840" w:code="1"/>
          <w:pgMar w:top="1440" w:right="1440" w:bottom="1440" w:left="1440" w:header="576" w:footer="576" w:gutter="0"/>
          <w:cols w:space="720"/>
          <w:docGrid w:linePitch="360"/>
        </w:sectPr>
      </w:pPr>
    </w:p>
    <w:p w14:paraId="29898F24" w14:textId="3146376D" w:rsidR="00897F02" w:rsidRPr="006F294B" w:rsidRDefault="00BA4031" w:rsidP="008B14D3">
      <w:pPr>
        <w:pStyle w:val="Bullet1"/>
      </w:pPr>
      <w:r w:rsidRPr="006F294B">
        <w:rPr>
          <w:color w:val="000000" w:themeColor="text1"/>
        </w:rPr>
        <w:t>In a</w:t>
      </w:r>
      <w:r w:rsidR="00897F02" w:rsidRPr="006F294B">
        <w:rPr>
          <w:color w:val="000000" w:themeColor="text1"/>
        </w:rPr>
        <w:t>ddition</w:t>
      </w:r>
      <w:r w:rsidRPr="006F294B">
        <w:rPr>
          <w:color w:val="000000" w:themeColor="text1"/>
        </w:rPr>
        <w:t xml:space="preserve"> to the </w:t>
      </w:r>
      <w:r w:rsidR="00897F02" w:rsidRPr="006F294B">
        <w:rPr>
          <w:color w:val="000000" w:themeColor="text1"/>
        </w:rPr>
        <w:t xml:space="preserve">notifications </w:t>
      </w:r>
      <w:r w:rsidRPr="006F294B">
        <w:rPr>
          <w:color w:val="000000" w:themeColor="text1"/>
        </w:rPr>
        <w:t xml:space="preserve">outlined in the matrices, </w:t>
      </w:r>
      <w:r w:rsidR="0013484A">
        <w:rPr>
          <w:color w:val="000000" w:themeColor="text1"/>
        </w:rPr>
        <w:t>the continuity coordinator may make the f</w:t>
      </w:r>
      <w:r w:rsidRPr="006F294B">
        <w:rPr>
          <w:color w:val="000000" w:themeColor="text1"/>
        </w:rPr>
        <w:t>o</w:t>
      </w:r>
      <w:r w:rsidR="0013484A">
        <w:rPr>
          <w:color w:val="000000" w:themeColor="text1"/>
        </w:rPr>
        <w:t>llo</w:t>
      </w:r>
      <w:r w:rsidRPr="006F294B">
        <w:rPr>
          <w:color w:val="000000" w:themeColor="text1"/>
        </w:rPr>
        <w:t xml:space="preserve">wing notifications </w:t>
      </w:r>
      <w:r w:rsidR="00897F02" w:rsidRPr="006F294B">
        <w:rPr>
          <w:color w:val="000000" w:themeColor="text1"/>
        </w:rPr>
        <w:t xml:space="preserve">within </w:t>
      </w:r>
      <w:r w:rsidRPr="006F294B">
        <w:rPr>
          <w:color w:val="000000" w:themeColor="text1"/>
        </w:rPr>
        <w:t>12 hours of activation</w:t>
      </w:r>
      <w:r w:rsidR="00897F02" w:rsidRPr="006F294B">
        <w:rPr>
          <w:color w:val="000000" w:themeColor="text1"/>
        </w:rPr>
        <w:t xml:space="preserve">: </w:t>
      </w:r>
    </w:p>
    <w:p w14:paraId="1D451419" w14:textId="6659F10C" w:rsidR="001511CA" w:rsidRPr="006F294B" w:rsidRDefault="00B41171" w:rsidP="004B2859">
      <w:pPr>
        <w:pStyle w:val="Bullet1"/>
        <w:numPr>
          <w:ilvl w:val="2"/>
          <w:numId w:val="23"/>
        </w:numPr>
        <w:ind w:left="720"/>
      </w:pPr>
      <w:r w:rsidRPr="006F294B">
        <w:rPr>
          <w:color w:val="000000" w:themeColor="text1"/>
        </w:rPr>
        <w:t>N</w:t>
      </w:r>
      <w:r w:rsidR="001511CA" w:rsidRPr="006F294B">
        <w:rPr>
          <w:color w:val="000000" w:themeColor="text1"/>
        </w:rPr>
        <w:t>otif</w:t>
      </w:r>
      <w:r w:rsidRPr="006F294B">
        <w:rPr>
          <w:color w:val="000000" w:themeColor="text1"/>
        </w:rPr>
        <w:t>y</w:t>
      </w:r>
      <w:r w:rsidR="0013484A">
        <w:rPr>
          <w:color w:val="000000" w:themeColor="text1"/>
        </w:rPr>
        <w:t xml:space="preserve"> c</w:t>
      </w:r>
      <w:r w:rsidR="001511CA" w:rsidRPr="006F294B">
        <w:rPr>
          <w:color w:val="000000" w:themeColor="text1"/>
        </w:rPr>
        <w:t xml:space="preserve">urrent active vendors, contractors, and suppliers of </w:t>
      </w:r>
      <w:r w:rsidR="00897F02" w:rsidRPr="006F294B">
        <w:rPr>
          <w:color w:val="000000" w:themeColor="text1"/>
        </w:rPr>
        <w:t xml:space="preserve">the </w:t>
      </w:r>
      <w:r w:rsidR="00BA4031" w:rsidRPr="006F294B">
        <w:rPr>
          <w:color w:val="000000" w:themeColor="text1"/>
        </w:rPr>
        <w:t>p</w:t>
      </w:r>
      <w:r w:rsidR="00923DB5" w:rsidRPr="006F294B">
        <w:rPr>
          <w:color w:val="000000" w:themeColor="text1"/>
        </w:rPr>
        <w:t>lan</w:t>
      </w:r>
      <w:r w:rsidR="001511CA" w:rsidRPr="006F294B">
        <w:rPr>
          <w:color w:val="000000" w:themeColor="text1"/>
        </w:rPr>
        <w:t xml:space="preserve"> activation and </w:t>
      </w:r>
      <w:r w:rsidR="00582B51">
        <w:rPr>
          <w:color w:val="000000" w:themeColor="text1"/>
        </w:rPr>
        <w:t xml:space="preserve">advise them of changes in </w:t>
      </w:r>
      <w:r w:rsidR="001511CA" w:rsidRPr="006F294B">
        <w:rPr>
          <w:color w:val="000000" w:themeColor="text1"/>
        </w:rPr>
        <w:t xml:space="preserve">activities that </w:t>
      </w:r>
      <w:r w:rsidR="00582B51">
        <w:rPr>
          <w:color w:val="000000" w:themeColor="text1"/>
        </w:rPr>
        <w:t xml:space="preserve">effect their business with </w:t>
      </w:r>
      <w:r w:rsidR="00582B51" w:rsidRPr="00582B51">
        <w:rPr>
          <w:b/>
          <w:i/>
          <w:color w:val="4F81BD" w:themeColor="accent1"/>
        </w:rPr>
        <w:t>(locality)</w:t>
      </w:r>
      <w:r w:rsidR="00582B51">
        <w:rPr>
          <w:b/>
          <w:i/>
        </w:rPr>
        <w:t>.</w:t>
      </w:r>
    </w:p>
    <w:p w14:paraId="7E20C983" w14:textId="58316926" w:rsidR="001511CA" w:rsidRPr="006F294B" w:rsidRDefault="0013484A" w:rsidP="004B2859">
      <w:pPr>
        <w:pStyle w:val="Bullet1"/>
        <w:numPr>
          <w:ilvl w:val="2"/>
          <w:numId w:val="23"/>
        </w:numPr>
        <w:ind w:left="720"/>
        <w:rPr>
          <w:color w:val="000000" w:themeColor="text1"/>
        </w:rPr>
      </w:pPr>
      <w:r>
        <w:rPr>
          <w:color w:val="000000" w:themeColor="text1"/>
        </w:rPr>
        <w:t xml:space="preserve">Notify </w:t>
      </w:r>
      <w:r w:rsidR="001511CA" w:rsidRPr="006F294B">
        <w:rPr>
          <w:color w:val="000000" w:themeColor="text1"/>
        </w:rPr>
        <w:t xml:space="preserve">the primary point of contact for surrounding organizations, jurisdictions, and interdependent agencies of the </w:t>
      </w:r>
      <w:r w:rsidR="00BA4031" w:rsidRPr="006F294B">
        <w:rPr>
          <w:color w:val="000000" w:themeColor="text1"/>
        </w:rPr>
        <w:t>p</w:t>
      </w:r>
      <w:r w:rsidR="00923DB5" w:rsidRPr="006F294B">
        <w:rPr>
          <w:color w:val="000000" w:themeColor="text1"/>
        </w:rPr>
        <w:t>lan</w:t>
      </w:r>
      <w:r w:rsidR="001511CA" w:rsidRPr="006F294B">
        <w:rPr>
          <w:color w:val="000000" w:themeColor="text1"/>
        </w:rPr>
        <w:t xml:space="preserve"> activation</w:t>
      </w:r>
      <w:r w:rsidR="00CA2984" w:rsidRPr="006F294B">
        <w:rPr>
          <w:color w:val="000000" w:themeColor="text1"/>
        </w:rPr>
        <w:t xml:space="preserve"> and</w:t>
      </w:r>
      <w:r w:rsidR="001511CA" w:rsidRPr="006F294B">
        <w:rPr>
          <w:color w:val="000000" w:themeColor="text1"/>
        </w:rPr>
        <w:t xml:space="preserve"> any potential consequences </w:t>
      </w:r>
      <w:r w:rsidR="000128A9" w:rsidRPr="006F294B">
        <w:rPr>
          <w:color w:val="000000" w:themeColor="text1"/>
        </w:rPr>
        <w:t>or</w:t>
      </w:r>
      <w:r w:rsidR="001511CA" w:rsidRPr="006F294B">
        <w:rPr>
          <w:color w:val="000000" w:themeColor="text1"/>
        </w:rPr>
        <w:t xml:space="preserve"> planned alternate actions that might be required</w:t>
      </w:r>
      <w:r w:rsidR="00E206A1">
        <w:rPr>
          <w:color w:val="000000" w:themeColor="text1"/>
        </w:rPr>
        <w:t>.</w:t>
      </w:r>
      <w:r w:rsidR="001511CA" w:rsidRPr="006F294B">
        <w:rPr>
          <w:color w:val="000000" w:themeColor="text1"/>
        </w:rPr>
        <w:t xml:space="preserve"> </w:t>
      </w:r>
    </w:p>
    <w:p w14:paraId="4ADF9CE7" w14:textId="4449FF4A" w:rsidR="001511CA" w:rsidRPr="006F294B" w:rsidRDefault="00E206A1" w:rsidP="004B2859">
      <w:pPr>
        <w:pStyle w:val="Bullet1"/>
        <w:numPr>
          <w:ilvl w:val="2"/>
          <w:numId w:val="23"/>
        </w:numPr>
        <w:ind w:left="720"/>
      </w:pPr>
      <w:r>
        <w:t>N</w:t>
      </w:r>
      <w:r w:rsidR="001511CA" w:rsidRPr="006F294B">
        <w:t>otif</w:t>
      </w:r>
      <w:r w:rsidR="00B41171" w:rsidRPr="006F294B">
        <w:t>y</w:t>
      </w:r>
      <w:r w:rsidR="001511CA" w:rsidRPr="006F294B">
        <w:t xml:space="preserve"> </w:t>
      </w:r>
      <w:r w:rsidR="00996D22">
        <w:t>locality</w:t>
      </w:r>
      <w:r w:rsidR="001511CA" w:rsidRPr="006F294B">
        <w:rPr>
          <w:b/>
          <w:i/>
          <w:color w:val="4F81BD"/>
        </w:rPr>
        <w:t xml:space="preserve"> </w:t>
      </w:r>
      <w:r w:rsidR="001511CA" w:rsidRPr="006F294B">
        <w:t>personnel, contractors, suppliers, vendors, and interdependent agencies of the expected duration of the event.</w:t>
      </w:r>
    </w:p>
    <w:p w14:paraId="7F931C8F" w14:textId="77777777" w:rsidR="00DB2819" w:rsidRPr="006F294B" w:rsidRDefault="00DB2819" w:rsidP="008B14D3">
      <w:pPr>
        <w:pStyle w:val="Bullet1"/>
        <w:ind w:left="1080"/>
      </w:pPr>
    </w:p>
    <w:p w14:paraId="4D4318F7" w14:textId="40D025AC" w:rsidR="007317EC" w:rsidRDefault="009D6A6E" w:rsidP="008B14D3">
      <w:pPr>
        <w:outlineLvl w:val="2"/>
        <w:rPr>
          <w:u w:val="single"/>
        </w:rPr>
      </w:pPr>
      <w:bookmarkStart w:id="107" w:name="_Toc292712998"/>
      <w:bookmarkStart w:id="108" w:name="_Toc396997954"/>
      <w:bookmarkStart w:id="109" w:name="_Toc34905961"/>
      <w:bookmarkStart w:id="110" w:name="_Toc34943763"/>
      <w:bookmarkStart w:id="111" w:name="_Toc36066349"/>
      <w:r w:rsidRPr="006F294B">
        <w:rPr>
          <w:u w:val="single"/>
        </w:rPr>
        <w:t>Phase 3- Continuity Operations</w:t>
      </w:r>
      <w:bookmarkEnd w:id="107"/>
      <w:bookmarkEnd w:id="108"/>
      <w:bookmarkEnd w:id="109"/>
      <w:bookmarkEnd w:id="110"/>
      <w:bookmarkEnd w:id="111"/>
    </w:p>
    <w:p w14:paraId="3F1824D7" w14:textId="77777777" w:rsidR="001511CA" w:rsidRPr="006F294B" w:rsidRDefault="001511CA" w:rsidP="008B14D3">
      <w:pPr>
        <w:pStyle w:val="BodyText"/>
        <w:rPr>
          <w:b/>
          <w:i/>
          <w:color w:val="4F81BD" w:themeColor="accent1"/>
        </w:rPr>
      </w:pPr>
      <w:r w:rsidRPr="006F294B">
        <w:rPr>
          <w:b/>
          <w:i/>
          <w:color w:val="4F81BD" w:themeColor="accent1"/>
        </w:rPr>
        <w:t>This section should identify initial arrival</w:t>
      </w:r>
      <w:r w:rsidR="00F22FBF" w:rsidRPr="006F294B">
        <w:rPr>
          <w:b/>
          <w:i/>
          <w:color w:val="4F81BD" w:themeColor="accent1"/>
        </w:rPr>
        <w:t>/check-in</w:t>
      </w:r>
      <w:r w:rsidRPr="006F294B">
        <w:rPr>
          <w:b/>
          <w:i/>
          <w:color w:val="4F81BD" w:themeColor="accent1"/>
        </w:rPr>
        <w:t xml:space="preserve"> procedures as well as operational procedures for the continuation of </w:t>
      </w:r>
      <w:r w:rsidR="000B4147" w:rsidRPr="006F294B">
        <w:rPr>
          <w:b/>
          <w:i/>
          <w:color w:val="4F81BD" w:themeColor="accent1"/>
        </w:rPr>
        <w:t>MEFs</w:t>
      </w:r>
      <w:r w:rsidRPr="006F294B">
        <w:rPr>
          <w:b/>
          <w:i/>
          <w:color w:val="4F81BD" w:themeColor="accent1"/>
        </w:rPr>
        <w:t xml:space="preserve">.  Questions to consider when completing this section </w:t>
      </w:r>
      <w:r w:rsidR="000B4147" w:rsidRPr="006F294B">
        <w:rPr>
          <w:b/>
          <w:i/>
          <w:color w:val="4F81BD" w:themeColor="accent1"/>
        </w:rPr>
        <w:t xml:space="preserve">may </w:t>
      </w:r>
      <w:r w:rsidRPr="006F294B">
        <w:rPr>
          <w:b/>
          <w:i/>
          <w:color w:val="4F81BD" w:themeColor="accent1"/>
        </w:rPr>
        <w:t>include:</w:t>
      </w:r>
    </w:p>
    <w:p w14:paraId="1C4A2AAB" w14:textId="77777777" w:rsidR="001511CA" w:rsidRPr="006F294B" w:rsidRDefault="000B4147" w:rsidP="00DC46F4">
      <w:pPr>
        <w:pStyle w:val="Bullet1"/>
        <w:numPr>
          <w:ilvl w:val="0"/>
          <w:numId w:val="45"/>
        </w:numPr>
        <w:rPr>
          <w:b/>
          <w:i/>
          <w:color w:val="4F81BD" w:themeColor="accent1"/>
        </w:rPr>
      </w:pPr>
      <w:r w:rsidRPr="006F294B">
        <w:rPr>
          <w:b/>
          <w:i/>
          <w:color w:val="4F81BD" w:themeColor="accent1"/>
        </w:rPr>
        <w:t>Do procedures exist for</w:t>
      </w:r>
      <w:r w:rsidR="001511CA" w:rsidRPr="006F294B">
        <w:rPr>
          <w:b/>
          <w:i/>
          <w:color w:val="4F81BD" w:themeColor="accent1"/>
        </w:rPr>
        <w:t xml:space="preserve"> in-processing </w:t>
      </w:r>
      <w:r w:rsidRPr="006F294B">
        <w:rPr>
          <w:b/>
          <w:i/>
          <w:color w:val="4F81BD" w:themeColor="accent1"/>
        </w:rPr>
        <w:t>key personnel</w:t>
      </w:r>
      <w:r w:rsidR="001511CA" w:rsidRPr="006F294B">
        <w:rPr>
          <w:b/>
          <w:i/>
          <w:color w:val="4F81BD" w:themeColor="accent1"/>
        </w:rPr>
        <w:t xml:space="preserve"> and </w:t>
      </w:r>
      <w:r w:rsidRPr="006F294B">
        <w:rPr>
          <w:b/>
          <w:i/>
          <w:color w:val="4F81BD" w:themeColor="accent1"/>
        </w:rPr>
        <w:t>e</w:t>
      </w:r>
      <w:r w:rsidR="001511CA" w:rsidRPr="006F294B">
        <w:rPr>
          <w:b/>
          <w:i/>
          <w:color w:val="4F81BD" w:themeColor="accent1"/>
        </w:rPr>
        <w:t xml:space="preserve">xecutive </w:t>
      </w:r>
      <w:r w:rsidRPr="006F294B">
        <w:rPr>
          <w:b/>
          <w:i/>
          <w:color w:val="4F81BD" w:themeColor="accent1"/>
        </w:rPr>
        <w:t>l</w:t>
      </w:r>
      <w:r w:rsidR="001511CA" w:rsidRPr="006F294B">
        <w:rPr>
          <w:b/>
          <w:i/>
          <w:color w:val="4F81BD" w:themeColor="accent1"/>
        </w:rPr>
        <w:t xml:space="preserve">eadership </w:t>
      </w:r>
      <w:r w:rsidR="00AB178E" w:rsidRPr="006F294B">
        <w:rPr>
          <w:b/>
          <w:i/>
          <w:color w:val="4F81BD" w:themeColor="accent1"/>
        </w:rPr>
        <w:t xml:space="preserve">at </w:t>
      </w:r>
      <w:r w:rsidR="001511CA" w:rsidRPr="006F294B">
        <w:rPr>
          <w:b/>
          <w:i/>
          <w:color w:val="4F81BD" w:themeColor="accent1"/>
        </w:rPr>
        <w:t xml:space="preserve">the </w:t>
      </w:r>
      <w:r w:rsidRPr="006F294B">
        <w:rPr>
          <w:b/>
          <w:i/>
          <w:color w:val="4F81BD" w:themeColor="accent1"/>
        </w:rPr>
        <w:t xml:space="preserve">alternate </w:t>
      </w:r>
      <w:r w:rsidR="001511CA" w:rsidRPr="006F294B">
        <w:rPr>
          <w:b/>
          <w:i/>
          <w:color w:val="4F81BD" w:themeColor="accent1"/>
        </w:rPr>
        <w:t>facility?</w:t>
      </w:r>
    </w:p>
    <w:p w14:paraId="64539E70" w14:textId="77777777" w:rsidR="001511CA" w:rsidRPr="006F294B" w:rsidRDefault="001511CA" w:rsidP="00DC46F4">
      <w:pPr>
        <w:pStyle w:val="Bullet1"/>
        <w:numPr>
          <w:ilvl w:val="0"/>
          <w:numId w:val="45"/>
        </w:numPr>
        <w:rPr>
          <w:b/>
          <w:i/>
          <w:color w:val="4F81BD" w:themeColor="accent1"/>
        </w:rPr>
      </w:pPr>
      <w:r w:rsidRPr="006F294B">
        <w:rPr>
          <w:b/>
          <w:i/>
          <w:color w:val="4F81BD" w:themeColor="accent1"/>
        </w:rPr>
        <w:t xml:space="preserve">What methods are in place to account for </w:t>
      </w:r>
      <w:r w:rsidR="00F22FBF" w:rsidRPr="006F294B">
        <w:rPr>
          <w:b/>
          <w:i/>
          <w:color w:val="4F81BD" w:themeColor="accent1"/>
        </w:rPr>
        <w:t xml:space="preserve">executive leadership and </w:t>
      </w:r>
      <w:r w:rsidR="000B4147" w:rsidRPr="006F294B">
        <w:rPr>
          <w:b/>
          <w:i/>
          <w:color w:val="4F81BD" w:themeColor="accent1"/>
        </w:rPr>
        <w:t>key personnel</w:t>
      </w:r>
      <w:r w:rsidRPr="006F294B">
        <w:rPr>
          <w:b/>
          <w:i/>
          <w:color w:val="4F81BD" w:themeColor="accent1"/>
        </w:rPr>
        <w:t xml:space="preserve"> authorized to continue </w:t>
      </w:r>
      <w:r w:rsidR="000B4147" w:rsidRPr="006F294B">
        <w:rPr>
          <w:b/>
          <w:i/>
          <w:color w:val="4F81BD" w:themeColor="accent1"/>
        </w:rPr>
        <w:t>MEFs</w:t>
      </w:r>
      <w:r w:rsidRPr="006F294B">
        <w:rPr>
          <w:b/>
          <w:i/>
          <w:color w:val="4F81BD" w:themeColor="accent1"/>
        </w:rPr>
        <w:t xml:space="preserve"> under the telework</w:t>
      </w:r>
      <w:r w:rsidR="00F22FBF" w:rsidRPr="006F294B">
        <w:rPr>
          <w:b/>
          <w:i/>
          <w:color w:val="4F81BD" w:themeColor="accent1"/>
        </w:rPr>
        <w:t>ing arrangement</w:t>
      </w:r>
      <w:r w:rsidRPr="006F294B">
        <w:rPr>
          <w:b/>
          <w:i/>
          <w:color w:val="4F81BD" w:themeColor="accent1"/>
        </w:rPr>
        <w:t>?</w:t>
      </w:r>
    </w:p>
    <w:p w14:paraId="76F210FE" w14:textId="77777777" w:rsidR="001511CA" w:rsidRPr="006F294B" w:rsidRDefault="001511CA" w:rsidP="00DC46F4">
      <w:pPr>
        <w:pStyle w:val="Bullet1"/>
        <w:numPr>
          <w:ilvl w:val="0"/>
          <w:numId w:val="45"/>
        </w:numPr>
        <w:rPr>
          <w:b/>
          <w:i/>
          <w:color w:val="4F81BD" w:themeColor="accent1"/>
        </w:rPr>
      </w:pPr>
      <w:r w:rsidRPr="006F294B">
        <w:rPr>
          <w:b/>
          <w:i/>
          <w:color w:val="4F81BD" w:themeColor="accent1"/>
        </w:rPr>
        <w:t xml:space="preserve">What methods are in place to account for and track contractors who support the performance of </w:t>
      </w:r>
      <w:r w:rsidR="000B4147" w:rsidRPr="006F294B">
        <w:rPr>
          <w:b/>
          <w:i/>
          <w:color w:val="4F81BD" w:themeColor="accent1"/>
        </w:rPr>
        <w:t>MEFs</w:t>
      </w:r>
      <w:r w:rsidRPr="006F294B">
        <w:rPr>
          <w:b/>
          <w:i/>
          <w:color w:val="4F81BD" w:themeColor="accent1"/>
        </w:rPr>
        <w:t>?</w:t>
      </w:r>
    </w:p>
    <w:p w14:paraId="3F82C61A" w14:textId="77777777" w:rsidR="00255748" w:rsidRPr="006F294B" w:rsidRDefault="000B4147" w:rsidP="00DC46F4">
      <w:pPr>
        <w:pStyle w:val="Bullet1"/>
        <w:numPr>
          <w:ilvl w:val="0"/>
          <w:numId w:val="45"/>
        </w:numPr>
        <w:rPr>
          <w:b/>
          <w:i/>
          <w:color w:val="4F81BD" w:themeColor="accent1"/>
        </w:rPr>
      </w:pPr>
      <w:r w:rsidRPr="006F294B">
        <w:rPr>
          <w:b/>
          <w:i/>
          <w:color w:val="4F81BD" w:themeColor="accent1"/>
        </w:rPr>
        <w:t xml:space="preserve">Are </w:t>
      </w:r>
      <w:r w:rsidR="00F22FBF" w:rsidRPr="006F294B">
        <w:rPr>
          <w:b/>
          <w:i/>
          <w:color w:val="4F81BD" w:themeColor="accent1"/>
        </w:rPr>
        <w:t xml:space="preserve">security protocols required </w:t>
      </w:r>
      <w:r w:rsidR="000128A9" w:rsidRPr="006F294B">
        <w:rPr>
          <w:b/>
          <w:i/>
          <w:color w:val="4F81BD" w:themeColor="accent1"/>
        </w:rPr>
        <w:t xml:space="preserve">and already in place </w:t>
      </w:r>
      <w:r w:rsidR="00F22FBF" w:rsidRPr="006F294B">
        <w:rPr>
          <w:b/>
          <w:i/>
          <w:color w:val="4F81BD" w:themeColor="accent1"/>
        </w:rPr>
        <w:t xml:space="preserve">at the alternate </w:t>
      </w:r>
      <w:r w:rsidR="001511CA" w:rsidRPr="006F294B">
        <w:rPr>
          <w:b/>
          <w:i/>
          <w:color w:val="4F81BD" w:themeColor="accent1"/>
        </w:rPr>
        <w:t>facility</w:t>
      </w:r>
      <w:r w:rsidRPr="006F294B">
        <w:rPr>
          <w:b/>
          <w:i/>
          <w:color w:val="4F81BD" w:themeColor="accent1"/>
        </w:rPr>
        <w:t>?</w:t>
      </w:r>
    </w:p>
    <w:p w14:paraId="16F6A798" w14:textId="3EC8862B" w:rsidR="001511CA" w:rsidRPr="006F294B" w:rsidRDefault="00BA4031" w:rsidP="00DC46F4">
      <w:pPr>
        <w:pStyle w:val="Bullet1"/>
        <w:numPr>
          <w:ilvl w:val="0"/>
          <w:numId w:val="45"/>
        </w:numPr>
        <w:rPr>
          <w:b/>
          <w:i/>
          <w:color w:val="4F81BD" w:themeColor="accent1"/>
        </w:rPr>
      </w:pPr>
      <w:r w:rsidRPr="006F294B">
        <w:rPr>
          <w:b/>
          <w:i/>
          <w:color w:val="4F81BD" w:themeColor="accent1"/>
        </w:rPr>
        <w:t xml:space="preserve">Can </w:t>
      </w:r>
      <w:r w:rsidR="001511CA" w:rsidRPr="006F294B">
        <w:rPr>
          <w:b/>
          <w:i/>
          <w:color w:val="4F81BD" w:themeColor="accent1"/>
        </w:rPr>
        <w:t xml:space="preserve">the </w:t>
      </w:r>
      <w:r w:rsidR="00996D22">
        <w:rPr>
          <w:b/>
          <w:i/>
          <w:color w:val="4F81BD" w:themeColor="accent1"/>
        </w:rPr>
        <w:t>locality</w:t>
      </w:r>
      <w:r w:rsidR="001511CA" w:rsidRPr="006F294B">
        <w:rPr>
          <w:b/>
          <w:i/>
          <w:color w:val="4F81BD" w:themeColor="accent1"/>
        </w:rPr>
        <w:t xml:space="preserve"> </w:t>
      </w:r>
      <w:r w:rsidR="00374040" w:rsidRPr="006F294B">
        <w:rPr>
          <w:b/>
          <w:i/>
          <w:color w:val="4F81BD" w:themeColor="accent1"/>
        </w:rPr>
        <w:t xml:space="preserve">adjust or </w:t>
      </w:r>
      <w:r w:rsidR="001511CA" w:rsidRPr="006F294B">
        <w:rPr>
          <w:b/>
          <w:i/>
          <w:color w:val="4F81BD" w:themeColor="accent1"/>
        </w:rPr>
        <w:t>reduce operating hours</w:t>
      </w:r>
      <w:r w:rsidR="000B4147" w:rsidRPr="006F294B">
        <w:rPr>
          <w:b/>
          <w:i/>
          <w:color w:val="4F81BD" w:themeColor="accent1"/>
        </w:rPr>
        <w:t>,</w:t>
      </w:r>
      <w:r w:rsidR="001511CA" w:rsidRPr="006F294B">
        <w:rPr>
          <w:b/>
          <w:i/>
          <w:color w:val="4F81BD" w:themeColor="accent1"/>
        </w:rPr>
        <w:t xml:space="preserve"> locations</w:t>
      </w:r>
      <w:r w:rsidR="000B4147" w:rsidRPr="006F294B">
        <w:rPr>
          <w:b/>
          <w:i/>
          <w:color w:val="4F81BD" w:themeColor="accent1"/>
        </w:rPr>
        <w:t>, or services</w:t>
      </w:r>
      <w:r w:rsidR="001511CA" w:rsidRPr="006F294B">
        <w:rPr>
          <w:b/>
          <w:i/>
          <w:color w:val="4F81BD" w:themeColor="accent1"/>
        </w:rPr>
        <w:t xml:space="preserve"> </w:t>
      </w:r>
      <w:r w:rsidR="000128A9" w:rsidRPr="006F294B">
        <w:rPr>
          <w:b/>
          <w:i/>
          <w:color w:val="4F81BD" w:themeColor="accent1"/>
        </w:rPr>
        <w:t xml:space="preserve">if the event </w:t>
      </w:r>
      <w:r w:rsidR="0013484A">
        <w:rPr>
          <w:b/>
          <w:i/>
          <w:color w:val="4F81BD" w:themeColor="accent1"/>
        </w:rPr>
        <w:t xml:space="preserve">causes </w:t>
      </w:r>
      <w:r w:rsidR="000128A9" w:rsidRPr="006F294B">
        <w:rPr>
          <w:b/>
          <w:i/>
          <w:color w:val="4F81BD" w:themeColor="accent1"/>
        </w:rPr>
        <w:t xml:space="preserve">a </w:t>
      </w:r>
      <w:r w:rsidR="001511CA" w:rsidRPr="006F294B">
        <w:rPr>
          <w:b/>
          <w:i/>
          <w:color w:val="4F81BD" w:themeColor="accent1"/>
        </w:rPr>
        <w:t>reduction</w:t>
      </w:r>
      <w:r w:rsidR="0013484A">
        <w:rPr>
          <w:b/>
          <w:i/>
          <w:color w:val="4F81BD" w:themeColor="accent1"/>
        </w:rPr>
        <w:t xml:space="preserve"> of staff</w:t>
      </w:r>
      <w:r w:rsidR="001511CA" w:rsidRPr="006F294B">
        <w:rPr>
          <w:b/>
          <w:i/>
          <w:color w:val="4F81BD" w:themeColor="accent1"/>
        </w:rPr>
        <w:t>?</w:t>
      </w:r>
    </w:p>
    <w:p w14:paraId="0F882506" w14:textId="5680901B" w:rsidR="001511CA" w:rsidRPr="006F294B" w:rsidRDefault="00697442" w:rsidP="00DC46F4">
      <w:pPr>
        <w:pStyle w:val="Bullet1"/>
        <w:numPr>
          <w:ilvl w:val="0"/>
          <w:numId w:val="45"/>
        </w:numPr>
        <w:rPr>
          <w:b/>
          <w:i/>
          <w:color w:val="4F81BD" w:themeColor="accent1"/>
        </w:rPr>
      </w:pPr>
      <w:r>
        <w:rPr>
          <w:b/>
          <w:i/>
          <w:color w:val="4F81BD" w:themeColor="accent1"/>
        </w:rPr>
        <w:t xml:space="preserve">Are there </w:t>
      </w:r>
      <w:r w:rsidR="004E6F86" w:rsidRPr="006F294B">
        <w:rPr>
          <w:b/>
          <w:i/>
          <w:color w:val="4F81BD" w:themeColor="accent1"/>
        </w:rPr>
        <w:t>processes</w:t>
      </w:r>
      <w:r w:rsidR="000B4147" w:rsidRPr="006F294B">
        <w:rPr>
          <w:b/>
          <w:i/>
          <w:color w:val="4F81BD" w:themeColor="accent1"/>
        </w:rPr>
        <w:t xml:space="preserve"> or manual workarounds for MEFs</w:t>
      </w:r>
      <w:r w:rsidR="00D42D9B" w:rsidRPr="006F294B">
        <w:rPr>
          <w:b/>
          <w:i/>
          <w:color w:val="4F81BD" w:themeColor="accent1"/>
        </w:rPr>
        <w:t xml:space="preserve"> or Primary Business Functions (PBFs)</w:t>
      </w:r>
      <w:r w:rsidR="001511CA" w:rsidRPr="006F294B">
        <w:rPr>
          <w:b/>
          <w:i/>
          <w:color w:val="4F81BD" w:themeColor="accent1"/>
        </w:rPr>
        <w:t>?</w:t>
      </w:r>
      <w:r w:rsidR="000B4147" w:rsidRPr="006F294B">
        <w:rPr>
          <w:b/>
          <w:i/>
          <w:color w:val="4F81BD" w:themeColor="accent1"/>
        </w:rPr>
        <w:t xml:space="preserve">  </w:t>
      </w:r>
      <w:r w:rsidR="00EC1610" w:rsidRPr="006F294B">
        <w:rPr>
          <w:b/>
          <w:i/>
          <w:color w:val="4F81BD" w:themeColor="accent1"/>
        </w:rPr>
        <w:t xml:space="preserve">PBFs are the specific supporting activities that an organization must conduct in order to perform its MEFs.  </w:t>
      </w:r>
      <w:r w:rsidR="000B4147" w:rsidRPr="006F294B">
        <w:rPr>
          <w:b/>
          <w:i/>
          <w:color w:val="4F81BD" w:themeColor="accent1"/>
        </w:rPr>
        <w:t xml:space="preserve">Are the manual workaround documents </w:t>
      </w:r>
      <w:r w:rsidR="00EC1610" w:rsidRPr="006F294B">
        <w:rPr>
          <w:b/>
          <w:i/>
          <w:color w:val="4F81BD" w:themeColor="accent1"/>
        </w:rPr>
        <w:t xml:space="preserve">for MEFs and PBFs </w:t>
      </w:r>
      <w:r w:rsidR="000B4147" w:rsidRPr="006F294B">
        <w:rPr>
          <w:b/>
          <w:i/>
          <w:color w:val="4F81BD" w:themeColor="accent1"/>
        </w:rPr>
        <w:t>readily available?</w:t>
      </w:r>
    </w:p>
    <w:p w14:paraId="7501107F" w14:textId="77777777" w:rsidR="001511CA" w:rsidRPr="006F294B" w:rsidRDefault="001511CA" w:rsidP="008B14D3">
      <w:pPr>
        <w:pStyle w:val="BodyText"/>
        <w:tabs>
          <w:tab w:val="num" w:pos="1800"/>
        </w:tabs>
        <w:ind w:left="1080" w:hanging="360"/>
        <w:rPr>
          <w:b/>
          <w:i/>
        </w:rPr>
      </w:pPr>
    </w:p>
    <w:p w14:paraId="44E2D69E" w14:textId="77777777" w:rsidR="001511CA" w:rsidRPr="006F294B" w:rsidRDefault="00DB2819" w:rsidP="00920E6A">
      <w:pPr>
        <w:pStyle w:val="BodyText"/>
        <w:spacing w:before="0"/>
        <w:rPr>
          <w:b/>
          <w:i/>
          <w:color w:val="4F81BD" w:themeColor="accent1"/>
        </w:rPr>
      </w:pPr>
      <w:r w:rsidRPr="006F294B">
        <w:rPr>
          <w:b/>
          <w:i/>
          <w:color w:val="4F81BD"/>
        </w:rPr>
        <w:br w:type="page"/>
      </w:r>
      <w:r w:rsidR="001511CA" w:rsidRPr="006F294B">
        <w:rPr>
          <w:b/>
          <w:i/>
          <w:color w:val="4F81BD" w:themeColor="accent1"/>
        </w:rPr>
        <w:t xml:space="preserve">Sample text for this section includes:  </w:t>
      </w:r>
    </w:p>
    <w:p w14:paraId="193E20B3" w14:textId="5FCB8EBB" w:rsidR="00920E6A" w:rsidRPr="006F294B" w:rsidRDefault="001511CA" w:rsidP="00920E6A">
      <w:pPr>
        <w:pStyle w:val="BodyText"/>
        <w:spacing w:before="0"/>
      </w:pPr>
      <w:r w:rsidRPr="006F294B">
        <w:t xml:space="preserve">Upon activation of the </w:t>
      </w:r>
      <w:r w:rsidR="00923DB5" w:rsidRPr="006F294B">
        <w:t>Continuity Plan</w:t>
      </w:r>
      <w:r w:rsidR="009D7266" w:rsidRPr="006F294B">
        <w:t xml:space="preserve"> during </w:t>
      </w:r>
      <w:r w:rsidR="0039687F" w:rsidRPr="006F294B">
        <w:t xml:space="preserve">regular </w:t>
      </w:r>
      <w:r w:rsidR="009D7266" w:rsidRPr="006F294B">
        <w:t>duty hours</w:t>
      </w:r>
      <w:r w:rsidRPr="006F294B">
        <w:t xml:space="preserve">, </w:t>
      </w:r>
      <w:r w:rsidR="00F372B4" w:rsidRPr="006F294B">
        <w:t xml:space="preserve">key personnel </w:t>
      </w:r>
      <w:r w:rsidRPr="006F294B">
        <w:t xml:space="preserve">will continue to </w:t>
      </w:r>
      <w:r w:rsidR="00F372B4" w:rsidRPr="006F294B">
        <w:t xml:space="preserve">perform MEFs </w:t>
      </w:r>
      <w:r w:rsidRPr="006F294B">
        <w:t xml:space="preserve">if possible until ordered to cease operations by </w:t>
      </w:r>
      <w:r w:rsidRPr="006F294B">
        <w:rPr>
          <w:b/>
          <w:i/>
          <w:color w:val="4F81BD"/>
        </w:rPr>
        <w:t>(insert name of authority)</w:t>
      </w:r>
      <w:r w:rsidRPr="006F294B">
        <w:t xml:space="preserve">.  At that time, </w:t>
      </w:r>
      <w:r w:rsidR="002E72D6">
        <w:t>E</w:t>
      </w:r>
      <w:r w:rsidR="00F372B4" w:rsidRPr="006F294B">
        <w:t>Fs</w:t>
      </w:r>
      <w:r w:rsidRPr="006F294B">
        <w:t xml:space="preserve"> will transfer to the </w:t>
      </w:r>
      <w:r w:rsidR="00F372B4" w:rsidRPr="006F294B">
        <w:t xml:space="preserve">alternate </w:t>
      </w:r>
      <w:r w:rsidR="0093292D">
        <w:t xml:space="preserve">the </w:t>
      </w:r>
      <w:r w:rsidR="00697442" w:rsidRPr="006F294B">
        <w:t>facility</w:t>
      </w:r>
      <w:r w:rsidR="00697442" w:rsidRPr="006F294B">
        <w:rPr>
          <w:color w:val="000000" w:themeColor="text1"/>
        </w:rPr>
        <w:t xml:space="preserve"> </w:t>
      </w:r>
      <w:r w:rsidRPr="006F294B">
        <w:t xml:space="preserve">and/or performed in the manner prescribed by the </w:t>
      </w:r>
      <w:r w:rsidRPr="006F294B">
        <w:rPr>
          <w:b/>
          <w:i/>
          <w:color w:val="4F81BD" w:themeColor="accent1"/>
        </w:rPr>
        <w:t>(insert name of authority)</w:t>
      </w:r>
      <w:r w:rsidRPr="006F294B">
        <w:t xml:space="preserve">.  </w:t>
      </w:r>
    </w:p>
    <w:p w14:paraId="7F7938A2" w14:textId="43CF1E61" w:rsidR="001511CA" w:rsidRPr="006F294B" w:rsidRDefault="001511CA" w:rsidP="00920E6A">
      <w:pPr>
        <w:pStyle w:val="BodyText"/>
        <w:spacing w:before="0"/>
      </w:pPr>
      <w:r w:rsidRPr="006F294B">
        <w:t>If</w:t>
      </w:r>
      <w:r w:rsidR="009D7266" w:rsidRPr="006F294B">
        <w:t>,</w:t>
      </w:r>
      <w:r w:rsidRPr="006F294B">
        <w:t xml:space="preserve"> </w:t>
      </w:r>
      <w:r w:rsidR="009D7266" w:rsidRPr="006F294B">
        <w:t xml:space="preserve">during non-duty hours, </w:t>
      </w:r>
      <w:r w:rsidR="006F70B0">
        <w:t xml:space="preserve">leadership decides </w:t>
      </w:r>
      <w:r w:rsidRPr="006F294B">
        <w:t xml:space="preserve">to transfer </w:t>
      </w:r>
      <w:r w:rsidR="00F372B4" w:rsidRPr="006F294B">
        <w:t>MEFs</w:t>
      </w:r>
      <w:r w:rsidRPr="006F294B">
        <w:t xml:space="preserve"> to the </w:t>
      </w:r>
      <w:r w:rsidR="00F372B4" w:rsidRPr="006F294B">
        <w:t xml:space="preserve">alternate </w:t>
      </w:r>
      <w:r w:rsidR="006E28A2" w:rsidRPr="006F294B">
        <w:t>facility</w:t>
      </w:r>
      <w:r w:rsidR="002E72D6">
        <w:rPr>
          <w:color w:val="000000" w:themeColor="text1"/>
        </w:rPr>
        <w:t xml:space="preserve">, </w:t>
      </w:r>
      <w:r w:rsidR="006E28A2" w:rsidRPr="006F294B">
        <w:t>key</w:t>
      </w:r>
      <w:r w:rsidR="00604D41" w:rsidRPr="006F294B">
        <w:t xml:space="preserve"> personnel</w:t>
      </w:r>
      <w:r w:rsidRPr="006F294B">
        <w:t xml:space="preserve"> </w:t>
      </w:r>
      <w:r w:rsidR="00BA4031" w:rsidRPr="006F294B">
        <w:t>may be required to</w:t>
      </w:r>
      <w:r w:rsidRPr="006F294B">
        <w:t xml:space="preserve"> arrive at the </w:t>
      </w:r>
      <w:r w:rsidR="00F372B4" w:rsidRPr="006F294B">
        <w:t xml:space="preserve">alternate </w:t>
      </w:r>
      <w:r w:rsidR="006E28A2" w:rsidRPr="006F294B">
        <w:t>facility</w:t>
      </w:r>
      <w:r w:rsidR="006E28A2" w:rsidRPr="006F294B">
        <w:rPr>
          <w:color w:val="000000" w:themeColor="text1"/>
        </w:rPr>
        <w:t xml:space="preserve"> (</w:t>
      </w:r>
      <w:r w:rsidR="0030441A" w:rsidRPr="006F294B">
        <w:rPr>
          <w:color w:val="000000" w:themeColor="text1"/>
        </w:rPr>
        <w:t>ies)</w:t>
      </w:r>
      <w:r w:rsidRPr="006F294B">
        <w:t xml:space="preserve"> first to prepare the site.  Upon arrival at the </w:t>
      </w:r>
      <w:r w:rsidR="00F372B4" w:rsidRPr="006F294B">
        <w:t xml:space="preserve">alternate </w:t>
      </w:r>
      <w:r w:rsidR="006E28A2" w:rsidRPr="006F294B">
        <w:t>facility</w:t>
      </w:r>
      <w:r w:rsidR="002E72D6">
        <w:t xml:space="preserve">, </w:t>
      </w:r>
      <w:r w:rsidR="00604D41" w:rsidRPr="006F294B">
        <w:t xml:space="preserve">these </w:t>
      </w:r>
      <w:r w:rsidR="00F372B4" w:rsidRPr="006F294B">
        <w:t>key personnel will:</w:t>
      </w:r>
    </w:p>
    <w:p w14:paraId="687E953C" w14:textId="77777777" w:rsidR="001511CA" w:rsidRPr="006F294B" w:rsidRDefault="001511CA" w:rsidP="00485A9A">
      <w:pPr>
        <w:pStyle w:val="Bullet1"/>
        <w:tabs>
          <w:tab w:val="left" w:pos="630"/>
        </w:tabs>
        <w:spacing w:before="0"/>
      </w:pPr>
      <w:r w:rsidRPr="006F294B">
        <w:t>Ensure infrastructure systems, such as power and HVAC are functional</w:t>
      </w:r>
    </w:p>
    <w:p w14:paraId="5D3AC6ED" w14:textId="77777777" w:rsidR="00E12DBA" w:rsidRDefault="001511CA" w:rsidP="00DC46F4">
      <w:pPr>
        <w:pStyle w:val="Bullet1"/>
        <w:numPr>
          <w:ilvl w:val="0"/>
          <w:numId w:val="47"/>
        </w:numPr>
        <w:tabs>
          <w:tab w:val="left" w:pos="630"/>
        </w:tabs>
        <w:spacing w:before="0"/>
      </w:pPr>
      <w:r w:rsidRPr="006F294B">
        <w:t>Implement pre-designated security protocols if required</w:t>
      </w:r>
    </w:p>
    <w:p w14:paraId="60169530" w14:textId="507650F8" w:rsidR="001511CA" w:rsidRDefault="001511CA" w:rsidP="00DC46F4">
      <w:pPr>
        <w:pStyle w:val="Bullet1"/>
        <w:numPr>
          <w:ilvl w:val="0"/>
          <w:numId w:val="47"/>
        </w:numPr>
        <w:tabs>
          <w:tab w:val="left" w:pos="630"/>
        </w:tabs>
        <w:spacing w:before="0"/>
      </w:pPr>
      <w:r w:rsidRPr="006F294B">
        <w:t xml:space="preserve">Prepare check-in duty stations for </w:t>
      </w:r>
      <w:r w:rsidR="00F372B4" w:rsidRPr="006F294B">
        <w:t xml:space="preserve">key personnel and executive leadership </w:t>
      </w:r>
      <w:r w:rsidRPr="006F294B">
        <w:t>arrival</w:t>
      </w:r>
    </w:p>
    <w:p w14:paraId="5D663C4F" w14:textId="61755F58" w:rsidR="001511CA" w:rsidRPr="006F294B" w:rsidRDefault="001511CA" w:rsidP="00DC46F4">
      <w:pPr>
        <w:pStyle w:val="Bullet1"/>
        <w:numPr>
          <w:ilvl w:val="0"/>
          <w:numId w:val="47"/>
        </w:numPr>
        <w:tabs>
          <w:tab w:val="left" w:pos="630"/>
        </w:tabs>
        <w:spacing w:before="0"/>
      </w:pPr>
      <w:r w:rsidRPr="006F294B">
        <w:t xml:space="preserve">Field telephone inquiries from </w:t>
      </w:r>
      <w:r w:rsidR="00996D22">
        <w:t>locality</w:t>
      </w:r>
      <w:r w:rsidRPr="006F294B">
        <w:t xml:space="preserve"> staff</w:t>
      </w:r>
    </w:p>
    <w:p w14:paraId="362495CA" w14:textId="1D696606" w:rsidR="007259FB" w:rsidRPr="007317EC" w:rsidRDefault="001511CA" w:rsidP="00DC46F4">
      <w:pPr>
        <w:pStyle w:val="Bullet1"/>
        <w:numPr>
          <w:ilvl w:val="0"/>
          <w:numId w:val="47"/>
        </w:numPr>
        <w:tabs>
          <w:tab w:val="left" w:pos="630"/>
        </w:tabs>
        <w:spacing w:before="0"/>
        <w:rPr>
          <w:color w:val="4F81BD" w:themeColor="accent1"/>
        </w:rPr>
      </w:pPr>
      <w:r w:rsidRPr="006F294B">
        <w:rPr>
          <w:b/>
          <w:i/>
          <w:color w:val="4F81BD" w:themeColor="accent1"/>
        </w:rPr>
        <w:t>(insert additional tasks here)</w:t>
      </w:r>
    </w:p>
    <w:p w14:paraId="6F7BAF4C" w14:textId="5D60D9DE" w:rsidR="007317EC" w:rsidRDefault="007317EC" w:rsidP="007317EC">
      <w:pPr>
        <w:pStyle w:val="Bullet1"/>
        <w:tabs>
          <w:tab w:val="left" w:pos="630"/>
        </w:tabs>
        <w:spacing w:before="0"/>
        <w:rPr>
          <w:b/>
          <w:i/>
          <w:color w:val="4F81BD" w:themeColor="accent1"/>
        </w:rPr>
      </w:pPr>
    </w:p>
    <w:p w14:paraId="10139C62" w14:textId="62FA64E1" w:rsidR="007259FB" w:rsidRPr="006F294B" w:rsidRDefault="006F70B0" w:rsidP="00920E6A">
      <w:pPr>
        <w:pStyle w:val="Bullet1"/>
        <w:spacing w:before="0"/>
      </w:pPr>
      <w:r>
        <w:t xml:space="preserve">If leadership decides </w:t>
      </w:r>
      <w:r w:rsidR="007259FB" w:rsidRPr="006F294B">
        <w:t xml:space="preserve">to perform MEFs via telework </w:t>
      </w:r>
      <w:r w:rsidR="00F22FBF" w:rsidRPr="006F294B">
        <w:t xml:space="preserve">or </w:t>
      </w:r>
      <w:r>
        <w:t xml:space="preserve">with a </w:t>
      </w:r>
      <w:r w:rsidR="00F22FBF" w:rsidRPr="006F294B">
        <w:t>reduced workforce</w:t>
      </w:r>
      <w:r>
        <w:t xml:space="preserve">, </w:t>
      </w:r>
      <w:r w:rsidR="007259FB" w:rsidRPr="006F294B">
        <w:t xml:space="preserve">key personnel will: </w:t>
      </w:r>
    </w:p>
    <w:p w14:paraId="5B630EA0" w14:textId="77777777" w:rsidR="0042606C" w:rsidRPr="006F294B" w:rsidRDefault="0042606C" w:rsidP="00DC46F4">
      <w:pPr>
        <w:pStyle w:val="Bullet1"/>
        <w:numPr>
          <w:ilvl w:val="0"/>
          <w:numId w:val="48"/>
        </w:numPr>
        <w:spacing w:before="0"/>
      </w:pPr>
      <w:r w:rsidRPr="006F294B">
        <w:t xml:space="preserve">Heed all applicable instructions </w:t>
      </w:r>
    </w:p>
    <w:p w14:paraId="023504B8" w14:textId="77777777" w:rsidR="0042606C" w:rsidRPr="006F294B" w:rsidRDefault="001511CA" w:rsidP="00DC46F4">
      <w:pPr>
        <w:pStyle w:val="Bullet1"/>
        <w:numPr>
          <w:ilvl w:val="0"/>
          <w:numId w:val="48"/>
        </w:numPr>
        <w:spacing w:before="0"/>
      </w:pPr>
      <w:r w:rsidRPr="006F294B">
        <w:t xml:space="preserve">Retrieve pre-positioned information and activate </w:t>
      </w:r>
      <w:r w:rsidR="0069373D" w:rsidRPr="006F294B">
        <w:t xml:space="preserve">applicable </w:t>
      </w:r>
      <w:r w:rsidRPr="006F294B">
        <w:t>systems or equipment</w:t>
      </w:r>
    </w:p>
    <w:p w14:paraId="4702AC3C" w14:textId="4FF33B1E" w:rsidR="001511CA" w:rsidRPr="006F294B" w:rsidRDefault="001511CA" w:rsidP="00DC46F4">
      <w:pPr>
        <w:pStyle w:val="Bullet1"/>
        <w:numPr>
          <w:ilvl w:val="0"/>
          <w:numId w:val="48"/>
        </w:numPr>
        <w:spacing w:before="0"/>
      </w:pPr>
      <w:r w:rsidRPr="006F294B">
        <w:t xml:space="preserve">Begin performing </w:t>
      </w:r>
      <w:r w:rsidR="00996D22">
        <w:t>locality</w:t>
      </w:r>
      <w:r w:rsidRPr="006F294B">
        <w:t xml:space="preserve"> </w:t>
      </w:r>
      <w:r w:rsidR="007259FB" w:rsidRPr="006F294B">
        <w:t>MEFs</w:t>
      </w:r>
    </w:p>
    <w:p w14:paraId="4C9645C7" w14:textId="48B8F79B" w:rsidR="001511CA" w:rsidRPr="006F294B" w:rsidRDefault="00F22FBF" w:rsidP="00DC46F4">
      <w:pPr>
        <w:pStyle w:val="Bullet1"/>
        <w:numPr>
          <w:ilvl w:val="0"/>
          <w:numId w:val="48"/>
        </w:numPr>
        <w:spacing w:before="0"/>
      </w:pPr>
      <w:r w:rsidRPr="006F294B">
        <w:t xml:space="preserve">Keep the </w:t>
      </w:r>
      <w:r w:rsidR="007317EC">
        <w:t>EMC (</w:t>
      </w:r>
      <w:r w:rsidR="00923DB5" w:rsidRPr="006F294B">
        <w:t>Continuity Coordinator</w:t>
      </w:r>
      <w:r w:rsidRPr="006F294B">
        <w:t xml:space="preserve"> or designee</w:t>
      </w:r>
      <w:r w:rsidR="007317EC">
        <w:t>)</w:t>
      </w:r>
      <w:r w:rsidRPr="006F294B">
        <w:t xml:space="preserve"> informed of</w:t>
      </w:r>
      <w:r w:rsidR="001511CA" w:rsidRPr="006F294B">
        <w:t xml:space="preserve"> </w:t>
      </w:r>
      <w:r w:rsidR="007259FB" w:rsidRPr="006F294B">
        <w:t>MEF</w:t>
      </w:r>
      <w:r w:rsidRPr="006F294B">
        <w:t xml:space="preserve"> capability.</w:t>
      </w:r>
    </w:p>
    <w:p w14:paraId="3BFFB4D1" w14:textId="32D994D7" w:rsidR="001511CA" w:rsidRPr="006F294B" w:rsidRDefault="001511CA" w:rsidP="00DC46F4">
      <w:pPr>
        <w:pStyle w:val="Bullet1"/>
        <w:numPr>
          <w:ilvl w:val="0"/>
          <w:numId w:val="48"/>
        </w:numPr>
        <w:spacing w:before="0"/>
        <w:rPr>
          <w:color w:val="4F81BD" w:themeColor="accent1"/>
        </w:rPr>
      </w:pPr>
      <w:r w:rsidRPr="006F294B">
        <w:rPr>
          <w:b/>
          <w:i/>
          <w:color w:val="4F81BD" w:themeColor="accent1"/>
        </w:rPr>
        <w:t>(insert additional tasks here)</w:t>
      </w:r>
    </w:p>
    <w:p w14:paraId="5BC88161" w14:textId="77777777" w:rsidR="00920E6A" w:rsidRPr="006F294B" w:rsidRDefault="00920E6A" w:rsidP="00920E6A">
      <w:pPr>
        <w:pStyle w:val="Bullet1"/>
        <w:spacing w:before="0"/>
        <w:jc w:val="left"/>
      </w:pPr>
    </w:p>
    <w:p w14:paraId="36183CB5" w14:textId="2BC98ABF" w:rsidR="001511CA" w:rsidRPr="006F294B" w:rsidRDefault="001511CA" w:rsidP="00920E6A">
      <w:pPr>
        <w:pStyle w:val="Bullet1"/>
        <w:spacing w:before="0"/>
        <w:jc w:val="left"/>
        <w:rPr>
          <w:color w:val="4F81BD" w:themeColor="accent1"/>
        </w:rPr>
      </w:pPr>
      <w:r w:rsidRPr="006F294B">
        <w:t xml:space="preserve">During continuity operations, </w:t>
      </w:r>
      <w:r w:rsidRPr="006F294B">
        <w:rPr>
          <w:b/>
          <w:i/>
          <w:color w:val="4F81BD"/>
        </w:rPr>
        <w:t>(</w:t>
      </w:r>
      <w:r w:rsidR="00996D22">
        <w:rPr>
          <w:b/>
          <w:i/>
          <w:color w:val="4F81BD"/>
        </w:rPr>
        <w:t>locality</w:t>
      </w:r>
      <w:r w:rsidRPr="006F294B">
        <w:rPr>
          <w:b/>
          <w:i/>
          <w:color w:val="4F81BD"/>
        </w:rPr>
        <w:t>)</w:t>
      </w:r>
      <w:r w:rsidRPr="006F294B">
        <w:rPr>
          <w:color w:val="4F81BD"/>
        </w:rPr>
        <w:t xml:space="preserve"> </w:t>
      </w:r>
      <w:r w:rsidRPr="006F294B">
        <w:t xml:space="preserve">may need to acquire </w:t>
      </w:r>
      <w:r w:rsidR="00F22FBF" w:rsidRPr="006F294B">
        <w:t xml:space="preserve">additional </w:t>
      </w:r>
      <w:r w:rsidRPr="006F294B">
        <w:t xml:space="preserve">personnel, equipment, and supplies on an emergency basis to sustain operations for up to 30 days or </w:t>
      </w:r>
      <w:r w:rsidR="006F70B0" w:rsidRPr="006F70B0">
        <w:rPr>
          <w:i/>
          <w:color w:val="4F81BD" w:themeColor="accent1"/>
        </w:rPr>
        <w:t>(</w:t>
      </w:r>
      <w:r w:rsidR="00996D22">
        <w:rPr>
          <w:i/>
          <w:color w:val="4F81BD" w:themeColor="accent1"/>
        </w:rPr>
        <w:t>locality</w:t>
      </w:r>
      <w:r w:rsidR="006F70B0" w:rsidRPr="006F70B0">
        <w:rPr>
          <w:i/>
          <w:color w:val="4F81BD" w:themeColor="accent1"/>
        </w:rPr>
        <w:t>)</w:t>
      </w:r>
      <w:r w:rsidR="006F70B0">
        <w:t xml:space="preserve"> resumes </w:t>
      </w:r>
      <w:r w:rsidRPr="006F294B">
        <w:t>normal operations</w:t>
      </w:r>
      <w:r w:rsidR="006F70B0">
        <w:t xml:space="preserve">.  </w:t>
      </w:r>
      <w:r w:rsidRPr="006F294B">
        <w:t xml:space="preserve"> </w:t>
      </w:r>
      <w:r w:rsidRPr="006F294B">
        <w:rPr>
          <w:b/>
          <w:i/>
          <w:color w:val="4F81BD"/>
        </w:rPr>
        <w:t>(</w:t>
      </w:r>
      <w:r w:rsidR="00996D22">
        <w:rPr>
          <w:b/>
          <w:i/>
          <w:color w:val="4F81BD"/>
        </w:rPr>
        <w:t>Locality</w:t>
      </w:r>
      <w:r w:rsidRPr="006F294B">
        <w:rPr>
          <w:b/>
          <w:i/>
          <w:color w:val="4F81BD"/>
        </w:rPr>
        <w:t>)</w:t>
      </w:r>
      <w:r w:rsidRPr="006F294B">
        <w:t xml:space="preserve"> maintains the authority for emergency acquisition.  Instructions for these actions are found </w:t>
      </w:r>
      <w:r w:rsidRPr="006F294B">
        <w:rPr>
          <w:b/>
          <w:i/>
          <w:color w:val="4F81BD"/>
        </w:rPr>
        <w:t xml:space="preserve">(insert instructions below, add </w:t>
      </w:r>
      <w:r w:rsidRPr="006F294B">
        <w:rPr>
          <w:b/>
          <w:i/>
          <w:color w:val="4F81BD" w:themeColor="accent1"/>
        </w:rPr>
        <w:t xml:space="preserve">them as an appendix, or insert </w:t>
      </w:r>
      <w:r w:rsidR="0069373D" w:rsidRPr="006F294B">
        <w:rPr>
          <w:b/>
          <w:i/>
          <w:color w:val="4F81BD" w:themeColor="accent1"/>
        </w:rPr>
        <w:t xml:space="preserve">the </w:t>
      </w:r>
      <w:r w:rsidRPr="006F294B">
        <w:rPr>
          <w:b/>
          <w:i/>
          <w:color w:val="4F81BD" w:themeColor="accent1"/>
        </w:rPr>
        <w:t xml:space="preserve">location of instructions if found in another document) </w:t>
      </w:r>
    </w:p>
    <w:p w14:paraId="76604B9F" w14:textId="77777777" w:rsidR="005E22F9" w:rsidRDefault="005E22F9" w:rsidP="000E3DCF">
      <w:pPr>
        <w:rPr>
          <w:color w:val="000000" w:themeColor="text1"/>
        </w:rPr>
      </w:pPr>
      <w:bookmarkStart w:id="112" w:name="_Toc292712999"/>
      <w:bookmarkStart w:id="113" w:name="_Toc396997955"/>
      <w:bookmarkStart w:id="114" w:name="_Toc34905962"/>
      <w:bookmarkStart w:id="115" w:name="_Toc34943764"/>
    </w:p>
    <w:p w14:paraId="06B90380" w14:textId="6D0510BE" w:rsidR="00467CF9" w:rsidRPr="006F294B" w:rsidRDefault="005E22F9" w:rsidP="000E3DCF">
      <w:pPr>
        <w:rPr>
          <w:u w:val="single"/>
        </w:rPr>
      </w:pPr>
      <w:r>
        <w:rPr>
          <w:color w:val="000000" w:themeColor="text1"/>
        </w:rPr>
        <w:t>P</w:t>
      </w:r>
      <w:r w:rsidR="00467CF9" w:rsidRPr="006F294B">
        <w:rPr>
          <w:u w:val="single"/>
        </w:rPr>
        <w:t xml:space="preserve">hase </w:t>
      </w:r>
      <w:r w:rsidR="009D6A6E" w:rsidRPr="006F294B">
        <w:rPr>
          <w:u w:val="single"/>
        </w:rPr>
        <w:t>4</w:t>
      </w:r>
      <w:r w:rsidR="00467CF9" w:rsidRPr="006F294B">
        <w:rPr>
          <w:u w:val="single"/>
        </w:rPr>
        <w:t xml:space="preserve">- </w:t>
      </w:r>
      <w:r w:rsidR="009D6A6E" w:rsidRPr="006F294B">
        <w:rPr>
          <w:u w:val="single"/>
        </w:rPr>
        <w:t>Reconstitution</w:t>
      </w:r>
      <w:bookmarkEnd w:id="112"/>
      <w:bookmarkEnd w:id="113"/>
      <w:bookmarkEnd w:id="114"/>
      <w:bookmarkEnd w:id="115"/>
    </w:p>
    <w:p w14:paraId="02C802DF" w14:textId="20286CC9" w:rsidR="00EA7F38" w:rsidRPr="006F294B" w:rsidRDefault="00EA7F38" w:rsidP="008B14D3">
      <w:pPr>
        <w:pStyle w:val="Bullet1"/>
        <w:rPr>
          <w:b/>
          <w:i/>
          <w:color w:val="4F81BD" w:themeColor="accent1"/>
        </w:rPr>
      </w:pPr>
      <w:r w:rsidRPr="006F294B">
        <w:rPr>
          <w:b/>
          <w:i/>
          <w:color w:val="4F81BD" w:themeColor="accent1"/>
        </w:rPr>
        <w:t xml:space="preserve">Agencies must develop a checklist of procedures for </w:t>
      </w:r>
      <w:r w:rsidR="0054144E" w:rsidRPr="006F294B">
        <w:rPr>
          <w:b/>
          <w:i/>
          <w:color w:val="4F81BD" w:themeColor="accent1"/>
        </w:rPr>
        <w:t xml:space="preserve">key personnel </w:t>
      </w:r>
      <w:r w:rsidRPr="006F294B">
        <w:rPr>
          <w:b/>
          <w:i/>
          <w:color w:val="4F81BD" w:themeColor="accent1"/>
        </w:rPr>
        <w:t xml:space="preserve">and </w:t>
      </w:r>
      <w:r w:rsidR="0054144E" w:rsidRPr="006F294B">
        <w:rPr>
          <w:b/>
          <w:i/>
          <w:color w:val="4F81BD" w:themeColor="accent1"/>
        </w:rPr>
        <w:t>e</w:t>
      </w:r>
      <w:r w:rsidRPr="006F294B">
        <w:rPr>
          <w:b/>
          <w:i/>
          <w:color w:val="4F81BD" w:themeColor="accent1"/>
        </w:rPr>
        <w:t xml:space="preserve">xecutive </w:t>
      </w:r>
      <w:r w:rsidR="0054144E" w:rsidRPr="006F294B">
        <w:rPr>
          <w:b/>
          <w:i/>
          <w:color w:val="4F81BD" w:themeColor="accent1"/>
        </w:rPr>
        <w:t>l</w:t>
      </w:r>
      <w:r w:rsidRPr="006F294B">
        <w:rPr>
          <w:b/>
          <w:i/>
          <w:color w:val="4F81BD" w:themeColor="accent1"/>
        </w:rPr>
        <w:t xml:space="preserve">eadership to assist them in returning to normal operations and/or back to the primary facility. </w:t>
      </w:r>
      <w:r w:rsidR="008102C2">
        <w:rPr>
          <w:b/>
          <w:i/>
          <w:color w:val="4F81BD" w:themeColor="accent1"/>
        </w:rPr>
        <w:t>The plan includes a reconstitution m</w:t>
      </w:r>
      <w:r w:rsidR="00270498" w:rsidRPr="006F294B">
        <w:rPr>
          <w:b/>
          <w:i/>
          <w:color w:val="4F81BD" w:themeColor="accent1"/>
        </w:rPr>
        <w:t xml:space="preserve">anager </w:t>
      </w:r>
      <w:r w:rsidR="008102C2">
        <w:rPr>
          <w:b/>
          <w:i/>
          <w:color w:val="4F81BD" w:themeColor="accent1"/>
        </w:rPr>
        <w:t xml:space="preserve">in the roles and responsibilities or the </w:t>
      </w:r>
      <w:r w:rsidR="00996D22">
        <w:rPr>
          <w:b/>
          <w:i/>
          <w:color w:val="4F81BD" w:themeColor="accent1"/>
        </w:rPr>
        <w:t>locality</w:t>
      </w:r>
      <w:r w:rsidR="008102C2">
        <w:rPr>
          <w:b/>
          <w:i/>
          <w:color w:val="4F81BD" w:themeColor="accent1"/>
        </w:rPr>
        <w:t xml:space="preserve"> heads appoints staff</w:t>
      </w:r>
      <w:r w:rsidR="00B12BC2" w:rsidRPr="006F294B">
        <w:rPr>
          <w:b/>
          <w:i/>
          <w:color w:val="4F81BD" w:themeColor="accent1"/>
        </w:rPr>
        <w:t>,</w:t>
      </w:r>
      <w:r w:rsidR="00270498" w:rsidRPr="006F294B">
        <w:rPr>
          <w:b/>
          <w:i/>
          <w:color w:val="4F81BD" w:themeColor="accent1"/>
        </w:rPr>
        <w:t xml:space="preserve"> or during implementation of the Continuity Plan based on the nature of the disruption.  </w:t>
      </w:r>
      <w:r w:rsidR="008655F1" w:rsidRPr="006F294B">
        <w:rPr>
          <w:b/>
          <w:i/>
          <w:color w:val="4F81BD" w:themeColor="accent1"/>
        </w:rPr>
        <w:t xml:space="preserve">It is important to note that the Reconstitution Manager will need to work closely with the Continuity Coordinator and may be required to share limited resources.  </w:t>
      </w:r>
      <w:r w:rsidRPr="006F294B">
        <w:rPr>
          <w:b/>
          <w:i/>
          <w:color w:val="4F81BD" w:themeColor="accent1"/>
        </w:rPr>
        <w:t xml:space="preserve">Some questions to consider when developing this section include:   </w:t>
      </w:r>
    </w:p>
    <w:p w14:paraId="4E22CF6C" w14:textId="77777777" w:rsidR="00A02B7C" w:rsidRPr="006F294B" w:rsidRDefault="0069373D" w:rsidP="00DC46F4">
      <w:pPr>
        <w:pStyle w:val="Bullet1"/>
        <w:numPr>
          <w:ilvl w:val="0"/>
          <w:numId w:val="46"/>
        </w:numPr>
        <w:rPr>
          <w:b/>
          <w:i/>
          <w:color w:val="4F81BD" w:themeColor="accent1"/>
        </w:rPr>
      </w:pPr>
      <w:r w:rsidRPr="006F294B">
        <w:rPr>
          <w:b/>
          <w:i/>
          <w:color w:val="4F81BD" w:themeColor="accent1"/>
        </w:rPr>
        <w:t>How long will it take to transition essential records, systems, or equipment from the alternate facility to the primary or new facility?</w:t>
      </w:r>
    </w:p>
    <w:p w14:paraId="287C34BC" w14:textId="5697B110" w:rsidR="00EA7F38" w:rsidRPr="006F294B" w:rsidRDefault="000E3DCF" w:rsidP="00DC46F4">
      <w:pPr>
        <w:pStyle w:val="Bullet1"/>
        <w:numPr>
          <w:ilvl w:val="0"/>
          <w:numId w:val="46"/>
        </w:numPr>
        <w:rPr>
          <w:b/>
          <w:i/>
          <w:color w:val="4F81BD" w:themeColor="accent1"/>
        </w:rPr>
      </w:pPr>
      <w:r>
        <w:rPr>
          <w:b/>
          <w:i/>
          <w:color w:val="4F81BD" w:themeColor="accent1"/>
        </w:rPr>
        <w:t xml:space="preserve">What method of notification will be used to inform </w:t>
      </w:r>
      <w:r w:rsidR="00EA7F38" w:rsidRPr="006F294B">
        <w:rPr>
          <w:b/>
          <w:i/>
          <w:color w:val="4F81BD" w:themeColor="accent1"/>
        </w:rPr>
        <w:t xml:space="preserve">employees, external partners, vendors, and customers be notified of the </w:t>
      </w:r>
      <w:r w:rsidR="00270498" w:rsidRPr="006F294B">
        <w:rPr>
          <w:b/>
          <w:i/>
          <w:color w:val="4F81BD" w:themeColor="accent1"/>
        </w:rPr>
        <w:t>action plan for reconstitution</w:t>
      </w:r>
      <w:r w:rsidR="00EA7F38" w:rsidRPr="006F294B">
        <w:rPr>
          <w:b/>
          <w:i/>
          <w:color w:val="4F81BD" w:themeColor="accent1"/>
        </w:rPr>
        <w:t>?</w:t>
      </w:r>
    </w:p>
    <w:p w14:paraId="3FFFDA40" w14:textId="77777777" w:rsidR="0054144E" w:rsidRPr="006F294B" w:rsidRDefault="0054144E" w:rsidP="008B14D3">
      <w:pPr>
        <w:pStyle w:val="BodyText"/>
        <w:rPr>
          <w:b/>
          <w:i/>
          <w:color w:val="4F81BD" w:themeColor="accent1"/>
        </w:rPr>
      </w:pPr>
      <w:r w:rsidRPr="006F294B">
        <w:rPr>
          <w:b/>
          <w:i/>
          <w:color w:val="4F81BD" w:themeColor="accent1"/>
        </w:rPr>
        <w:t xml:space="preserve">Sample text for this section includes:  </w:t>
      </w:r>
    </w:p>
    <w:p w14:paraId="5564ADCE" w14:textId="7B07E342" w:rsidR="00EA7F38" w:rsidRPr="006F294B" w:rsidRDefault="00EA7F38" w:rsidP="008B14D3">
      <w:pPr>
        <w:pStyle w:val="Bullet1"/>
      </w:pPr>
      <w:r w:rsidRPr="006F294B">
        <w:rPr>
          <w:b/>
          <w:i/>
          <w:color w:val="4F81BD" w:themeColor="accent1"/>
        </w:rPr>
        <w:t>(Insert department title or position name)</w:t>
      </w:r>
      <w:r w:rsidRPr="006F294B">
        <w:rPr>
          <w:color w:val="4F81BD" w:themeColor="accent1"/>
        </w:rPr>
        <w:t xml:space="preserve"> </w:t>
      </w:r>
      <w:r w:rsidRPr="006F294B">
        <w:t xml:space="preserve">is responsible for initiating and coordinating operations to </w:t>
      </w:r>
      <w:r w:rsidR="0000767D" w:rsidRPr="006F294B">
        <w:t>salvage,</w:t>
      </w:r>
      <w:r w:rsidRPr="006F294B">
        <w:t xml:space="preserve"> restore, and recover the </w:t>
      </w:r>
      <w:r w:rsidRPr="006F294B">
        <w:rPr>
          <w:b/>
          <w:i/>
          <w:color w:val="4F81BD" w:themeColor="accent1"/>
        </w:rPr>
        <w:t>(</w:t>
      </w:r>
      <w:r w:rsidR="00996D22">
        <w:rPr>
          <w:b/>
          <w:i/>
          <w:color w:val="4F81BD" w:themeColor="accent1"/>
        </w:rPr>
        <w:t>locality</w:t>
      </w:r>
      <w:r w:rsidR="006F70B0">
        <w:rPr>
          <w:b/>
          <w:i/>
          <w:color w:val="4F81BD" w:themeColor="accent1"/>
        </w:rPr>
        <w:t>’s)</w:t>
      </w:r>
      <w:r w:rsidRPr="006F294B">
        <w:t xml:space="preserve"> primary operating facility, oversee</w:t>
      </w:r>
      <w:r w:rsidR="0000767D" w:rsidRPr="006F294B">
        <w:t>ing</w:t>
      </w:r>
      <w:r w:rsidRPr="006F294B">
        <w:t xml:space="preserve"> the repair or restoration of systems or equipment,</w:t>
      </w:r>
      <w:r w:rsidR="00E66F55" w:rsidRPr="006F294B">
        <w:t xml:space="preserve"> and/or </w:t>
      </w:r>
      <w:r w:rsidR="0000767D" w:rsidRPr="006F294B">
        <w:t xml:space="preserve">supervising the </w:t>
      </w:r>
      <w:r w:rsidR="00E66F55" w:rsidRPr="006F294B">
        <w:t>return to work of personnel</w:t>
      </w:r>
      <w:r w:rsidRPr="006F294B">
        <w:t xml:space="preserve">.  </w:t>
      </w:r>
      <w:r w:rsidR="006F70B0">
        <w:t>R</w:t>
      </w:r>
      <w:r w:rsidRPr="006F294B">
        <w:t xml:space="preserve">econstitution to the primary operating facility </w:t>
      </w:r>
      <w:r w:rsidR="00270498" w:rsidRPr="006F294B">
        <w:t xml:space="preserve">may require </w:t>
      </w:r>
      <w:r w:rsidRPr="006F294B">
        <w:t>approval from local, State, or Federal law enforcement or emergency service agencies</w:t>
      </w:r>
      <w:r w:rsidR="0000767D" w:rsidRPr="006F294B">
        <w:t>.</w:t>
      </w:r>
    </w:p>
    <w:p w14:paraId="126C8889" w14:textId="67934474" w:rsidR="00EA7F38" w:rsidRPr="006F294B" w:rsidRDefault="00EA7F38" w:rsidP="008B14D3">
      <w:pPr>
        <w:pStyle w:val="Bullet1"/>
        <w:rPr>
          <w:color w:val="4F81BD" w:themeColor="accent1"/>
        </w:rPr>
      </w:pPr>
      <w:r w:rsidRPr="006F294B">
        <w:t>During continuity operations,</w:t>
      </w:r>
      <w:r w:rsidR="0054144E" w:rsidRPr="006F294B">
        <w:t xml:space="preserve"> the Reconstitution Manager or designee </w:t>
      </w:r>
      <w:r w:rsidRPr="006F294B">
        <w:t xml:space="preserve">must </w:t>
      </w:r>
      <w:r w:rsidR="0054144E" w:rsidRPr="006F294B">
        <w:t>obtain</w:t>
      </w:r>
      <w:r w:rsidRPr="006F294B">
        <w:t xml:space="preserve"> the status of the facilities</w:t>
      </w:r>
      <w:r w:rsidR="0054144E" w:rsidRPr="006F294B">
        <w:t>,</w:t>
      </w:r>
      <w:r w:rsidRPr="006F294B">
        <w:t xml:space="preserve"> systems</w:t>
      </w:r>
      <w:r w:rsidR="0054144E" w:rsidRPr="006F294B">
        <w:t>,</w:t>
      </w:r>
      <w:r w:rsidR="00E66F55" w:rsidRPr="006F294B">
        <w:t xml:space="preserve"> </w:t>
      </w:r>
      <w:r w:rsidR="0030441A" w:rsidRPr="006F294B">
        <w:t>and/</w:t>
      </w:r>
      <w:r w:rsidR="00E66F55" w:rsidRPr="006F294B">
        <w:t>or workforce affected by the event</w:t>
      </w:r>
      <w:r w:rsidRPr="006F294B">
        <w:t>.  Upon obtaining the status of the facility</w:t>
      </w:r>
      <w:r w:rsidR="0054144E" w:rsidRPr="006F294B">
        <w:t>,</w:t>
      </w:r>
      <w:r w:rsidRPr="006F294B">
        <w:t xml:space="preserve"> systems,</w:t>
      </w:r>
      <w:r w:rsidR="0054144E" w:rsidRPr="006F294B">
        <w:t xml:space="preserve"> </w:t>
      </w:r>
      <w:r w:rsidR="00E66F55" w:rsidRPr="006F294B">
        <w:t>or workforce</w:t>
      </w:r>
      <w:r w:rsidR="0000767D" w:rsidRPr="006F294B">
        <w:t>, the Reconstitution Manager</w:t>
      </w:r>
      <w:r w:rsidR="00E66F55" w:rsidRPr="006F294B">
        <w:t xml:space="preserve"> </w:t>
      </w:r>
      <w:r w:rsidRPr="006F294B">
        <w:t xml:space="preserve">will determine </w:t>
      </w:r>
      <w:r w:rsidR="005D1F12">
        <w:t xml:space="preserve">the amount of time </w:t>
      </w:r>
      <w:r w:rsidRPr="006F294B">
        <w:t>s needed to repair the affected facility</w:t>
      </w:r>
      <w:r w:rsidR="0054144E" w:rsidRPr="006F294B">
        <w:t xml:space="preserve"> or</w:t>
      </w:r>
      <w:r w:rsidRPr="006F294B">
        <w:t xml:space="preserve"> systems</w:t>
      </w:r>
      <w:r w:rsidR="0054144E" w:rsidRPr="006F294B">
        <w:t xml:space="preserve">, </w:t>
      </w:r>
      <w:r w:rsidRPr="006F294B">
        <w:t>acquire a new facility or systems</w:t>
      </w:r>
      <w:r w:rsidR="0054144E" w:rsidRPr="006F294B">
        <w:t xml:space="preserve">, </w:t>
      </w:r>
      <w:r w:rsidR="00E66F55" w:rsidRPr="006F294B">
        <w:t xml:space="preserve">or </w:t>
      </w:r>
      <w:r w:rsidR="0000767D" w:rsidRPr="006F294B">
        <w:t xml:space="preserve">achieve workforce </w:t>
      </w:r>
      <w:r w:rsidR="00E66F55" w:rsidRPr="006F294B">
        <w:t xml:space="preserve">recovery.  </w:t>
      </w:r>
      <w:r w:rsidR="006E28A2">
        <w:t xml:space="preserve">Other agencies </w:t>
      </w:r>
      <w:r w:rsidRPr="006E28A2">
        <w:t>such as the Department of General Services</w:t>
      </w:r>
      <w:r w:rsidR="0054144E" w:rsidRPr="006E28A2">
        <w:t>,</w:t>
      </w:r>
      <w:r w:rsidR="006E28A2">
        <w:t xml:space="preserve"> or </w:t>
      </w:r>
      <w:r w:rsidR="00D74AB8" w:rsidRPr="006E28A2">
        <w:t xml:space="preserve">Virginia Information Technology </w:t>
      </w:r>
      <w:r w:rsidR="00996D22">
        <w:t>Locality</w:t>
      </w:r>
      <w:r w:rsidR="0054144E" w:rsidRPr="006E28A2">
        <w:t>,</w:t>
      </w:r>
      <w:r w:rsidR="006E28A2">
        <w:t xml:space="preserve"> may support this process. </w:t>
      </w:r>
      <w:r w:rsidR="006E28A2" w:rsidRPr="006E28A2">
        <w:rPr>
          <w:b/>
          <w:i/>
          <w:color w:val="4F81BD" w:themeColor="accent1"/>
        </w:rPr>
        <w:t>Identify any other agencies that may also be included</w:t>
      </w:r>
      <w:r w:rsidR="006E28A2">
        <w:t>.</w:t>
      </w:r>
      <w:r w:rsidR="0054144E" w:rsidRPr="006F294B">
        <w:rPr>
          <w:b/>
          <w:i/>
          <w:color w:val="4F81BD" w:themeColor="accent1"/>
        </w:rPr>
        <w:t xml:space="preserve"> </w:t>
      </w:r>
    </w:p>
    <w:p w14:paraId="6EC7FDDE" w14:textId="78DC618F" w:rsidR="009A38CF" w:rsidRDefault="00EA7F38" w:rsidP="009A38CF">
      <w:pPr>
        <w:pStyle w:val="Bullet1"/>
        <w:rPr>
          <w:szCs w:val="24"/>
        </w:rPr>
      </w:pPr>
      <w:r w:rsidRPr="006F294B">
        <w:t xml:space="preserve">Reconstitution procedures will commence when the </w:t>
      </w:r>
      <w:r w:rsidRPr="006F294B">
        <w:rPr>
          <w:b/>
          <w:i/>
          <w:color w:val="4F81BD" w:themeColor="accent1"/>
        </w:rPr>
        <w:t>(</w:t>
      </w:r>
      <w:r w:rsidR="009F6030">
        <w:rPr>
          <w:b/>
          <w:i/>
          <w:color w:val="4F81BD" w:themeColor="accent1"/>
        </w:rPr>
        <w:t>Local government administrator</w:t>
      </w:r>
      <w:r w:rsidRPr="006F294B">
        <w:t xml:space="preserve"> </w:t>
      </w:r>
      <w:r w:rsidRPr="00582B51">
        <w:rPr>
          <w:b/>
          <w:i/>
          <w:color w:val="4F81BD" w:themeColor="accent1"/>
        </w:rPr>
        <w:t>or other authorized person</w:t>
      </w:r>
      <w:r w:rsidR="00582B51">
        <w:rPr>
          <w:b/>
          <w:i/>
          <w:color w:val="4F81BD" w:themeColor="accent1"/>
        </w:rPr>
        <w:t>)</w:t>
      </w:r>
      <w:r w:rsidRPr="006F294B">
        <w:t xml:space="preserve"> ascertains that the </w:t>
      </w:r>
      <w:r w:rsidR="006F70B0" w:rsidRPr="006F294B">
        <w:t>emergency</w:t>
      </w:r>
      <w:r w:rsidRPr="006F294B">
        <w:t xml:space="preserve"> </w:t>
      </w:r>
      <w:r w:rsidR="00BA4031" w:rsidRPr="006F294B">
        <w:t xml:space="preserve">or disruption </w:t>
      </w:r>
      <w:r w:rsidRPr="006F294B">
        <w:t>has ended and is unlikely to reoccur.  Once the appropriate authority has made this determination</w:t>
      </w:r>
      <w:r w:rsidR="00E66F55" w:rsidRPr="006F294B">
        <w:t>,</w:t>
      </w:r>
      <w:r w:rsidRPr="006F294B">
        <w:t xml:space="preserve"> in coordination with other applicable authorities, </w:t>
      </w:r>
      <w:r w:rsidR="00582B51">
        <w:t xml:space="preserve">they may implement </w:t>
      </w:r>
      <w:r w:rsidRPr="006F294B">
        <w:t xml:space="preserve">one or </w:t>
      </w:r>
      <w:r w:rsidR="00AB178E" w:rsidRPr="006F294B">
        <w:t>more</w:t>
      </w:r>
      <w:r w:rsidRPr="006F294B">
        <w:t xml:space="preserve"> of the following options</w:t>
      </w:r>
      <w:r w:rsidR="009A38CF">
        <w:t xml:space="preserve">: </w:t>
      </w:r>
      <w:r w:rsidRPr="006F294B">
        <w:t xml:space="preserve"> </w:t>
      </w:r>
    </w:p>
    <w:p w14:paraId="7824300B" w14:textId="201207F5" w:rsidR="00B5446E" w:rsidRPr="006F294B" w:rsidRDefault="00B5446E" w:rsidP="000D6DD1">
      <w:pPr>
        <w:pStyle w:val="Bullet1"/>
        <w:numPr>
          <w:ilvl w:val="0"/>
          <w:numId w:val="49"/>
        </w:numPr>
        <w:rPr>
          <w:szCs w:val="24"/>
        </w:rPr>
      </w:pPr>
      <w:r w:rsidRPr="006F294B">
        <w:rPr>
          <w:szCs w:val="24"/>
        </w:rPr>
        <w:t xml:space="preserve">If the disruption </w:t>
      </w:r>
      <w:r w:rsidR="002A1984">
        <w:rPr>
          <w:szCs w:val="24"/>
        </w:rPr>
        <w:t xml:space="preserve">affected the facility, </w:t>
      </w:r>
      <w:r w:rsidRPr="006F294B">
        <w:rPr>
          <w:szCs w:val="24"/>
        </w:rPr>
        <w:t>the Reconstitution Manager may conduct security and safety assessments to determine building suitability.</w:t>
      </w:r>
    </w:p>
    <w:p w14:paraId="1F54033E" w14:textId="39979473" w:rsidR="00B5446E" w:rsidRPr="006F294B" w:rsidRDefault="00B5446E" w:rsidP="000D6DD1">
      <w:pPr>
        <w:pStyle w:val="Bullet1"/>
        <w:numPr>
          <w:ilvl w:val="0"/>
          <w:numId w:val="50"/>
        </w:numPr>
        <w:rPr>
          <w:szCs w:val="24"/>
        </w:rPr>
      </w:pPr>
      <w:r w:rsidRPr="006F294B">
        <w:rPr>
          <w:szCs w:val="24"/>
        </w:rPr>
        <w:t xml:space="preserve">Executive leadership notifies </w:t>
      </w:r>
      <w:r w:rsidR="00996D22">
        <w:rPr>
          <w:szCs w:val="24"/>
        </w:rPr>
        <w:t>locality</w:t>
      </w:r>
      <w:r w:rsidRPr="006F294B">
        <w:rPr>
          <w:szCs w:val="24"/>
        </w:rPr>
        <w:t xml:space="preserve"> personnel that the threat of, or actual emergency, no longer exists and provides instructions for resumption of normal operations. </w:t>
      </w:r>
    </w:p>
    <w:p w14:paraId="750D3511" w14:textId="77777777" w:rsidR="00EA7F38" w:rsidRPr="006F294B" w:rsidRDefault="00BA4031" w:rsidP="000D6DD1">
      <w:pPr>
        <w:pStyle w:val="Bullet1"/>
        <w:numPr>
          <w:ilvl w:val="0"/>
          <w:numId w:val="51"/>
        </w:numPr>
      </w:pPr>
      <w:r w:rsidRPr="006F294B">
        <w:t xml:space="preserve">Each </w:t>
      </w:r>
      <w:r w:rsidR="0030441A" w:rsidRPr="006F294B">
        <w:t xml:space="preserve">business unit </w:t>
      </w:r>
      <w:r w:rsidRPr="006F294B">
        <w:t>or s</w:t>
      </w:r>
      <w:r w:rsidR="00EA7F38" w:rsidRPr="006F294B">
        <w:t xml:space="preserve">ubcomponent will designate a reconstitution point-of-contact to work with the Reconstitution Manager </w:t>
      </w:r>
      <w:r w:rsidR="008655F1" w:rsidRPr="006F294B">
        <w:t xml:space="preserve">and </w:t>
      </w:r>
      <w:r w:rsidR="00EA7F38" w:rsidRPr="006F294B">
        <w:t>to update personnel on developments regarding reconstitution.</w:t>
      </w:r>
    </w:p>
    <w:p w14:paraId="16B9BB53" w14:textId="77777777" w:rsidR="00B5446E" w:rsidRPr="006F294B" w:rsidRDefault="00B5446E" w:rsidP="000D6DD1">
      <w:pPr>
        <w:pStyle w:val="Bullet1"/>
        <w:numPr>
          <w:ilvl w:val="0"/>
          <w:numId w:val="51"/>
        </w:numPr>
        <w:rPr>
          <w:szCs w:val="24"/>
        </w:rPr>
      </w:pPr>
      <w:r w:rsidRPr="006F294B">
        <w:rPr>
          <w:szCs w:val="24"/>
        </w:rPr>
        <w:t>Key personnel continue to perform MEFs until notification of reconstitution implementation.</w:t>
      </w:r>
    </w:p>
    <w:p w14:paraId="6E54133A" w14:textId="7E9A247F" w:rsidR="00B5446E" w:rsidRPr="006F294B" w:rsidRDefault="00B5446E" w:rsidP="000D6DD1">
      <w:pPr>
        <w:pStyle w:val="Bullet1"/>
        <w:numPr>
          <w:ilvl w:val="0"/>
          <w:numId w:val="51"/>
        </w:numPr>
        <w:rPr>
          <w:szCs w:val="24"/>
        </w:rPr>
      </w:pPr>
      <w:r w:rsidRPr="006F294B">
        <w:rPr>
          <w:szCs w:val="24"/>
        </w:rPr>
        <w:t xml:space="preserve">The Reconstitution Manager and/or the Continuity Coordinator communicates the reconstitution schedule to personnel, contractors, </w:t>
      </w:r>
      <w:r w:rsidR="00996D22">
        <w:rPr>
          <w:szCs w:val="24"/>
        </w:rPr>
        <w:t>locality</w:t>
      </w:r>
      <w:r w:rsidRPr="006F294B">
        <w:rPr>
          <w:szCs w:val="24"/>
        </w:rPr>
        <w:t xml:space="preserve"> partners and other key contacts (local jurisdictions, vendors, etc.), as applicable.</w:t>
      </w:r>
    </w:p>
    <w:p w14:paraId="2A727B21" w14:textId="0C2451F5" w:rsidR="00EA7F38" w:rsidRPr="006F294B" w:rsidRDefault="00EA7F38" w:rsidP="000D6DD1">
      <w:pPr>
        <w:pStyle w:val="Bullet1"/>
        <w:numPr>
          <w:ilvl w:val="0"/>
          <w:numId w:val="51"/>
        </w:numPr>
      </w:pPr>
      <w:r w:rsidRPr="006F294B">
        <w:rPr>
          <w:szCs w:val="24"/>
        </w:rPr>
        <w:t xml:space="preserve">The Reconstitution Manager </w:t>
      </w:r>
      <w:r w:rsidR="00A96E59" w:rsidRPr="006F294B">
        <w:rPr>
          <w:szCs w:val="24"/>
        </w:rPr>
        <w:t>coordinate</w:t>
      </w:r>
      <w:r w:rsidR="0027214E" w:rsidRPr="006F294B">
        <w:rPr>
          <w:szCs w:val="24"/>
        </w:rPr>
        <w:t>s</w:t>
      </w:r>
      <w:r w:rsidR="00A96E59" w:rsidRPr="006F294B">
        <w:rPr>
          <w:szCs w:val="24"/>
        </w:rPr>
        <w:t xml:space="preserve"> with the Information Technology Manager, or other appropriate staff to </w:t>
      </w:r>
      <w:r w:rsidRPr="006F294B">
        <w:rPr>
          <w:szCs w:val="24"/>
        </w:rPr>
        <w:t xml:space="preserve">verify </w:t>
      </w:r>
      <w:r w:rsidR="004E6F86" w:rsidRPr="006F294B">
        <w:rPr>
          <w:szCs w:val="24"/>
        </w:rPr>
        <w:t>that systems</w:t>
      </w:r>
      <w:r w:rsidRPr="006F294B">
        <w:rPr>
          <w:szCs w:val="24"/>
        </w:rPr>
        <w:t xml:space="preserve">, communication, and other required capabilities are available and operational and that </w:t>
      </w:r>
      <w:r w:rsidR="00E66F55" w:rsidRPr="006F294B">
        <w:t xml:space="preserve">the </w:t>
      </w:r>
      <w:r w:rsidR="00996D22">
        <w:t>locality</w:t>
      </w:r>
      <w:r w:rsidRPr="006F294B">
        <w:t xml:space="preserve"> is fully capable of accomplishing all </w:t>
      </w:r>
      <w:r w:rsidR="00E66F55" w:rsidRPr="006F294B">
        <w:t>MEFs</w:t>
      </w:r>
      <w:r w:rsidRPr="006F294B">
        <w:t xml:space="preserve"> and operations at the new or restored facility</w:t>
      </w:r>
      <w:r w:rsidR="00E66F55" w:rsidRPr="006F294B">
        <w:t xml:space="preserve">, </w:t>
      </w:r>
      <w:r w:rsidR="00D74AB8" w:rsidRPr="006F294B">
        <w:t>with the new or restored systems</w:t>
      </w:r>
      <w:r w:rsidR="00E66F55" w:rsidRPr="006F294B">
        <w:t xml:space="preserve">, or with </w:t>
      </w:r>
      <w:r w:rsidR="0000767D" w:rsidRPr="006F294B">
        <w:t xml:space="preserve">a </w:t>
      </w:r>
      <w:r w:rsidR="00E66F55" w:rsidRPr="006F294B">
        <w:t>new or restored workforce</w:t>
      </w:r>
      <w:r w:rsidRPr="006F294B">
        <w:t>.</w:t>
      </w:r>
    </w:p>
    <w:p w14:paraId="04EA5990" w14:textId="4AFD4568" w:rsidR="0069373D" w:rsidRPr="006F294B" w:rsidRDefault="002A1984" w:rsidP="000D6DD1">
      <w:pPr>
        <w:pStyle w:val="Bullet1"/>
        <w:numPr>
          <w:ilvl w:val="0"/>
          <w:numId w:val="51"/>
        </w:numPr>
        <w:rPr>
          <w:szCs w:val="24"/>
        </w:rPr>
      </w:pPr>
      <w:r w:rsidRPr="006F294B">
        <w:rPr>
          <w:szCs w:val="24"/>
        </w:rPr>
        <w:t>T</w:t>
      </w:r>
      <w:r>
        <w:rPr>
          <w:szCs w:val="24"/>
        </w:rPr>
        <w:t>he reconstitution m</w:t>
      </w:r>
      <w:r w:rsidRPr="006F294B">
        <w:rPr>
          <w:szCs w:val="24"/>
        </w:rPr>
        <w:t xml:space="preserve">anager or designee </w:t>
      </w:r>
      <w:r>
        <w:rPr>
          <w:szCs w:val="24"/>
        </w:rPr>
        <w:t>implements th</w:t>
      </w:r>
      <w:r w:rsidR="00B5446E" w:rsidRPr="006F294B">
        <w:rPr>
          <w:szCs w:val="24"/>
        </w:rPr>
        <w:t xml:space="preserve">e reconstitution </w:t>
      </w:r>
      <w:r>
        <w:rPr>
          <w:szCs w:val="24"/>
        </w:rPr>
        <w:t xml:space="preserve">plan. They </w:t>
      </w:r>
      <w:r w:rsidR="0069373D" w:rsidRPr="006F294B">
        <w:rPr>
          <w:szCs w:val="24"/>
        </w:rPr>
        <w:t xml:space="preserve">will </w:t>
      </w:r>
      <w:r w:rsidR="00905614" w:rsidRPr="006F294B">
        <w:t>supervise the</w:t>
      </w:r>
      <w:r w:rsidR="0069373D" w:rsidRPr="006F294B">
        <w:t xml:space="preserve"> return of personnel, equipment, and documents to normal operations whether at the primary or a permanent alternate facility location. The phase-down and return of personnel, functions, and equipment will follow the priority-based plan and schedule outlined by the Reconstitution Manager.  Transition and/or recovery of essential records, databases, or equipment, as well as other records not designated as essential will occur in a manner consistent with </w:t>
      </w:r>
      <w:r w:rsidR="00996D22">
        <w:t>locality</w:t>
      </w:r>
      <w:r w:rsidR="0069373D" w:rsidRPr="006F294B">
        <w:t xml:space="preserve"> disaster recovery plans (including the Information Technology Disaster Recovery Plan)</w:t>
      </w:r>
      <w:r w:rsidR="0069373D" w:rsidRPr="006F294B">
        <w:rPr>
          <w:szCs w:val="24"/>
        </w:rPr>
        <w:t>.</w:t>
      </w:r>
    </w:p>
    <w:p w14:paraId="2D7AA21C" w14:textId="1A7CEE11" w:rsidR="00EA7F38" w:rsidRPr="006F294B" w:rsidRDefault="00B17A6F" w:rsidP="000D6DD1">
      <w:pPr>
        <w:pStyle w:val="Bullet1"/>
        <w:numPr>
          <w:ilvl w:val="0"/>
          <w:numId w:val="51"/>
        </w:numPr>
        <w:rPr>
          <w:szCs w:val="24"/>
        </w:rPr>
      </w:pPr>
      <w:r w:rsidRPr="006F294B">
        <w:rPr>
          <w:szCs w:val="24"/>
        </w:rPr>
        <w:t xml:space="preserve">The Continuity Coordinator </w:t>
      </w:r>
      <w:r w:rsidR="00EA7F38" w:rsidRPr="006F294B">
        <w:rPr>
          <w:szCs w:val="24"/>
        </w:rPr>
        <w:t xml:space="preserve">conducts a “hot wash” or review of its </w:t>
      </w:r>
      <w:r w:rsidR="009935C0" w:rsidRPr="006F294B">
        <w:rPr>
          <w:szCs w:val="24"/>
        </w:rPr>
        <w:t>continuity</w:t>
      </w:r>
      <w:r w:rsidR="00EA7F38" w:rsidRPr="006F294B">
        <w:rPr>
          <w:szCs w:val="24"/>
        </w:rPr>
        <w:t xml:space="preserve"> operations and the effectiveness of its plans and procedures</w:t>
      </w:r>
      <w:r w:rsidRPr="006F294B">
        <w:rPr>
          <w:szCs w:val="24"/>
        </w:rPr>
        <w:t xml:space="preserve"> with executive leadership and key personnel</w:t>
      </w:r>
      <w:r w:rsidR="009A38CF">
        <w:rPr>
          <w:szCs w:val="24"/>
        </w:rPr>
        <w:t xml:space="preserve"> and then completes </w:t>
      </w:r>
      <w:r w:rsidR="009F29C8" w:rsidRPr="006F294B">
        <w:rPr>
          <w:szCs w:val="24"/>
        </w:rPr>
        <w:t>an After Action Report</w:t>
      </w:r>
      <w:r w:rsidR="00EA7F38" w:rsidRPr="006F294B">
        <w:rPr>
          <w:szCs w:val="24"/>
        </w:rPr>
        <w:t xml:space="preserve"> </w:t>
      </w:r>
      <w:r w:rsidR="00B5446E" w:rsidRPr="006F294B">
        <w:rPr>
          <w:szCs w:val="24"/>
        </w:rPr>
        <w:t>(AAR</w:t>
      </w:r>
      <w:r w:rsidR="009A38CF">
        <w:rPr>
          <w:szCs w:val="24"/>
        </w:rPr>
        <w:t>)</w:t>
      </w:r>
      <w:r w:rsidR="00DD499E">
        <w:rPr>
          <w:szCs w:val="24"/>
        </w:rPr>
        <w:t xml:space="preserve">.  </w:t>
      </w:r>
      <w:r w:rsidR="00C131E0" w:rsidRPr="006F294B">
        <w:rPr>
          <w:szCs w:val="24"/>
        </w:rPr>
        <w:t xml:space="preserve">Information gathered during the AAR process </w:t>
      </w:r>
      <w:r w:rsidR="000E3DCF">
        <w:rPr>
          <w:szCs w:val="24"/>
        </w:rPr>
        <w:t xml:space="preserve">provides the basis of </w:t>
      </w:r>
      <w:r w:rsidR="00C131E0" w:rsidRPr="006F294B">
        <w:rPr>
          <w:szCs w:val="24"/>
        </w:rPr>
        <w:t>an Improvement Plan (IP) to correct identified deficiencies.</w:t>
      </w:r>
      <w:r w:rsidR="00DD499E">
        <w:rPr>
          <w:szCs w:val="24"/>
        </w:rPr>
        <w:t xml:space="preserve"> VDEM recommends these actions as best practices. </w:t>
      </w:r>
    </w:p>
    <w:p w14:paraId="54A9D9DF" w14:textId="77777777" w:rsidR="00EA7F38" w:rsidRPr="006F294B" w:rsidRDefault="00EA7F38" w:rsidP="000D6DD1">
      <w:pPr>
        <w:pStyle w:val="Bullet1"/>
        <w:numPr>
          <w:ilvl w:val="0"/>
          <w:numId w:val="1"/>
        </w:numPr>
        <w:tabs>
          <w:tab w:val="num" w:pos="630"/>
        </w:tabs>
        <w:ind w:left="810" w:hanging="450"/>
        <w:rPr>
          <w:color w:val="4F81BD" w:themeColor="accent1"/>
        </w:rPr>
      </w:pPr>
      <w:r w:rsidRPr="006F294B">
        <w:rPr>
          <w:b/>
          <w:i/>
          <w:color w:val="4F81BD" w:themeColor="accent1"/>
        </w:rPr>
        <w:t xml:space="preserve"> (insert additional activities associated with reconstitution here)</w:t>
      </w:r>
    </w:p>
    <w:p w14:paraId="131827B7" w14:textId="5CC5CF90" w:rsidR="00B80F56" w:rsidRPr="006F294B" w:rsidRDefault="00F90500" w:rsidP="000D6DD1">
      <w:pPr>
        <w:pStyle w:val="BodyText"/>
        <w:tabs>
          <w:tab w:val="left" w:pos="0"/>
        </w:tabs>
        <w:jc w:val="center"/>
        <w:outlineLvl w:val="0"/>
        <w:rPr>
          <w:b/>
          <w:sz w:val="28"/>
          <w:szCs w:val="28"/>
        </w:rPr>
      </w:pPr>
      <w:r w:rsidRPr="006F294B">
        <w:br w:type="page"/>
      </w:r>
      <w:bookmarkStart w:id="116" w:name="_Toc36066350"/>
      <w:bookmarkStart w:id="117" w:name="_Toc292713000"/>
      <w:bookmarkStart w:id="118" w:name="_Toc396997956"/>
      <w:bookmarkStart w:id="119" w:name="_Toc34905963"/>
      <w:bookmarkStart w:id="120" w:name="_Toc34943765"/>
      <w:r w:rsidR="0021002F" w:rsidRPr="0021002F">
        <w:rPr>
          <w:b/>
          <w:sz w:val="28"/>
          <w:szCs w:val="28"/>
        </w:rPr>
        <w:t>ESSENTIAL FUNCTIONS (EFs)</w:t>
      </w:r>
      <w:bookmarkEnd w:id="116"/>
      <w:r w:rsidR="0021002F" w:rsidRPr="0021002F">
        <w:rPr>
          <w:b/>
        </w:rPr>
        <w:t xml:space="preserve"> </w:t>
      </w:r>
      <w:bookmarkEnd w:id="117"/>
      <w:bookmarkEnd w:id="118"/>
      <w:bookmarkEnd w:id="119"/>
      <w:bookmarkEnd w:id="120"/>
    </w:p>
    <w:p w14:paraId="20B859F2" w14:textId="77777777" w:rsidR="00B80F56" w:rsidRPr="006F294B" w:rsidRDefault="00B80F56" w:rsidP="008B14D3">
      <w:pPr>
        <w:pStyle w:val="BodyText"/>
        <w:tabs>
          <w:tab w:val="left" w:pos="0"/>
        </w:tabs>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r>
      <w:r w:rsidR="008B14D3" w:rsidRPr="006F294B">
        <w:rPr>
          <w:u w:val="single"/>
        </w:rPr>
        <w:tab/>
      </w:r>
      <w:r w:rsidRPr="006F294B">
        <w:rPr>
          <w:u w:val="single"/>
        </w:rPr>
        <w:t xml:space="preserve">            </w:t>
      </w:r>
    </w:p>
    <w:p w14:paraId="59C1C846" w14:textId="0823F272" w:rsidR="00C95550" w:rsidRDefault="00732082" w:rsidP="00C95550">
      <w:pPr>
        <w:pStyle w:val="BodyText"/>
        <w:spacing w:before="0"/>
        <w:rPr>
          <w:b/>
          <w:i/>
          <w:color w:val="4F81BD" w:themeColor="accent1"/>
        </w:rPr>
      </w:pPr>
      <w:r>
        <w:rPr>
          <w:b/>
          <w:i/>
          <w:color w:val="4F81BD" w:themeColor="accent1"/>
        </w:rPr>
        <w:t>This section</w:t>
      </w:r>
      <w:r w:rsidR="00F96DC2">
        <w:rPr>
          <w:b/>
          <w:i/>
          <w:color w:val="4F81BD" w:themeColor="accent1"/>
        </w:rPr>
        <w:t xml:space="preserve"> identifies </w:t>
      </w:r>
      <w:r>
        <w:rPr>
          <w:b/>
          <w:i/>
          <w:color w:val="4F81BD" w:themeColor="accent1"/>
        </w:rPr>
        <w:t xml:space="preserve">the </w:t>
      </w:r>
      <w:r w:rsidR="00E61A69">
        <w:rPr>
          <w:b/>
          <w:i/>
          <w:color w:val="4F81BD" w:themeColor="accent1"/>
        </w:rPr>
        <w:t>local government’s essential functions</w:t>
      </w:r>
      <w:r w:rsidR="00C95550">
        <w:rPr>
          <w:b/>
          <w:i/>
          <w:color w:val="4F81BD" w:themeColor="accent1"/>
        </w:rPr>
        <w:t xml:space="preserve"> </w:t>
      </w:r>
      <w:r w:rsidR="001D38B2">
        <w:rPr>
          <w:b/>
          <w:i/>
          <w:color w:val="4F81BD" w:themeColor="accent1"/>
        </w:rPr>
        <w:t>(EFs), including the m</w:t>
      </w:r>
      <w:r w:rsidR="00E61A69">
        <w:rPr>
          <w:b/>
          <w:i/>
          <w:color w:val="4F81BD" w:themeColor="accent1"/>
        </w:rPr>
        <w:t>ission essential functions</w:t>
      </w:r>
      <w:r w:rsidR="00B27F7B">
        <w:rPr>
          <w:b/>
          <w:i/>
          <w:color w:val="4F81BD" w:themeColor="accent1"/>
        </w:rPr>
        <w:t xml:space="preserve"> (MEFs</w:t>
      </w:r>
      <w:r w:rsidR="004D038F">
        <w:rPr>
          <w:b/>
          <w:i/>
          <w:color w:val="4F81BD" w:themeColor="accent1"/>
        </w:rPr>
        <w:t xml:space="preserve">). </w:t>
      </w:r>
      <w:r w:rsidR="006F57DF">
        <w:rPr>
          <w:b/>
          <w:i/>
          <w:color w:val="4F81BD" w:themeColor="accent1"/>
        </w:rPr>
        <w:t xml:space="preserve"> (</w:t>
      </w:r>
      <w:r w:rsidR="00266F54" w:rsidRPr="00266F54">
        <w:rPr>
          <w:b/>
          <w:i/>
          <w:color w:val="4F81BD" w:themeColor="accent1"/>
        </w:rPr>
        <w:t xml:space="preserve">EFs) </w:t>
      </w:r>
      <w:r w:rsidR="006E3DB2">
        <w:rPr>
          <w:b/>
          <w:i/>
          <w:color w:val="4F81BD" w:themeColor="accent1"/>
        </w:rPr>
        <w:t>d</w:t>
      </w:r>
      <w:r w:rsidR="00175292">
        <w:rPr>
          <w:b/>
          <w:i/>
          <w:color w:val="4F81BD" w:themeColor="accent1"/>
        </w:rPr>
        <w:t>irectly relate to accom</w:t>
      </w:r>
      <w:r w:rsidR="00266F54" w:rsidRPr="00266F54">
        <w:rPr>
          <w:b/>
          <w:i/>
          <w:color w:val="4F81BD" w:themeColor="accent1"/>
        </w:rPr>
        <w:t xml:space="preserve">plishing </w:t>
      </w:r>
      <w:r w:rsidR="006F57DF">
        <w:rPr>
          <w:b/>
          <w:i/>
          <w:color w:val="4F81BD" w:themeColor="accent1"/>
        </w:rPr>
        <w:t>a local government’s mission</w:t>
      </w:r>
      <w:r w:rsidR="00C95550">
        <w:rPr>
          <w:b/>
          <w:i/>
          <w:color w:val="4F81BD" w:themeColor="accent1"/>
        </w:rPr>
        <w:t xml:space="preserve"> and </w:t>
      </w:r>
      <w:r w:rsidR="00374F7A">
        <w:rPr>
          <w:b/>
          <w:i/>
          <w:color w:val="4F81BD" w:themeColor="accent1"/>
        </w:rPr>
        <w:t xml:space="preserve">if </w:t>
      </w:r>
      <w:r w:rsidR="009D75CE">
        <w:rPr>
          <w:b/>
          <w:i/>
          <w:color w:val="4F81BD" w:themeColor="accent1"/>
        </w:rPr>
        <w:t xml:space="preserve">deferred for more than 30 days </w:t>
      </w:r>
      <w:r w:rsidR="00374F7A">
        <w:rPr>
          <w:b/>
          <w:i/>
          <w:color w:val="4F81BD" w:themeColor="accent1"/>
        </w:rPr>
        <w:t xml:space="preserve">could </w:t>
      </w:r>
      <w:r w:rsidR="009D75CE">
        <w:rPr>
          <w:b/>
          <w:i/>
          <w:color w:val="4F81BD" w:themeColor="accent1"/>
        </w:rPr>
        <w:t>without risk</w:t>
      </w:r>
      <w:r w:rsidR="00374F7A">
        <w:rPr>
          <w:b/>
          <w:i/>
          <w:color w:val="4F81BD" w:themeColor="accent1"/>
        </w:rPr>
        <w:t xml:space="preserve"> </w:t>
      </w:r>
      <w:r w:rsidR="009D75CE">
        <w:rPr>
          <w:b/>
          <w:i/>
          <w:color w:val="4F81BD" w:themeColor="accent1"/>
        </w:rPr>
        <w:t xml:space="preserve">failure of mission or loss </w:t>
      </w:r>
      <w:r w:rsidR="00374F7A">
        <w:rPr>
          <w:b/>
          <w:i/>
          <w:color w:val="4F81BD" w:themeColor="accent1"/>
        </w:rPr>
        <w:t xml:space="preserve">of trust, respect and funding. </w:t>
      </w:r>
      <w:r w:rsidR="004E5AFC">
        <w:rPr>
          <w:b/>
          <w:i/>
          <w:color w:val="4F81BD" w:themeColor="accent1"/>
        </w:rPr>
        <w:t>Exercising civil authority</w:t>
      </w:r>
      <w:r w:rsidR="00C95550">
        <w:rPr>
          <w:b/>
          <w:i/>
          <w:color w:val="4F81BD" w:themeColor="accent1"/>
        </w:rPr>
        <w:t xml:space="preserve">.  </w:t>
      </w:r>
      <w:r w:rsidR="00C95550" w:rsidRPr="00181776">
        <w:rPr>
          <w:b/>
          <w:i/>
          <w:color w:val="4F81BD" w:themeColor="accent1"/>
        </w:rPr>
        <w:t>MEFs are the essential functions directly related to accomplishing the organization’s mission as determined by statute</w:t>
      </w:r>
      <w:r w:rsidR="00C95550" w:rsidRPr="00181776">
        <w:rPr>
          <w:i/>
        </w:rPr>
        <w:t xml:space="preserve">.  </w:t>
      </w:r>
    </w:p>
    <w:p w14:paraId="5FB70709" w14:textId="1BCAAC3E" w:rsidR="004E5AFC" w:rsidRDefault="00C95550" w:rsidP="00C95550">
      <w:pPr>
        <w:pStyle w:val="BodyText"/>
        <w:spacing w:before="0"/>
        <w:rPr>
          <w:b/>
          <w:i/>
          <w:color w:val="4F81BD" w:themeColor="accent1"/>
        </w:rPr>
      </w:pPr>
      <w:r w:rsidRPr="00181776">
        <w:rPr>
          <w:b/>
          <w:i/>
          <w:color w:val="4F81BD" w:themeColor="accent1"/>
        </w:rPr>
        <w:t xml:space="preserve">While many </w:t>
      </w:r>
      <w:r>
        <w:rPr>
          <w:b/>
          <w:i/>
          <w:color w:val="4F81BD" w:themeColor="accent1"/>
        </w:rPr>
        <w:t xml:space="preserve">local government </w:t>
      </w:r>
      <w:r w:rsidRPr="00181776">
        <w:rPr>
          <w:b/>
          <w:i/>
          <w:color w:val="4F81BD" w:themeColor="accent1"/>
        </w:rPr>
        <w:t>functions are important, during a disruption agencies must be able to focus their efforts and limited resources on func</w:t>
      </w:r>
      <w:r>
        <w:rPr>
          <w:b/>
          <w:i/>
          <w:color w:val="4F81BD" w:themeColor="accent1"/>
        </w:rPr>
        <w:t>tions and therefore must prioritize functions, based on the following criteria</w:t>
      </w:r>
    </w:p>
    <w:p w14:paraId="0B95CCB9" w14:textId="77777777" w:rsidR="004E5AFC" w:rsidRDefault="004E5AFC" w:rsidP="000D6DD1">
      <w:pPr>
        <w:pStyle w:val="BodyText"/>
        <w:numPr>
          <w:ilvl w:val="0"/>
          <w:numId w:val="37"/>
        </w:numPr>
        <w:tabs>
          <w:tab w:val="left" w:pos="0"/>
          <w:tab w:val="left" w:pos="720"/>
          <w:tab w:val="left" w:pos="1710"/>
        </w:tabs>
        <w:ind w:left="720"/>
        <w:rPr>
          <w:b/>
          <w:i/>
          <w:color w:val="4F81BD" w:themeColor="accent1"/>
        </w:rPr>
      </w:pPr>
      <w:r>
        <w:rPr>
          <w:b/>
          <w:i/>
          <w:color w:val="4F81BD" w:themeColor="accent1"/>
        </w:rPr>
        <w:t>M</w:t>
      </w:r>
      <w:r w:rsidRPr="006F294B">
        <w:rPr>
          <w:b/>
          <w:i/>
          <w:color w:val="4F81BD" w:themeColor="accent1"/>
        </w:rPr>
        <w:t>aintain</w:t>
      </w:r>
      <w:r>
        <w:rPr>
          <w:b/>
          <w:i/>
          <w:color w:val="4F81BD" w:themeColor="accent1"/>
        </w:rPr>
        <w:t>ing</w:t>
      </w:r>
      <w:r w:rsidRPr="006F294B">
        <w:rPr>
          <w:b/>
          <w:i/>
          <w:color w:val="4F81BD" w:themeColor="accent1"/>
        </w:rPr>
        <w:t xml:space="preserve"> the </w:t>
      </w:r>
      <w:r>
        <w:rPr>
          <w:b/>
          <w:i/>
          <w:color w:val="4F81BD" w:themeColor="accent1"/>
        </w:rPr>
        <w:t>safety and health of the public</w:t>
      </w:r>
    </w:p>
    <w:p w14:paraId="256D1002" w14:textId="2225C82A" w:rsidR="00181776" w:rsidRPr="00B27F7B" w:rsidRDefault="004E5AFC" w:rsidP="000D6DD1">
      <w:pPr>
        <w:pStyle w:val="BodyText"/>
        <w:numPr>
          <w:ilvl w:val="0"/>
          <w:numId w:val="37"/>
        </w:numPr>
        <w:tabs>
          <w:tab w:val="left" w:pos="0"/>
          <w:tab w:val="left" w:pos="720"/>
          <w:tab w:val="left" w:pos="1710"/>
        </w:tabs>
        <w:ind w:left="720"/>
        <w:rPr>
          <w:b/>
          <w:i/>
          <w:color w:val="4F81BD" w:themeColor="accent1"/>
        </w:rPr>
      </w:pPr>
      <w:r w:rsidRPr="00B27F7B">
        <w:rPr>
          <w:b/>
          <w:i/>
          <w:color w:val="4F81BD" w:themeColor="accent1"/>
        </w:rPr>
        <w:t>Sustaining the industrial and economic base</w:t>
      </w:r>
      <w:r w:rsidR="007C13B7" w:rsidRPr="00B27F7B">
        <w:rPr>
          <w:b/>
          <w:i/>
          <w:color w:val="4F81BD" w:themeColor="accent1"/>
        </w:rPr>
        <w:t xml:space="preserve">: </w:t>
      </w:r>
    </w:p>
    <w:p w14:paraId="58E08A40" w14:textId="2CF7B649" w:rsidR="007C13B7" w:rsidRDefault="007C13B7" w:rsidP="000D6DD1">
      <w:pPr>
        <w:pStyle w:val="BodyText"/>
        <w:numPr>
          <w:ilvl w:val="0"/>
          <w:numId w:val="38"/>
        </w:numPr>
        <w:tabs>
          <w:tab w:val="left" w:pos="0"/>
          <w:tab w:val="left" w:pos="720"/>
          <w:tab w:val="left" w:pos="1710"/>
        </w:tabs>
        <w:rPr>
          <w:b/>
          <w:i/>
          <w:color w:val="4F81BD" w:themeColor="accent1"/>
        </w:rPr>
      </w:pPr>
      <w:r>
        <w:rPr>
          <w:b/>
          <w:i/>
          <w:color w:val="4F81BD" w:themeColor="accent1"/>
        </w:rPr>
        <w:t xml:space="preserve">Recovery time objectives, which is how quickly </w:t>
      </w:r>
      <w:r w:rsidR="001F497B">
        <w:rPr>
          <w:b/>
          <w:i/>
          <w:color w:val="4F81BD" w:themeColor="accent1"/>
        </w:rPr>
        <w:t xml:space="preserve">the function must be </w:t>
      </w:r>
      <w:r>
        <w:rPr>
          <w:b/>
          <w:i/>
          <w:color w:val="4F81BD" w:themeColor="accent1"/>
        </w:rPr>
        <w:t xml:space="preserve"> restored </w:t>
      </w:r>
      <w:r w:rsidR="001F497B">
        <w:rPr>
          <w:b/>
          <w:i/>
          <w:color w:val="4F81BD" w:themeColor="accent1"/>
        </w:rPr>
        <w:t xml:space="preserve">if there is a disruption </w:t>
      </w:r>
    </w:p>
    <w:p w14:paraId="42F1250C" w14:textId="73ABC1E8" w:rsidR="007C13B7" w:rsidRDefault="007C13B7" w:rsidP="000D6DD1">
      <w:pPr>
        <w:pStyle w:val="BodyText"/>
        <w:numPr>
          <w:ilvl w:val="0"/>
          <w:numId w:val="38"/>
        </w:numPr>
        <w:tabs>
          <w:tab w:val="left" w:pos="0"/>
          <w:tab w:val="left" w:pos="720"/>
          <w:tab w:val="left" w:pos="1710"/>
        </w:tabs>
        <w:rPr>
          <w:b/>
          <w:i/>
          <w:color w:val="4F81BD" w:themeColor="accent1"/>
        </w:rPr>
      </w:pPr>
      <w:r>
        <w:rPr>
          <w:b/>
          <w:i/>
          <w:color w:val="4F81BD" w:themeColor="accent1"/>
        </w:rPr>
        <w:t>The impact on</w:t>
      </w:r>
      <w:r w:rsidR="001F497B">
        <w:rPr>
          <w:b/>
          <w:i/>
          <w:color w:val="4F81BD" w:themeColor="accent1"/>
        </w:rPr>
        <w:t xml:space="preserve"> local government operations if the task is deferred </w:t>
      </w:r>
    </w:p>
    <w:p w14:paraId="001E5B69" w14:textId="3C81B739" w:rsidR="00052B50" w:rsidRPr="004D038F" w:rsidRDefault="007C13B7" w:rsidP="000D6DD1">
      <w:pPr>
        <w:pStyle w:val="BodyText"/>
        <w:numPr>
          <w:ilvl w:val="0"/>
          <w:numId w:val="38"/>
        </w:numPr>
        <w:tabs>
          <w:tab w:val="left" w:pos="0"/>
          <w:tab w:val="left" w:pos="720"/>
          <w:tab w:val="left" w:pos="1710"/>
        </w:tabs>
        <w:rPr>
          <w:b/>
          <w:i/>
          <w:color w:val="4F81BD" w:themeColor="accent1"/>
        </w:rPr>
      </w:pPr>
      <w:r>
        <w:rPr>
          <w:b/>
          <w:i/>
          <w:color w:val="4F81BD" w:themeColor="accent1"/>
        </w:rPr>
        <w:t>Leadership priori</w:t>
      </w:r>
      <w:r w:rsidR="004D038F">
        <w:rPr>
          <w:b/>
          <w:i/>
          <w:color w:val="4F81BD" w:themeColor="accent1"/>
        </w:rPr>
        <w:t xml:space="preserve">ties </w:t>
      </w:r>
    </w:p>
    <w:p w14:paraId="494D9FBC" w14:textId="77777777" w:rsidR="00B17BEB" w:rsidRDefault="004D038F" w:rsidP="00052B50">
      <w:pPr>
        <w:rPr>
          <w:b/>
          <w:i/>
          <w:color w:val="4F81BD" w:themeColor="accent1"/>
        </w:rPr>
      </w:pPr>
      <w:r w:rsidRPr="004D038F">
        <w:rPr>
          <w:b/>
          <w:i/>
          <w:color w:val="4F81BD" w:themeColor="accent1"/>
        </w:rPr>
        <w:t xml:space="preserve">This process </w:t>
      </w:r>
      <w:r w:rsidR="00B17BEB">
        <w:rPr>
          <w:b/>
          <w:i/>
          <w:color w:val="4F81BD" w:themeColor="accent1"/>
        </w:rPr>
        <w:t xml:space="preserve">of identifying EFs </w:t>
      </w:r>
      <w:r w:rsidRPr="004D038F">
        <w:rPr>
          <w:b/>
          <w:i/>
          <w:color w:val="4F81BD" w:themeColor="accent1"/>
        </w:rPr>
        <w:t>requires input from the staff members of the local government agencies/departments.</w:t>
      </w:r>
      <w:r>
        <w:rPr>
          <w:b/>
          <w:i/>
          <w:color w:val="4F81BD" w:themeColor="accent1"/>
        </w:rPr>
        <w:t xml:space="preserve"> </w:t>
      </w:r>
    </w:p>
    <w:p w14:paraId="0C4114D8" w14:textId="388830E9" w:rsidR="004D038F" w:rsidRPr="004D038F" w:rsidRDefault="001D38B2" w:rsidP="00052B50">
      <w:pPr>
        <w:rPr>
          <w:b/>
          <w:i/>
          <w:color w:val="4F81BD" w:themeColor="accent1"/>
        </w:rPr>
      </w:pPr>
      <w:r>
        <w:rPr>
          <w:b/>
          <w:i/>
          <w:color w:val="4F81BD" w:themeColor="accent1"/>
        </w:rPr>
        <w:t>Appendix</w:t>
      </w:r>
      <w:r w:rsidR="00B17BEB">
        <w:rPr>
          <w:b/>
          <w:i/>
          <w:color w:val="4F81BD" w:themeColor="accent1"/>
        </w:rPr>
        <w:t xml:space="preserve"> D includes detailed instructions on how to identify EFs and MEFs. It also includes worksheets that facili</w:t>
      </w:r>
      <w:r w:rsidR="005B4E43">
        <w:rPr>
          <w:b/>
          <w:i/>
          <w:color w:val="4F81BD" w:themeColor="accent1"/>
        </w:rPr>
        <w:t>tate the process of summarizing each function.  To access this information click</w:t>
      </w:r>
      <w:r w:rsidR="006E36A8">
        <w:rPr>
          <w:b/>
          <w:i/>
          <w:color w:val="4F81BD" w:themeColor="accent1"/>
        </w:rPr>
        <w:t xml:space="preserve"> </w:t>
      </w:r>
      <w:hyperlink w:anchor="OLE_LINK1" w:tooltip="here" w:history="1">
        <w:r w:rsidR="006E36A8" w:rsidRPr="00BA1A4E">
          <w:rPr>
            <w:rStyle w:val="Hyperlink"/>
            <w:b/>
            <w:i/>
            <w:color w:val="4F81BD" w:themeColor="accent1"/>
          </w:rPr>
          <w:t>here</w:t>
        </w:r>
      </w:hyperlink>
      <w:r w:rsidR="006E36A8">
        <w:rPr>
          <w:b/>
          <w:i/>
          <w:color w:val="4F81BD" w:themeColor="accent1"/>
        </w:rPr>
        <w:t>.</w:t>
      </w:r>
    </w:p>
    <w:p w14:paraId="334D7C2C" w14:textId="1E200CC4" w:rsidR="005B4E43" w:rsidRDefault="005B4E43" w:rsidP="005B4E43">
      <w:pPr>
        <w:rPr>
          <w:b/>
          <w:i/>
          <w:color w:val="4F81BD" w:themeColor="accent1"/>
        </w:rPr>
      </w:pPr>
      <w:r>
        <w:rPr>
          <w:b/>
          <w:i/>
          <w:color w:val="4F81BD" w:themeColor="accent1"/>
        </w:rPr>
        <w:t>Table 8 inc</w:t>
      </w:r>
      <w:r w:rsidR="00A31AD5">
        <w:rPr>
          <w:b/>
          <w:i/>
          <w:color w:val="4F81BD" w:themeColor="accent1"/>
        </w:rPr>
        <w:t xml:space="preserve">ludes the list of EFs and MEFs based on the information compiled in Appendix D. </w:t>
      </w:r>
      <w:r w:rsidR="00CE56BF">
        <w:rPr>
          <w:b/>
          <w:i/>
          <w:color w:val="4F81BD" w:themeColor="accent1"/>
        </w:rPr>
        <w:t>Incorporate Table 8</w:t>
      </w:r>
      <w:r w:rsidR="00A31AD5">
        <w:rPr>
          <w:b/>
          <w:i/>
          <w:color w:val="4F81BD" w:themeColor="accent1"/>
        </w:rPr>
        <w:t xml:space="preserve"> </w:t>
      </w:r>
      <w:r w:rsidR="00CE56BF">
        <w:rPr>
          <w:b/>
          <w:i/>
          <w:color w:val="4F81BD" w:themeColor="accent1"/>
        </w:rPr>
        <w:t>into</w:t>
      </w:r>
      <w:r w:rsidR="00A31AD5">
        <w:rPr>
          <w:b/>
          <w:i/>
          <w:color w:val="4F81BD" w:themeColor="accent1"/>
        </w:rPr>
        <w:t xml:space="preserve"> (locality’s) plan wi</w:t>
      </w:r>
      <w:r w:rsidR="00CE56BF">
        <w:rPr>
          <w:b/>
          <w:i/>
          <w:color w:val="4F81BD" w:themeColor="accent1"/>
        </w:rPr>
        <w:t xml:space="preserve">th actual functions. </w:t>
      </w:r>
    </w:p>
    <w:p w14:paraId="567984A5" w14:textId="31777923" w:rsidR="004D038F" w:rsidRDefault="004D038F" w:rsidP="00052B50"/>
    <w:p w14:paraId="4F6EFAF9" w14:textId="5FCA53AD" w:rsidR="004D038F" w:rsidRDefault="004D038F" w:rsidP="00052B50"/>
    <w:p w14:paraId="6FF8F04E" w14:textId="482420CF" w:rsidR="004D038F" w:rsidRDefault="004D038F" w:rsidP="00052B50"/>
    <w:p w14:paraId="3DB6552F" w14:textId="2333AB50" w:rsidR="004D038F" w:rsidRDefault="004D038F" w:rsidP="00052B50"/>
    <w:p w14:paraId="103FEE90" w14:textId="491A29F2" w:rsidR="004D038F" w:rsidRDefault="004D038F" w:rsidP="00052B50"/>
    <w:p w14:paraId="0BC7FC76" w14:textId="77777777" w:rsidR="004D038F" w:rsidRDefault="004D038F" w:rsidP="00052B50"/>
    <w:p w14:paraId="42799B84" w14:textId="0C1E4730" w:rsidR="00443690" w:rsidRPr="006F294B" w:rsidRDefault="00443690" w:rsidP="008B14D3">
      <w:pPr>
        <w:pStyle w:val="BodyText"/>
        <w:tabs>
          <w:tab w:val="left" w:pos="0"/>
          <w:tab w:val="left" w:pos="720"/>
          <w:tab w:val="left" w:pos="1710"/>
        </w:tabs>
      </w:pPr>
      <w:r w:rsidRPr="006F294B">
        <w:t>T</w:t>
      </w:r>
      <w:r w:rsidR="00FA4A97">
        <w:t xml:space="preserve">able 8 includes </w:t>
      </w:r>
      <w:r w:rsidR="00052B50">
        <w:t xml:space="preserve">examples of </w:t>
      </w:r>
      <w:r w:rsidR="007757D1" w:rsidRPr="006F294B">
        <w:t>MEFs</w:t>
      </w:r>
      <w:r w:rsidR="00BE3006" w:rsidRPr="006F294B">
        <w:t xml:space="preserve"> </w:t>
      </w:r>
      <w:r w:rsidR="00FA4A97">
        <w:t xml:space="preserve">and prioritizes them </w:t>
      </w:r>
      <w:r w:rsidR="00BE3006" w:rsidRPr="006F294B">
        <w:t xml:space="preserve">by </w:t>
      </w:r>
      <w:r w:rsidRPr="006F294B">
        <w:t>RTO</w:t>
      </w:r>
      <w:r w:rsidR="00FA4A97">
        <w:t xml:space="preserve">.  This </w:t>
      </w:r>
      <w:r w:rsidR="00BE3006" w:rsidRPr="006F294B">
        <w:t>assist</w:t>
      </w:r>
      <w:r w:rsidR="00FA4A97">
        <w:t>s</w:t>
      </w:r>
      <w:r w:rsidR="00BE3006" w:rsidRPr="006F294B">
        <w:t xml:space="preserve"> the </w:t>
      </w:r>
      <w:r w:rsidR="00996D22">
        <w:t>locality</w:t>
      </w:r>
      <w:r w:rsidR="00BE3006" w:rsidRPr="006F294B">
        <w:t xml:space="preserve"> and staff in knowing wh</w:t>
      </w:r>
      <w:r w:rsidR="007757D1" w:rsidRPr="006F294B">
        <w:t>ich</w:t>
      </w:r>
      <w:r w:rsidR="00BE3006" w:rsidRPr="006F294B">
        <w:t xml:space="preserve"> functions </w:t>
      </w:r>
      <w:r w:rsidR="00FA4A97">
        <w:t xml:space="preserve">to </w:t>
      </w:r>
      <w:r w:rsidR="00BE3006" w:rsidRPr="006F294B">
        <w:t>recover</w:t>
      </w:r>
      <w:r w:rsidR="00FA4A97">
        <w:t xml:space="preserve"> </w:t>
      </w:r>
      <w:r w:rsidR="00BE3006" w:rsidRPr="006F294B">
        <w:t>first.</w:t>
      </w:r>
      <w:r w:rsidR="00AB178E" w:rsidRPr="006F294B">
        <w:t xml:space="preserve">  </w:t>
      </w:r>
    </w:p>
    <w:p w14:paraId="4E4FED1F" w14:textId="2A321F23" w:rsidR="00530DC9" w:rsidRPr="006F294B" w:rsidRDefault="00443690" w:rsidP="008B3C4A">
      <w:pPr>
        <w:pStyle w:val="TableTitle"/>
        <w:outlineLvl w:val="9"/>
        <w:rPr>
          <w:rFonts w:asciiTheme="majorHAnsi" w:hAnsiTheme="majorHAnsi"/>
        </w:rPr>
      </w:pPr>
      <w:bookmarkStart w:id="121" w:name="_Toc179107695"/>
      <w:bookmarkStart w:id="122" w:name="_Toc177900489"/>
      <w:r w:rsidRPr="006F294B">
        <w:rPr>
          <w:rFonts w:asciiTheme="majorHAnsi" w:hAnsiTheme="majorHAnsi"/>
        </w:rPr>
        <w:t xml:space="preserve">Table </w:t>
      </w:r>
      <w:r w:rsidR="00BF7F76" w:rsidRPr="006F294B">
        <w:rPr>
          <w:rFonts w:asciiTheme="majorHAnsi" w:hAnsiTheme="majorHAnsi"/>
        </w:rPr>
        <w:t>8</w:t>
      </w:r>
      <w:r w:rsidRPr="006F294B">
        <w:rPr>
          <w:rFonts w:asciiTheme="majorHAnsi" w:hAnsiTheme="majorHAnsi"/>
        </w:rPr>
        <w:br/>
      </w:r>
      <w:r w:rsidR="0078359E" w:rsidRPr="006F294B">
        <w:rPr>
          <w:rFonts w:asciiTheme="majorHAnsi" w:hAnsiTheme="majorHAnsi"/>
        </w:rPr>
        <w:t>E</w:t>
      </w:r>
      <w:r w:rsidR="00AB5CDA" w:rsidRPr="006F294B">
        <w:rPr>
          <w:rFonts w:asciiTheme="majorHAnsi" w:hAnsiTheme="majorHAnsi"/>
        </w:rPr>
        <w:t xml:space="preserve">ssential </w:t>
      </w:r>
      <w:r w:rsidR="0078359E" w:rsidRPr="006F294B">
        <w:rPr>
          <w:rFonts w:asciiTheme="majorHAnsi" w:hAnsiTheme="majorHAnsi"/>
        </w:rPr>
        <w:t>F</w:t>
      </w:r>
      <w:r w:rsidR="00AB5CDA" w:rsidRPr="006F294B">
        <w:rPr>
          <w:rFonts w:asciiTheme="majorHAnsi" w:hAnsiTheme="majorHAnsi"/>
        </w:rPr>
        <w:t>unctions</w:t>
      </w:r>
      <w:bookmarkEnd w:id="121"/>
      <w:r w:rsidR="0085531B" w:rsidRPr="006F294B">
        <w:rPr>
          <w:rFonts w:asciiTheme="majorHAnsi" w:hAnsiTheme="majorHAnsi"/>
        </w:rPr>
        <w:t xml:space="preserve"> (EFs)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656"/>
        <w:gridCol w:w="1292"/>
      </w:tblGrid>
      <w:tr w:rsidR="0078359E" w:rsidRPr="006F294B" w14:paraId="6B9A2685" w14:textId="77777777" w:rsidTr="00C13B84">
        <w:trPr>
          <w:trHeight w:val="432"/>
          <w:tblHeader/>
        </w:trPr>
        <w:tc>
          <w:tcPr>
            <w:tcW w:w="2520" w:type="dxa"/>
            <w:tcBorders>
              <w:top w:val="single" w:sz="4" w:space="0" w:color="FFFFFF"/>
              <w:left w:val="single" w:sz="4" w:space="0" w:color="FFFFFF"/>
              <w:bottom w:val="single" w:sz="4" w:space="0" w:color="auto"/>
              <w:right w:val="single" w:sz="4" w:space="0" w:color="FFFFFF"/>
            </w:tcBorders>
            <w:shd w:val="clear" w:color="auto" w:fill="003366"/>
            <w:vAlign w:val="center"/>
          </w:tcPr>
          <w:p w14:paraId="6B4893C1" w14:textId="77777777" w:rsidR="0078359E" w:rsidRPr="006F294B" w:rsidRDefault="0078359E" w:rsidP="00A832C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Mission Essential Function</w:t>
            </w:r>
          </w:p>
        </w:tc>
        <w:tc>
          <w:tcPr>
            <w:tcW w:w="5656" w:type="dxa"/>
            <w:tcBorders>
              <w:top w:val="single" w:sz="4" w:space="0" w:color="FFFFFF"/>
              <w:left w:val="single" w:sz="4" w:space="0" w:color="FFFFFF"/>
              <w:bottom w:val="single" w:sz="4" w:space="0" w:color="auto"/>
              <w:right w:val="single" w:sz="4" w:space="0" w:color="FFFFFF"/>
            </w:tcBorders>
            <w:shd w:val="clear" w:color="auto" w:fill="003366"/>
          </w:tcPr>
          <w:p w14:paraId="5A59369E" w14:textId="77777777" w:rsidR="0078359E" w:rsidRPr="006F294B" w:rsidRDefault="0078359E" w:rsidP="0078359E">
            <w:pPr>
              <w:pStyle w:val="BodyText"/>
              <w:jc w:val="center"/>
              <w:rPr>
                <w:rFonts w:asciiTheme="majorHAnsi" w:eastAsiaTheme="majorEastAsia" w:hAnsiTheme="majorHAnsi" w:cstheme="majorBidi"/>
                <w:b/>
                <w:color w:val="FFFFFF"/>
              </w:rPr>
            </w:pPr>
          </w:p>
          <w:p w14:paraId="2B912DA2" w14:textId="77777777" w:rsidR="0078359E" w:rsidRPr="006F294B" w:rsidRDefault="0078359E" w:rsidP="0078359E">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Description</w:t>
            </w:r>
          </w:p>
        </w:tc>
        <w:tc>
          <w:tcPr>
            <w:tcW w:w="1292" w:type="dxa"/>
            <w:tcBorders>
              <w:top w:val="single" w:sz="4" w:space="0" w:color="FFFFFF"/>
              <w:left w:val="single" w:sz="4" w:space="0" w:color="FFFFFF"/>
              <w:bottom w:val="single" w:sz="4" w:space="0" w:color="auto"/>
              <w:right w:val="single" w:sz="4" w:space="0" w:color="FFFFFF"/>
            </w:tcBorders>
            <w:shd w:val="clear" w:color="auto" w:fill="003366"/>
            <w:vAlign w:val="center"/>
          </w:tcPr>
          <w:p w14:paraId="7B905858" w14:textId="77777777" w:rsidR="0078359E" w:rsidRPr="006F294B" w:rsidRDefault="0078359E" w:rsidP="00A832C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RTO</w:t>
            </w:r>
          </w:p>
        </w:tc>
      </w:tr>
      <w:bookmarkEnd w:id="122"/>
      <w:tr w:rsidR="00C13B84" w:rsidRPr="006F294B" w14:paraId="1A990699" w14:textId="77777777" w:rsidTr="00C13B84">
        <w:trPr>
          <w:trHeight w:val="432"/>
          <w:tblHead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13C4B494" w14:textId="77777777" w:rsidR="00C13B84" w:rsidRPr="006F294B" w:rsidRDefault="00C13B84" w:rsidP="00C13B84">
            <w:pPr>
              <w:pStyle w:val="BodyText"/>
              <w:jc w:val="left"/>
              <w:rPr>
                <w:rFonts w:eastAsiaTheme="majorEastAsia" w:cstheme="majorBidi"/>
                <w:color w:val="000000" w:themeColor="text1"/>
              </w:rPr>
            </w:pPr>
            <w:r w:rsidRPr="006F294B">
              <w:rPr>
                <w:rFonts w:eastAsiaTheme="majorEastAsia" w:cstheme="majorBidi"/>
                <w:color w:val="000000" w:themeColor="text1"/>
              </w:rPr>
              <w:t>Coordinate and/or administer emergency response and disaster preparedness programs</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7C5059C5" w14:textId="417E68F9" w:rsidR="00C13B84" w:rsidRPr="006F294B" w:rsidRDefault="00C13B84" w:rsidP="00BE24FD">
            <w:pPr>
              <w:rPr>
                <w:rFonts w:eastAsiaTheme="majorEastAsia" w:cstheme="majorBidi"/>
                <w:color w:val="000000" w:themeColor="text1"/>
              </w:rPr>
            </w:pPr>
            <w:r w:rsidRPr="006F294B">
              <w:rPr>
                <w:rFonts w:eastAsiaTheme="majorEastAsia" w:cstheme="majorBidi"/>
                <w:color w:val="000000" w:themeColor="text1"/>
              </w:rPr>
              <w:t>Protect the lives and property of citizen</w:t>
            </w:r>
            <w:r w:rsidR="00BE24FD">
              <w:rPr>
                <w:rFonts w:eastAsiaTheme="majorEastAsia" w:cstheme="majorBidi"/>
                <w:color w:val="000000" w:themeColor="text1"/>
              </w:rPr>
              <w:t xml:space="preserve">, visitors, business </w:t>
            </w:r>
            <w:r w:rsidRPr="006F294B">
              <w:rPr>
                <w:rFonts w:eastAsiaTheme="majorEastAsia" w:cstheme="majorBidi"/>
                <w:color w:val="000000" w:themeColor="text1"/>
              </w:rPr>
              <w:t>from emergencies and disasters by coordinating and/or administrating emergency response and preparedness efforts.</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190C9C3" w14:textId="77777777" w:rsidR="00C13B84" w:rsidRPr="006F294B" w:rsidRDefault="00C13B84" w:rsidP="00C13B84">
            <w:pPr>
              <w:pStyle w:val="BodyText"/>
              <w:jc w:val="left"/>
              <w:rPr>
                <w:rFonts w:eastAsiaTheme="majorEastAsia" w:cstheme="majorBidi"/>
                <w:color w:val="000000" w:themeColor="text1"/>
              </w:rPr>
            </w:pPr>
            <w:r w:rsidRPr="006F294B">
              <w:rPr>
                <w:rFonts w:eastAsiaTheme="majorEastAsia" w:cstheme="majorBidi"/>
                <w:color w:val="000000" w:themeColor="text1"/>
              </w:rPr>
              <w:t>&lt; 2 hours</w:t>
            </w:r>
          </w:p>
        </w:tc>
      </w:tr>
      <w:tr w:rsidR="00C13B84" w:rsidRPr="006F294B" w14:paraId="255AB57E" w14:textId="77777777" w:rsidTr="00C13B84">
        <w:trPr>
          <w:trHeight w:val="432"/>
          <w:tblHead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7B9EDD5E" w14:textId="77777777" w:rsidR="00C13B84" w:rsidRPr="006F294B" w:rsidRDefault="00C13B84" w:rsidP="00C15404">
            <w:pPr>
              <w:pStyle w:val="BodyText"/>
              <w:jc w:val="left"/>
              <w:rPr>
                <w:rFonts w:eastAsiaTheme="majorEastAsia" w:cstheme="majorBidi"/>
                <w:color w:val="000000" w:themeColor="text1"/>
              </w:rPr>
            </w:pPr>
            <w:r w:rsidRPr="006F294B">
              <w:rPr>
                <w:rFonts w:eastAsiaTheme="majorEastAsia" w:cstheme="majorBidi"/>
                <w:color w:val="000000" w:themeColor="text1"/>
              </w:rPr>
              <w:t>Coordinate and support continuity of government.</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189F4B6C" w14:textId="76EB490D" w:rsidR="00C13B84" w:rsidRPr="006F294B" w:rsidRDefault="00C13B84" w:rsidP="00711867">
            <w:pPr>
              <w:rPr>
                <w:rFonts w:eastAsiaTheme="majorEastAsia" w:cstheme="majorBidi"/>
                <w:color w:val="000000" w:themeColor="text1"/>
              </w:rPr>
            </w:pPr>
            <w:r w:rsidRPr="006F294B">
              <w:rPr>
                <w:rFonts w:eastAsiaTheme="majorEastAsia" w:cstheme="majorBidi"/>
                <w:color w:val="000000" w:themeColor="text1"/>
              </w:rPr>
              <w:t>Provide continuity guidance</w:t>
            </w:r>
            <w:r w:rsidR="00C15404" w:rsidRPr="006F294B">
              <w:rPr>
                <w:rFonts w:eastAsiaTheme="majorEastAsia" w:cstheme="majorBidi"/>
                <w:color w:val="000000" w:themeColor="text1"/>
              </w:rPr>
              <w:t xml:space="preserve"> </w:t>
            </w:r>
            <w:r w:rsidRPr="006F294B">
              <w:rPr>
                <w:rFonts w:eastAsiaTheme="majorEastAsia" w:cstheme="majorBidi"/>
                <w:color w:val="000000" w:themeColor="text1"/>
              </w:rPr>
              <w:t xml:space="preserve">and support to </w:t>
            </w:r>
            <w:r w:rsidR="00711867">
              <w:rPr>
                <w:rFonts w:eastAsiaTheme="majorEastAsia" w:cstheme="majorBidi"/>
                <w:color w:val="000000" w:themeColor="text1"/>
              </w:rPr>
              <w:t xml:space="preserve">local government leadership </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321D33D8" w14:textId="77777777" w:rsidR="00C13B84" w:rsidRPr="006F294B" w:rsidRDefault="00C13B84" w:rsidP="00C13B84">
            <w:pPr>
              <w:pStyle w:val="BodyText"/>
              <w:jc w:val="left"/>
              <w:rPr>
                <w:rFonts w:eastAsiaTheme="majorEastAsia" w:cstheme="majorBidi"/>
                <w:color w:val="000000" w:themeColor="text1"/>
              </w:rPr>
            </w:pPr>
            <w:r w:rsidRPr="006F294B">
              <w:rPr>
                <w:rFonts w:eastAsiaTheme="majorEastAsia" w:cstheme="majorBidi"/>
                <w:color w:val="000000" w:themeColor="text1"/>
              </w:rPr>
              <w:t>&lt; 2 hours</w:t>
            </w:r>
          </w:p>
        </w:tc>
      </w:tr>
      <w:tr w:rsidR="00C13B84" w:rsidRPr="006F294B" w14:paraId="377511DC" w14:textId="77777777" w:rsidTr="00C13B84">
        <w:trPr>
          <w:trHeight w:val="432"/>
          <w:tblHead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23F17C51" w14:textId="73BDC068" w:rsidR="00C13B84" w:rsidRPr="006F294B" w:rsidRDefault="00C13B84" w:rsidP="00BE24FD">
            <w:pPr>
              <w:pStyle w:val="BodyText"/>
              <w:jc w:val="left"/>
              <w:rPr>
                <w:rFonts w:eastAsiaTheme="majorEastAsia" w:cstheme="majorBidi"/>
                <w:color w:val="000000" w:themeColor="text1"/>
              </w:rPr>
            </w:pPr>
            <w:r w:rsidRPr="006F294B">
              <w:rPr>
                <w:rFonts w:eastAsiaTheme="majorEastAsia" w:cstheme="majorBidi"/>
                <w:color w:val="000000" w:themeColor="text1"/>
              </w:rPr>
              <w:t xml:space="preserve">Protect the life and safety of </w:t>
            </w:r>
            <w:r w:rsidR="00BE24FD">
              <w:rPr>
                <w:rFonts w:eastAsiaTheme="majorEastAsia" w:cstheme="majorBidi"/>
                <w:color w:val="000000" w:themeColor="text1"/>
              </w:rPr>
              <w:t xml:space="preserve">citizens, </w:t>
            </w:r>
            <w:r w:rsidRPr="006F294B">
              <w:rPr>
                <w:rFonts w:eastAsiaTheme="majorEastAsia" w:cstheme="majorBidi"/>
                <w:color w:val="000000" w:themeColor="text1"/>
              </w:rPr>
              <w:t xml:space="preserve">employees, </w:t>
            </w:r>
            <w:r w:rsidR="00BE24FD">
              <w:rPr>
                <w:rFonts w:eastAsiaTheme="majorEastAsia" w:cstheme="majorBidi"/>
                <w:color w:val="000000" w:themeColor="text1"/>
              </w:rPr>
              <w:t xml:space="preserve">businesses and </w:t>
            </w:r>
            <w:r w:rsidRPr="006F294B">
              <w:rPr>
                <w:rFonts w:eastAsiaTheme="majorEastAsia" w:cstheme="majorBidi"/>
                <w:color w:val="000000" w:themeColor="text1"/>
              </w:rPr>
              <w:t xml:space="preserve">visitors </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023AE53A" w14:textId="67F8C71B" w:rsidR="00C13B84" w:rsidRPr="006F294B" w:rsidRDefault="00C13B84" w:rsidP="00711867">
            <w:pPr>
              <w:rPr>
                <w:rFonts w:eastAsiaTheme="majorEastAsia" w:cstheme="majorBidi"/>
                <w:color w:val="000000" w:themeColor="text1"/>
              </w:rPr>
            </w:pPr>
            <w:r w:rsidRPr="006F294B">
              <w:rPr>
                <w:rFonts w:eastAsiaTheme="majorEastAsia" w:cstheme="majorBidi"/>
                <w:color w:val="000000" w:themeColor="text1"/>
              </w:rPr>
              <w:t xml:space="preserve">Provide a safe and secure environment </w:t>
            </w:r>
            <w:r w:rsidR="00711867">
              <w:rPr>
                <w:rFonts w:eastAsiaTheme="majorEastAsia" w:cstheme="majorBidi"/>
                <w:color w:val="000000" w:themeColor="text1"/>
              </w:rPr>
              <w:t xml:space="preserve">in the locality </w:t>
            </w:r>
            <w:r w:rsidRPr="006F294B">
              <w:rPr>
                <w:rFonts w:eastAsiaTheme="majorEastAsia" w:cstheme="majorBidi"/>
                <w:color w:val="000000" w:themeColor="text1"/>
              </w:rPr>
              <w:t xml:space="preserve">by maintaining law enforcement and security services.  </w:t>
            </w:r>
          </w:p>
        </w:tc>
        <w:tc>
          <w:tcPr>
            <w:tcW w:w="1292" w:type="dxa"/>
            <w:tcBorders>
              <w:top w:val="single" w:sz="4" w:space="0" w:color="auto"/>
              <w:left w:val="single" w:sz="4" w:space="0" w:color="auto"/>
              <w:bottom w:val="single" w:sz="4" w:space="0" w:color="auto"/>
              <w:right w:val="single" w:sz="4" w:space="0" w:color="auto"/>
            </w:tcBorders>
            <w:shd w:val="clear" w:color="auto" w:fill="auto"/>
          </w:tcPr>
          <w:p w14:paraId="2878A595" w14:textId="77777777" w:rsidR="00C13B84" w:rsidRPr="006F294B" w:rsidRDefault="00C13B84" w:rsidP="00C13B84">
            <w:pPr>
              <w:pStyle w:val="BodyText"/>
              <w:jc w:val="left"/>
              <w:rPr>
                <w:rFonts w:eastAsiaTheme="majorEastAsia" w:cstheme="majorBidi"/>
                <w:color w:val="000000" w:themeColor="text1"/>
              </w:rPr>
            </w:pPr>
            <w:r w:rsidRPr="006F294B">
              <w:rPr>
                <w:rFonts w:eastAsiaTheme="majorEastAsia" w:cstheme="majorBidi"/>
                <w:color w:val="000000" w:themeColor="text1"/>
              </w:rPr>
              <w:t>&lt; 2hours</w:t>
            </w:r>
          </w:p>
        </w:tc>
      </w:tr>
    </w:tbl>
    <w:p w14:paraId="6F5A8AF9" w14:textId="77777777" w:rsidR="00374F7A" w:rsidRDefault="00374F7A" w:rsidP="008B14D3">
      <w:pPr>
        <w:pStyle w:val="BodyText"/>
        <w:jc w:val="center"/>
        <w:outlineLvl w:val="0"/>
      </w:pPr>
      <w:bookmarkStart w:id="123" w:name="_Toc177898465"/>
      <w:bookmarkStart w:id="124" w:name="_Toc177898602"/>
      <w:bookmarkStart w:id="125" w:name="_Toc177968368"/>
      <w:bookmarkStart w:id="126" w:name="_Toc179186338"/>
    </w:p>
    <w:p w14:paraId="213AEF67" w14:textId="5FA797B9" w:rsidR="005D30F3" w:rsidRDefault="005D30F3" w:rsidP="008B14D3">
      <w:pPr>
        <w:pStyle w:val="BodyText"/>
        <w:jc w:val="center"/>
        <w:outlineLvl w:val="0"/>
      </w:pPr>
    </w:p>
    <w:p w14:paraId="3B748221" w14:textId="25F4EA2F" w:rsidR="005D30F3" w:rsidRDefault="005D30F3" w:rsidP="005D30F3">
      <w:pPr>
        <w:pStyle w:val="BodyText"/>
        <w:jc w:val="left"/>
        <w:outlineLvl w:val="0"/>
      </w:pPr>
    </w:p>
    <w:p w14:paraId="3FC8C8F1" w14:textId="77777777" w:rsidR="003C19F1" w:rsidRPr="006F294B" w:rsidRDefault="00E52CCC" w:rsidP="008B14D3">
      <w:pPr>
        <w:pStyle w:val="BodyText"/>
        <w:jc w:val="center"/>
        <w:outlineLvl w:val="0"/>
        <w:rPr>
          <w:b/>
          <w:sz w:val="28"/>
          <w:szCs w:val="28"/>
        </w:rPr>
      </w:pPr>
      <w:r w:rsidRPr="005D30F3">
        <w:br w:type="page"/>
      </w:r>
      <w:bookmarkStart w:id="127" w:name="_Toc292713001"/>
      <w:bookmarkStart w:id="128" w:name="_Toc396997957"/>
      <w:bookmarkStart w:id="129" w:name="_Toc34905964"/>
      <w:bookmarkStart w:id="130" w:name="_Toc34943766"/>
      <w:bookmarkStart w:id="131" w:name="_Toc36066351"/>
      <w:bookmarkStart w:id="132" w:name="_Toc179186363"/>
      <w:bookmarkEnd w:id="123"/>
      <w:bookmarkEnd w:id="124"/>
      <w:bookmarkEnd w:id="125"/>
      <w:bookmarkEnd w:id="126"/>
      <w:r w:rsidR="003C19F1" w:rsidRPr="006F294B">
        <w:rPr>
          <w:b/>
          <w:sz w:val="28"/>
          <w:szCs w:val="28"/>
        </w:rPr>
        <w:t>PROGRAM MANAGEMENT AND MAINTENANCE</w:t>
      </w:r>
      <w:bookmarkEnd w:id="127"/>
      <w:bookmarkEnd w:id="128"/>
      <w:bookmarkEnd w:id="129"/>
      <w:bookmarkEnd w:id="130"/>
      <w:bookmarkEnd w:id="131"/>
    </w:p>
    <w:p w14:paraId="6CFF0B05" w14:textId="77777777" w:rsidR="00474E67" w:rsidRPr="006F294B" w:rsidRDefault="003C19F1" w:rsidP="008B14D3">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r>
      <w:r w:rsidR="008B14D3" w:rsidRPr="006F294B">
        <w:rPr>
          <w:u w:val="single"/>
        </w:rPr>
        <w:tab/>
      </w:r>
      <w:r w:rsidRPr="006F294B">
        <w:rPr>
          <w:u w:val="single"/>
        </w:rPr>
        <w:t xml:space="preserve">            </w:t>
      </w:r>
      <w:bookmarkStart w:id="133" w:name="_Toc159126641"/>
      <w:bookmarkStart w:id="134" w:name="_Toc159129834"/>
      <w:bookmarkStart w:id="135" w:name="_Toc159135974"/>
      <w:bookmarkStart w:id="136" w:name="_Toc160337895"/>
      <w:bookmarkStart w:id="137" w:name="_Toc160441067"/>
      <w:bookmarkStart w:id="138" w:name="_Toc165714966"/>
      <w:bookmarkStart w:id="139" w:name="_Toc177873341"/>
      <w:bookmarkStart w:id="140" w:name="_Toc179186369"/>
      <w:bookmarkStart w:id="141" w:name="_Toc143494301"/>
      <w:bookmarkStart w:id="142" w:name="_Toc143495054"/>
      <w:bookmarkStart w:id="143" w:name="_Toc143495124"/>
      <w:bookmarkStart w:id="144" w:name="_Toc143495231"/>
      <w:bookmarkStart w:id="145" w:name="_Toc143495360"/>
      <w:bookmarkStart w:id="146" w:name="_Toc143495711"/>
      <w:bookmarkStart w:id="147" w:name="_Toc143495908"/>
      <w:bookmarkStart w:id="148" w:name="_Toc143496048"/>
      <w:bookmarkStart w:id="149" w:name="_Toc143496328"/>
      <w:bookmarkStart w:id="150" w:name="_Toc143496736"/>
      <w:bookmarkStart w:id="151" w:name="_Toc143500232"/>
      <w:bookmarkStart w:id="152" w:name="_Toc143507736"/>
      <w:bookmarkStart w:id="153" w:name="_Toc143507968"/>
      <w:bookmarkStart w:id="154" w:name="_Toc143508421"/>
      <w:bookmarkStart w:id="155" w:name="_Toc143509418"/>
      <w:bookmarkStart w:id="156" w:name="_Toc143509938"/>
      <w:bookmarkStart w:id="157" w:name="_Toc143510044"/>
      <w:bookmarkStart w:id="158" w:name="_Toc143511152"/>
      <w:bookmarkStart w:id="159" w:name="_Toc143511195"/>
      <w:bookmarkStart w:id="160" w:name="_Toc143511404"/>
      <w:bookmarkStart w:id="161" w:name="_Toc143589947"/>
      <w:bookmarkStart w:id="162" w:name="_Toc143594109"/>
      <w:bookmarkStart w:id="163" w:name="_Toc143597244"/>
      <w:bookmarkStart w:id="164" w:name="_Toc143678822"/>
      <w:bookmarkEnd w:id="99"/>
      <w:bookmarkEnd w:id="100"/>
      <w:bookmarkEnd w:id="132"/>
    </w:p>
    <w:p w14:paraId="0F56BF66" w14:textId="0CF1EEFC" w:rsidR="00074F35" w:rsidRPr="006F294B" w:rsidRDefault="00474E67" w:rsidP="008B14D3">
      <w:pPr>
        <w:pStyle w:val="BodyText"/>
        <w:rPr>
          <w:b/>
          <w:i/>
          <w:color w:val="4F81BD" w:themeColor="accent1"/>
        </w:rPr>
      </w:pPr>
      <w:r w:rsidRPr="006F294B">
        <w:rPr>
          <w:b/>
          <w:i/>
          <w:color w:val="4F81BD" w:themeColor="accent1"/>
        </w:rPr>
        <w:t xml:space="preserve">This section describes the overall management </w:t>
      </w:r>
      <w:r w:rsidR="00E91992" w:rsidRPr="006F294B">
        <w:rPr>
          <w:b/>
          <w:i/>
          <w:color w:val="4F81BD" w:themeColor="accent1"/>
        </w:rPr>
        <w:t xml:space="preserve">and maintenance </w:t>
      </w:r>
      <w:r w:rsidRPr="006F294B">
        <w:rPr>
          <w:b/>
          <w:i/>
          <w:color w:val="4F81BD" w:themeColor="accent1"/>
        </w:rPr>
        <w:t xml:space="preserve">of the </w:t>
      </w:r>
      <w:r w:rsidR="003F4308" w:rsidRPr="006F294B">
        <w:rPr>
          <w:b/>
          <w:i/>
          <w:color w:val="4F81BD" w:themeColor="accent1"/>
        </w:rPr>
        <w:t>C</w:t>
      </w:r>
      <w:r w:rsidR="009935C0" w:rsidRPr="006F294B">
        <w:rPr>
          <w:b/>
          <w:i/>
          <w:color w:val="4F81BD" w:themeColor="accent1"/>
        </w:rPr>
        <w:t>ontinuity</w:t>
      </w:r>
      <w:r w:rsidRPr="006F294B">
        <w:rPr>
          <w:b/>
          <w:i/>
          <w:color w:val="4F81BD" w:themeColor="accent1"/>
        </w:rPr>
        <w:t xml:space="preserve"> </w:t>
      </w:r>
      <w:r w:rsidR="003F4308" w:rsidRPr="006F294B">
        <w:rPr>
          <w:b/>
          <w:i/>
          <w:color w:val="4F81BD" w:themeColor="accent1"/>
        </w:rPr>
        <w:t>Program</w:t>
      </w:r>
      <w:r w:rsidR="00B17A6F" w:rsidRPr="006F294B">
        <w:rPr>
          <w:b/>
          <w:i/>
          <w:color w:val="4F81BD" w:themeColor="accent1"/>
        </w:rPr>
        <w:t xml:space="preserve"> and plan</w:t>
      </w:r>
      <w:r w:rsidR="003A2C1A" w:rsidRPr="006F294B">
        <w:rPr>
          <w:b/>
          <w:i/>
          <w:color w:val="4F81BD" w:themeColor="accent1"/>
        </w:rPr>
        <w:t xml:space="preserve">. </w:t>
      </w:r>
      <w:r w:rsidR="003F4308" w:rsidRPr="006F294B">
        <w:rPr>
          <w:b/>
          <w:i/>
          <w:color w:val="4F81BD" w:themeColor="accent1"/>
        </w:rPr>
        <w:t xml:space="preserve">Continuity plan maintenance ensures that the </w:t>
      </w:r>
      <w:r w:rsidR="00B17A6F" w:rsidRPr="006F294B">
        <w:rPr>
          <w:b/>
          <w:i/>
          <w:color w:val="4F81BD" w:themeColor="accent1"/>
        </w:rPr>
        <w:t>p</w:t>
      </w:r>
      <w:r w:rsidR="003F4308" w:rsidRPr="006F294B">
        <w:rPr>
          <w:b/>
          <w:i/>
          <w:color w:val="4F81BD" w:themeColor="accent1"/>
        </w:rPr>
        <w:t xml:space="preserve">lan reflects the current </w:t>
      </w:r>
      <w:r w:rsidR="00996D22">
        <w:rPr>
          <w:b/>
          <w:i/>
          <w:color w:val="4F81BD" w:themeColor="accent1"/>
        </w:rPr>
        <w:t>locality</w:t>
      </w:r>
      <w:r w:rsidR="003F4308" w:rsidRPr="006F294B">
        <w:rPr>
          <w:b/>
          <w:i/>
          <w:color w:val="4F81BD" w:themeColor="accent1"/>
        </w:rPr>
        <w:t xml:space="preserve"> environment and that staff is prepared to respond during </w:t>
      </w:r>
      <w:r w:rsidR="00B17A6F" w:rsidRPr="006F294B">
        <w:rPr>
          <w:b/>
          <w:i/>
          <w:color w:val="4F81BD" w:themeColor="accent1"/>
        </w:rPr>
        <w:t>p</w:t>
      </w:r>
      <w:r w:rsidR="003F4308" w:rsidRPr="006F294B">
        <w:rPr>
          <w:b/>
          <w:i/>
          <w:color w:val="4F81BD" w:themeColor="accent1"/>
        </w:rPr>
        <w:t xml:space="preserve">lan implementation.  </w:t>
      </w:r>
      <w:r w:rsidR="009F29C8" w:rsidRPr="006F294B">
        <w:rPr>
          <w:b/>
          <w:i/>
          <w:color w:val="4F81BD" w:themeColor="accent1"/>
        </w:rPr>
        <w:t>The</w:t>
      </w:r>
      <w:r w:rsidR="00E91992" w:rsidRPr="006F294B">
        <w:rPr>
          <w:b/>
          <w:i/>
          <w:color w:val="4F81BD" w:themeColor="accent1"/>
        </w:rPr>
        <w:t xml:space="preserve"> plan should be updated at least annually but more often </w:t>
      </w:r>
      <w:r w:rsidR="0027214E" w:rsidRPr="006F294B">
        <w:rPr>
          <w:b/>
          <w:i/>
          <w:color w:val="4F81BD" w:themeColor="accent1"/>
        </w:rPr>
        <w:t xml:space="preserve">as needed </w:t>
      </w:r>
      <w:r w:rsidR="003A2C1A" w:rsidRPr="006F294B">
        <w:rPr>
          <w:b/>
          <w:i/>
          <w:color w:val="4F81BD" w:themeColor="accent1"/>
        </w:rPr>
        <w:t xml:space="preserve">to reflect </w:t>
      </w:r>
      <w:r w:rsidR="00E91992" w:rsidRPr="006F294B">
        <w:rPr>
          <w:b/>
          <w:i/>
          <w:color w:val="4F81BD" w:themeColor="accent1"/>
        </w:rPr>
        <w:t>personnel</w:t>
      </w:r>
      <w:r w:rsidR="00C12D63" w:rsidRPr="006F294B">
        <w:rPr>
          <w:b/>
          <w:i/>
          <w:color w:val="4F81BD" w:themeColor="accent1"/>
        </w:rPr>
        <w:t>, equipment</w:t>
      </w:r>
      <w:r w:rsidR="003A2C1A" w:rsidRPr="006F294B">
        <w:rPr>
          <w:b/>
          <w:i/>
          <w:color w:val="4F81BD" w:themeColor="accent1"/>
        </w:rPr>
        <w:t>, or system</w:t>
      </w:r>
      <w:r w:rsidR="00E91992" w:rsidRPr="006F294B">
        <w:rPr>
          <w:b/>
          <w:i/>
          <w:color w:val="4F81BD" w:themeColor="accent1"/>
        </w:rPr>
        <w:t xml:space="preserve"> changes, or new processes </w:t>
      </w:r>
      <w:r w:rsidR="00CB0B8C">
        <w:rPr>
          <w:b/>
          <w:i/>
          <w:color w:val="4F81BD" w:themeColor="accent1"/>
        </w:rPr>
        <w:t xml:space="preserve">for performing </w:t>
      </w:r>
      <w:r w:rsidR="003F4308" w:rsidRPr="006F294B">
        <w:rPr>
          <w:b/>
          <w:i/>
          <w:color w:val="4F81BD" w:themeColor="accent1"/>
        </w:rPr>
        <w:t xml:space="preserve">EFs.  </w:t>
      </w:r>
      <w:r w:rsidR="0010284B">
        <w:rPr>
          <w:b/>
          <w:i/>
          <w:color w:val="4F81BD" w:themeColor="accent1"/>
        </w:rPr>
        <w:t>Document p</w:t>
      </w:r>
      <w:r w:rsidR="00F42A17" w:rsidRPr="006F294B">
        <w:rPr>
          <w:b/>
          <w:i/>
          <w:color w:val="4F81BD" w:themeColor="accent1"/>
        </w:rPr>
        <w:t>lan changes i</w:t>
      </w:r>
      <w:r w:rsidR="00E91992" w:rsidRPr="006F294B">
        <w:rPr>
          <w:b/>
          <w:i/>
          <w:color w:val="4F81BD" w:themeColor="accent1"/>
        </w:rPr>
        <w:t xml:space="preserve">n </w:t>
      </w:r>
      <w:r w:rsidR="00C12D63" w:rsidRPr="006F294B">
        <w:rPr>
          <w:b/>
          <w:i/>
          <w:color w:val="4F81BD" w:themeColor="accent1"/>
        </w:rPr>
        <w:t>the Record</w:t>
      </w:r>
      <w:r w:rsidR="00E91992" w:rsidRPr="006F294B">
        <w:rPr>
          <w:b/>
          <w:i/>
          <w:color w:val="4F81BD" w:themeColor="accent1"/>
        </w:rPr>
        <w:t xml:space="preserve"> of Changes</w:t>
      </w:r>
      <w:r w:rsidR="00B17A6F" w:rsidRPr="006F294B">
        <w:rPr>
          <w:b/>
          <w:i/>
          <w:color w:val="4F81BD" w:themeColor="accent1"/>
        </w:rPr>
        <w:t xml:space="preserve"> section</w:t>
      </w:r>
      <w:r w:rsidR="00E91992" w:rsidRPr="006F294B">
        <w:rPr>
          <w:b/>
          <w:i/>
          <w:color w:val="4F81BD" w:themeColor="accent1"/>
        </w:rPr>
        <w:t xml:space="preserve">.  </w:t>
      </w:r>
    </w:p>
    <w:p w14:paraId="0DF953D8" w14:textId="35307379" w:rsidR="00474E67" w:rsidRPr="006F294B" w:rsidRDefault="0010284B" w:rsidP="008B14D3">
      <w:pPr>
        <w:pStyle w:val="BodyText"/>
        <w:rPr>
          <w:b/>
          <w:i/>
          <w:color w:val="4F81BD" w:themeColor="accent1"/>
        </w:rPr>
      </w:pPr>
      <w:r>
        <w:rPr>
          <w:b/>
          <w:i/>
          <w:color w:val="4F81BD" w:themeColor="accent1"/>
        </w:rPr>
        <w:t xml:space="preserve">Review the sample </w:t>
      </w:r>
      <w:r w:rsidR="003A25A3" w:rsidRPr="006F294B">
        <w:rPr>
          <w:b/>
          <w:i/>
          <w:color w:val="4F81BD" w:themeColor="accent1"/>
        </w:rPr>
        <w:t xml:space="preserve">text </w:t>
      </w:r>
      <w:r w:rsidR="00EE78D7" w:rsidRPr="006F294B">
        <w:rPr>
          <w:b/>
          <w:i/>
          <w:color w:val="4F81BD" w:themeColor="accent1"/>
        </w:rPr>
        <w:t xml:space="preserve">provided </w:t>
      </w:r>
      <w:r>
        <w:rPr>
          <w:b/>
          <w:i/>
          <w:color w:val="4F81BD" w:themeColor="accent1"/>
        </w:rPr>
        <w:t xml:space="preserve">in the next section and apply to </w:t>
      </w:r>
      <w:r w:rsidR="00F42A17" w:rsidRPr="006F294B">
        <w:rPr>
          <w:b/>
          <w:i/>
          <w:color w:val="4F81BD" w:themeColor="accent1"/>
        </w:rPr>
        <w:t xml:space="preserve">program management and maintenance </w:t>
      </w:r>
      <w:r w:rsidR="00474E67" w:rsidRPr="006F294B">
        <w:rPr>
          <w:b/>
          <w:i/>
          <w:color w:val="4F81BD" w:themeColor="accent1"/>
        </w:rPr>
        <w:t xml:space="preserve">responsibilities </w:t>
      </w:r>
      <w:r>
        <w:rPr>
          <w:b/>
          <w:i/>
          <w:color w:val="4F81BD" w:themeColor="accent1"/>
        </w:rPr>
        <w:t xml:space="preserve">as applicable </w:t>
      </w:r>
      <w:r w:rsidR="00474E67" w:rsidRPr="006F294B">
        <w:rPr>
          <w:b/>
          <w:i/>
          <w:color w:val="4F81BD" w:themeColor="accent1"/>
        </w:rPr>
        <w:t xml:space="preserve">to the roles and responsibilities designated by the </w:t>
      </w:r>
      <w:r w:rsidR="00996D22">
        <w:rPr>
          <w:b/>
          <w:i/>
          <w:color w:val="4F81BD" w:themeColor="accent1"/>
        </w:rPr>
        <w:t>locality</w:t>
      </w:r>
      <w:r w:rsidR="00EE78D7" w:rsidRPr="006F294B">
        <w:rPr>
          <w:b/>
          <w:i/>
          <w:color w:val="4F81BD" w:themeColor="accent1"/>
        </w:rPr>
        <w:t xml:space="preserve">. </w:t>
      </w:r>
    </w:p>
    <w:p w14:paraId="31124A41" w14:textId="05A11DA9" w:rsidR="00474E67" w:rsidRPr="006F294B" w:rsidRDefault="00996D22" w:rsidP="008B14D3">
      <w:pPr>
        <w:pStyle w:val="BodyText"/>
      </w:pPr>
      <w:r>
        <w:t>Locality</w:t>
      </w:r>
      <w:r w:rsidR="00DD7D71" w:rsidRPr="006F294B">
        <w:t xml:space="preserve"> leadership</w:t>
      </w:r>
      <w:r w:rsidR="00474E67" w:rsidRPr="006F294B">
        <w:t xml:space="preserve"> and the </w:t>
      </w:r>
      <w:r w:rsidR="00923DB5" w:rsidRPr="006F294B">
        <w:t>Continuity Coordinator</w:t>
      </w:r>
      <w:r w:rsidR="00474E67" w:rsidRPr="006F294B">
        <w:t xml:space="preserve"> are responsible for </w:t>
      </w:r>
      <w:r w:rsidR="00E91992" w:rsidRPr="006F294B">
        <w:t xml:space="preserve">managing and maintaining the </w:t>
      </w:r>
      <w:r w:rsidR="00923DB5" w:rsidRPr="006F294B">
        <w:t>Continuity Plan</w:t>
      </w:r>
      <w:r w:rsidR="00E91992" w:rsidRPr="006F294B">
        <w:t xml:space="preserve">.  </w:t>
      </w:r>
      <w:r w:rsidR="00474E67" w:rsidRPr="006F294B">
        <w:t xml:space="preserve">While the </w:t>
      </w:r>
      <w:r w:rsidR="00923DB5" w:rsidRPr="006F294B">
        <w:t>Continuity Plan</w:t>
      </w:r>
      <w:r w:rsidR="00474E67" w:rsidRPr="006F294B">
        <w:t xml:space="preserve"> serves as the guide during activation and recovery, the </w:t>
      </w:r>
      <w:r w:rsidR="001B77AA" w:rsidRPr="006F294B">
        <w:t>Continuity Program</w:t>
      </w:r>
      <w:r w:rsidR="00474E67" w:rsidRPr="006F294B">
        <w:t xml:space="preserve"> provides the framework and structure to guide continuity planning.  </w:t>
      </w:r>
    </w:p>
    <w:p w14:paraId="25B76FB7" w14:textId="77777777" w:rsidR="00F42A17" w:rsidRPr="006F294B" w:rsidRDefault="00F42A17" w:rsidP="008B3C4A">
      <w:pPr>
        <w:pStyle w:val="TableTitle"/>
        <w:outlineLvl w:val="9"/>
        <w:rPr>
          <w:rFonts w:asciiTheme="majorHAnsi" w:hAnsiTheme="majorHAnsi"/>
        </w:rPr>
      </w:pPr>
      <w:r w:rsidRPr="006F294B">
        <w:rPr>
          <w:rFonts w:asciiTheme="majorHAnsi" w:hAnsiTheme="majorHAnsi"/>
        </w:rPr>
        <w:t xml:space="preserve">Table </w:t>
      </w:r>
      <w:r w:rsidR="00BF7F76" w:rsidRPr="006F294B">
        <w:rPr>
          <w:rFonts w:asciiTheme="majorHAnsi" w:hAnsiTheme="majorHAnsi"/>
        </w:rPr>
        <w:t>9</w:t>
      </w:r>
      <w:r w:rsidRPr="006F294B">
        <w:rPr>
          <w:rFonts w:asciiTheme="majorHAnsi" w:hAnsiTheme="majorHAnsi"/>
        </w:rPr>
        <w:br/>
        <w:t>Program Management and Maintenance Responsibilities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6840"/>
      </w:tblGrid>
      <w:tr w:rsidR="009F29C8" w:rsidRPr="006F294B" w14:paraId="47808082" w14:textId="77777777" w:rsidTr="008B14D3">
        <w:trPr>
          <w:trHeight w:val="432"/>
          <w:tblHeader/>
        </w:trPr>
        <w:tc>
          <w:tcPr>
            <w:tcW w:w="243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094579A1" w14:textId="77777777" w:rsidR="009F29C8" w:rsidRPr="006F294B" w:rsidRDefault="009F29C8" w:rsidP="009F29C8">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Position</w:t>
            </w:r>
          </w:p>
        </w:tc>
        <w:tc>
          <w:tcPr>
            <w:tcW w:w="6840" w:type="dxa"/>
            <w:tcBorders>
              <w:top w:val="single" w:sz="4" w:space="0" w:color="FFFFFF"/>
              <w:left w:val="single" w:sz="4" w:space="0" w:color="FFFFFF"/>
              <w:bottom w:val="single" w:sz="4" w:space="0" w:color="FFFFFF"/>
              <w:right w:val="single" w:sz="4" w:space="0" w:color="FFFFFF"/>
            </w:tcBorders>
            <w:shd w:val="clear" w:color="auto" w:fill="003366"/>
          </w:tcPr>
          <w:p w14:paraId="4957C72A" w14:textId="77777777" w:rsidR="009F29C8" w:rsidRPr="006F294B" w:rsidRDefault="009F29C8" w:rsidP="009F29C8">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Responsibility</w:t>
            </w:r>
          </w:p>
        </w:tc>
      </w:tr>
      <w:tr w:rsidR="009F29C8" w:rsidRPr="006F294B" w14:paraId="2228925B" w14:textId="77777777" w:rsidTr="008B14D3">
        <w:trPr>
          <w:trHeight w:val="432"/>
        </w:trPr>
        <w:tc>
          <w:tcPr>
            <w:tcW w:w="2430" w:type="dxa"/>
            <w:tcBorders>
              <w:top w:val="single" w:sz="4" w:space="0" w:color="FFFFFF"/>
            </w:tcBorders>
            <w:vAlign w:val="center"/>
          </w:tcPr>
          <w:p w14:paraId="27CEC46F" w14:textId="4DFB35D1" w:rsidR="009F29C8" w:rsidRPr="006F294B" w:rsidRDefault="00B20285" w:rsidP="0089588D">
            <w:pPr>
              <w:pStyle w:val="BodyText"/>
              <w:spacing w:before="0"/>
              <w:jc w:val="left"/>
              <w:rPr>
                <w:rFonts w:eastAsiaTheme="majorEastAsia" w:cstheme="majorBidi"/>
                <w:i/>
              </w:rPr>
            </w:pPr>
            <w:r>
              <w:rPr>
                <w:rFonts w:eastAsiaTheme="majorEastAsia" w:cstheme="majorBidi"/>
              </w:rPr>
              <w:t xml:space="preserve">Local government administrator </w:t>
            </w:r>
          </w:p>
        </w:tc>
        <w:tc>
          <w:tcPr>
            <w:tcW w:w="6840" w:type="dxa"/>
            <w:tcBorders>
              <w:top w:val="single" w:sz="4" w:space="0" w:color="FFFFFF"/>
            </w:tcBorders>
          </w:tcPr>
          <w:p w14:paraId="42529B8F" w14:textId="394C790E" w:rsidR="00A96E59" w:rsidRPr="006F294B" w:rsidRDefault="00A96E59" w:rsidP="004B2859">
            <w:pPr>
              <w:pStyle w:val="BodyText"/>
              <w:numPr>
                <w:ilvl w:val="0"/>
                <w:numId w:val="8"/>
              </w:numPr>
              <w:spacing w:before="0" w:after="120"/>
              <w:rPr>
                <w:rFonts w:eastAsiaTheme="majorEastAsia" w:cstheme="majorBidi"/>
              </w:rPr>
            </w:pPr>
            <w:r w:rsidRPr="006F294B">
              <w:rPr>
                <w:rFonts w:eastAsiaTheme="majorEastAsia" w:cstheme="majorBidi"/>
              </w:rPr>
              <w:t xml:space="preserve">Designate and authorize a Continuity Coordinator to manage the </w:t>
            </w:r>
            <w:r w:rsidR="002113ED">
              <w:rPr>
                <w:rFonts w:eastAsiaTheme="majorEastAsia" w:cstheme="majorBidi"/>
              </w:rPr>
              <w:t>locality</w:t>
            </w:r>
            <w:r w:rsidRPr="006F294B">
              <w:rPr>
                <w:rFonts w:eastAsiaTheme="majorEastAsia" w:cstheme="majorBidi"/>
              </w:rPr>
              <w:t xml:space="preserve"> Continuity Program.</w:t>
            </w:r>
          </w:p>
          <w:p w14:paraId="7626907E" w14:textId="77777777" w:rsidR="001D4625" w:rsidRPr="006F294B" w:rsidRDefault="00A96E59" w:rsidP="004B2859">
            <w:pPr>
              <w:pStyle w:val="BodyText"/>
              <w:numPr>
                <w:ilvl w:val="0"/>
                <w:numId w:val="8"/>
              </w:numPr>
              <w:spacing w:before="0" w:after="120"/>
              <w:rPr>
                <w:rFonts w:eastAsiaTheme="majorEastAsia" w:cstheme="majorBidi"/>
              </w:rPr>
            </w:pPr>
            <w:r w:rsidRPr="006F294B">
              <w:rPr>
                <w:rFonts w:eastAsiaTheme="majorEastAsia" w:cstheme="majorBidi"/>
              </w:rPr>
              <w:t>Designate a Reconstitution Manager to oversee and coordinate reconstitution efforts.</w:t>
            </w:r>
          </w:p>
          <w:p w14:paraId="40821FEB" w14:textId="77777777" w:rsidR="001D4625" w:rsidRPr="006F294B" w:rsidRDefault="001D4625" w:rsidP="004B2859">
            <w:pPr>
              <w:pStyle w:val="BodyText"/>
              <w:numPr>
                <w:ilvl w:val="0"/>
                <w:numId w:val="8"/>
              </w:numPr>
              <w:spacing w:before="0" w:after="120"/>
              <w:rPr>
                <w:rFonts w:eastAsiaTheme="majorEastAsia" w:cstheme="majorBidi"/>
              </w:rPr>
            </w:pPr>
            <w:r w:rsidRPr="006F294B">
              <w:rPr>
                <w:rFonts w:eastAsiaTheme="majorEastAsia" w:cstheme="majorBidi"/>
              </w:rPr>
              <w:t>Coordinate the efforts and activities of the Continuity Coordinator and Reconstitution Manager.</w:t>
            </w:r>
          </w:p>
          <w:p w14:paraId="5B0F54CF" w14:textId="77777777" w:rsidR="00FD5609" w:rsidRPr="006F294B" w:rsidRDefault="00FD3966" w:rsidP="004B2859">
            <w:pPr>
              <w:pStyle w:val="BodyText"/>
              <w:numPr>
                <w:ilvl w:val="0"/>
                <w:numId w:val="8"/>
              </w:numPr>
              <w:spacing w:before="0" w:after="120"/>
              <w:rPr>
                <w:rFonts w:eastAsiaTheme="majorEastAsia" w:cstheme="majorBidi"/>
              </w:rPr>
            </w:pPr>
            <w:r w:rsidRPr="006F294B">
              <w:rPr>
                <w:rFonts w:eastAsiaTheme="majorEastAsia" w:cstheme="majorBidi"/>
              </w:rPr>
              <w:t xml:space="preserve">Ensure that </w:t>
            </w:r>
            <w:r w:rsidR="00FD5609" w:rsidRPr="006F294B">
              <w:rPr>
                <w:rFonts w:eastAsiaTheme="majorEastAsia" w:cstheme="majorBidi"/>
              </w:rPr>
              <w:t>orders of succession and delegations of authority</w:t>
            </w:r>
            <w:r w:rsidRPr="006F294B">
              <w:rPr>
                <w:rFonts w:eastAsiaTheme="majorEastAsia" w:cstheme="majorBidi"/>
              </w:rPr>
              <w:t xml:space="preserve"> are kept up to date</w:t>
            </w:r>
          </w:p>
          <w:p w14:paraId="76356C40" w14:textId="77777777" w:rsidR="00FD5609" w:rsidRPr="006F294B" w:rsidRDefault="00FD5609" w:rsidP="004B2859">
            <w:pPr>
              <w:pStyle w:val="BodyText"/>
              <w:numPr>
                <w:ilvl w:val="0"/>
                <w:numId w:val="8"/>
              </w:numPr>
              <w:spacing w:before="0" w:after="120"/>
              <w:rPr>
                <w:rFonts w:eastAsiaTheme="majorEastAsia" w:cstheme="majorBidi"/>
              </w:rPr>
            </w:pPr>
            <w:r w:rsidRPr="006F294B">
              <w:rPr>
                <w:rFonts w:eastAsiaTheme="majorEastAsia" w:cstheme="majorBidi"/>
              </w:rPr>
              <w:t xml:space="preserve">Promulgate the </w:t>
            </w:r>
            <w:r w:rsidR="00923DB5" w:rsidRPr="006F294B">
              <w:rPr>
                <w:rFonts w:eastAsiaTheme="majorEastAsia" w:cstheme="majorBidi"/>
              </w:rPr>
              <w:t>Continuity Plan</w:t>
            </w:r>
          </w:p>
          <w:p w14:paraId="7A86D865" w14:textId="45CCD7AA" w:rsidR="009F29C8" w:rsidRPr="006F294B" w:rsidRDefault="009F29C8" w:rsidP="004B2859">
            <w:pPr>
              <w:pStyle w:val="BodyText"/>
              <w:numPr>
                <w:ilvl w:val="0"/>
                <w:numId w:val="8"/>
              </w:numPr>
              <w:spacing w:before="0" w:after="120"/>
              <w:rPr>
                <w:rFonts w:eastAsiaTheme="majorEastAsia" w:cstheme="majorBidi"/>
              </w:rPr>
            </w:pPr>
            <w:r w:rsidRPr="006F294B">
              <w:rPr>
                <w:rFonts w:eastAsiaTheme="majorEastAsia" w:cstheme="majorBidi"/>
              </w:rPr>
              <w:t xml:space="preserve">Ensure all </w:t>
            </w:r>
            <w:r w:rsidR="00C15404" w:rsidRPr="006F294B">
              <w:rPr>
                <w:rFonts w:eastAsiaTheme="majorEastAsia" w:cstheme="majorBidi"/>
              </w:rPr>
              <w:t xml:space="preserve">appropriate </w:t>
            </w:r>
            <w:r w:rsidR="002113ED">
              <w:rPr>
                <w:rFonts w:eastAsiaTheme="majorEastAsia" w:cstheme="majorBidi"/>
              </w:rPr>
              <w:t>locality</w:t>
            </w:r>
            <w:r w:rsidR="008E76D2" w:rsidRPr="006F294B">
              <w:rPr>
                <w:rFonts w:eastAsiaTheme="majorEastAsia" w:cstheme="majorBidi"/>
              </w:rPr>
              <w:t xml:space="preserve"> </w:t>
            </w:r>
            <w:r w:rsidRPr="006F294B">
              <w:rPr>
                <w:rFonts w:eastAsiaTheme="majorEastAsia" w:cstheme="majorBidi"/>
              </w:rPr>
              <w:t>components part</w:t>
            </w:r>
            <w:r w:rsidR="00FD5609" w:rsidRPr="006F294B">
              <w:rPr>
                <w:rFonts w:eastAsiaTheme="majorEastAsia" w:cstheme="majorBidi"/>
              </w:rPr>
              <w:t>icipate in continuity exercises</w:t>
            </w:r>
          </w:p>
        </w:tc>
      </w:tr>
      <w:tr w:rsidR="009F29C8" w:rsidRPr="006F294B" w14:paraId="68FFA5F6" w14:textId="77777777" w:rsidTr="008B14D3">
        <w:trPr>
          <w:trHeight w:val="432"/>
        </w:trPr>
        <w:tc>
          <w:tcPr>
            <w:tcW w:w="2430" w:type="dxa"/>
            <w:vAlign w:val="center"/>
          </w:tcPr>
          <w:p w14:paraId="098363AF" w14:textId="160F9183" w:rsidR="009F29C8" w:rsidRPr="006F294B" w:rsidRDefault="00923DB5" w:rsidP="002A030B">
            <w:pPr>
              <w:pStyle w:val="BodyText"/>
              <w:spacing w:before="0"/>
              <w:jc w:val="left"/>
              <w:rPr>
                <w:rFonts w:eastAsiaTheme="majorEastAsia" w:cstheme="majorBidi"/>
                <w:i/>
              </w:rPr>
            </w:pPr>
            <w:r w:rsidRPr="006F294B">
              <w:rPr>
                <w:rFonts w:eastAsiaTheme="majorEastAsia" w:cstheme="majorBidi"/>
              </w:rPr>
              <w:t>Continuity Coordinator</w:t>
            </w:r>
          </w:p>
        </w:tc>
        <w:tc>
          <w:tcPr>
            <w:tcW w:w="6840" w:type="dxa"/>
          </w:tcPr>
          <w:p w14:paraId="1093F403" w14:textId="208B5513" w:rsidR="001050A2" w:rsidRPr="006F294B" w:rsidRDefault="001050A2" w:rsidP="004B2859">
            <w:pPr>
              <w:pStyle w:val="BodyText"/>
              <w:numPr>
                <w:ilvl w:val="0"/>
                <w:numId w:val="3"/>
              </w:numPr>
              <w:spacing w:before="0" w:after="120"/>
              <w:rPr>
                <w:rFonts w:eastAsiaTheme="majorEastAsia" w:cstheme="majorBidi"/>
              </w:rPr>
            </w:pPr>
            <w:r w:rsidRPr="006F294B">
              <w:rPr>
                <w:rFonts w:eastAsiaTheme="majorEastAsia" w:cstheme="majorBidi"/>
              </w:rPr>
              <w:t>Coordinate the development and document</w:t>
            </w:r>
            <w:r w:rsidR="0085531B" w:rsidRPr="006F294B">
              <w:rPr>
                <w:rFonts w:eastAsiaTheme="majorEastAsia" w:cstheme="majorBidi"/>
              </w:rPr>
              <w:t>ation of</w:t>
            </w:r>
            <w:r w:rsidRPr="006F294B">
              <w:rPr>
                <w:rFonts w:eastAsiaTheme="majorEastAsia" w:cstheme="majorBidi"/>
              </w:rPr>
              <w:t xml:space="preserve"> all activities required for the </w:t>
            </w:r>
            <w:r w:rsidR="002113ED">
              <w:rPr>
                <w:rFonts w:eastAsiaTheme="majorEastAsia" w:cstheme="majorBidi"/>
              </w:rPr>
              <w:t>locality</w:t>
            </w:r>
            <w:r w:rsidRPr="006F294B">
              <w:rPr>
                <w:rFonts w:eastAsiaTheme="majorEastAsia" w:cstheme="majorBidi"/>
              </w:rPr>
              <w:t xml:space="preserve"> to perform its EFs during an event or other situation that disrupts normal operations.</w:t>
            </w:r>
          </w:p>
          <w:p w14:paraId="1704DCDA" w14:textId="77777777" w:rsidR="001050A2" w:rsidRPr="006F294B" w:rsidRDefault="001050A2" w:rsidP="004B2859">
            <w:pPr>
              <w:pStyle w:val="BodyText"/>
              <w:numPr>
                <w:ilvl w:val="0"/>
                <w:numId w:val="3"/>
              </w:numPr>
              <w:spacing w:before="0" w:after="120"/>
              <w:rPr>
                <w:rFonts w:eastAsiaTheme="majorEastAsia" w:cstheme="majorBidi"/>
              </w:rPr>
            </w:pPr>
            <w:r w:rsidRPr="006F294B">
              <w:rPr>
                <w:rFonts w:eastAsiaTheme="majorEastAsia" w:cstheme="majorBidi"/>
              </w:rPr>
              <w:t xml:space="preserve">Create a planning schedule and milestones for developing or updating </w:t>
            </w:r>
            <w:r w:rsidR="009935C0" w:rsidRPr="006F294B">
              <w:rPr>
                <w:rFonts w:eastAsiaTheme="majorEastAsia" w:cstheme="majorBidi"/>
              </w:rPr>
              <w:t>continuity</w:t>
            </w:r>
            <w:r w:rsidRPr="006F294B">
              <w:rPr>
                <w:rFonts w:eastAsiaTheme="majorEastAsia" w:cstheme="majorBidi"/>
              </w:rPr>
              <w:t xml:space="preserve"> capabilities and obtaining plan approval.</w:t>
            </w:r>
          </w:p>
          <w:p w14:paraId="0470930C" w14:textId="6B2FFF2A" w:rsidR="00FD5609" w:rsidRPr="006F294B" w:rsidRDefault="00FD5609" w:rsidP="004B2859">
            <w:pPr>
              <w:pStyle w:val="BodyText"/>
              <w:numPr>
                <w:ilvl w:val="0"/>
                <w:numId w:val="3"/>
              </w:numPr>
              <w:spacing w:before="0" w:after="120"/>
              <w:rPr>
                <w:rFonts w:eastAsiaTheme="majorEastAsia" w:cstheme="majorBidi"/>
              </w:rPr>
            </w:pPr>
            <w:r w:rsidRPr="006F294B">
              <w:rPr>
                <w:rFonts w:eastAsiaTheme="majorEastAsia" w:cstheme="majorBidi"/>
              </w:rPr>
              <w:t xml:space="preserve">Coordinate and/or administer </w:t>
            </w:r>
            <w:r w:rsidR="009935C0" w:rsidRPr="006F294B">
              <w:rPr>
                <w:rFonts w:eastAsiaTheme="majorEastAsia" w:cstheme="majorBidi"/>
              </w:rPr>
              <w:t>continuity</w:t>
            </w:r>
            <w:r w:rsidRPr="006F294B">
              <w:rPr>
                <w:rFonts w:eastAsiaTheme="majorEastAsia" w:cstheme="majorBidi"/>
              </w:rPr>
              <w:t xml:space="preserve"> awareness training for all </w:t>
            </w:r>
            <w:r w:rsidR="002113ED">
              <w:rPr>
                <w:rFonts w:eastAsiaTheme="majorEastAsia" w:cstheme="majorBidi"/>
              </w:rPr>
              <w:t>locality</w:t>
            </w:r>
            <w:r w:rsidRPr="006F294B">
              <w:rPr>
                <w:rFonts w:eastAsiaTheme="majorEastAsia" w:cstheme="majorBidi"/>
              </w:rPr>
              <w:t xml:space="preserve"> employees</w:t>
            </w:r>
            <w:r w:rsidR="00FD3966" w:rsidRPr="006F294B">
              <w:rPr>
                <w:rFonts w:eastAsiaTheme="majorEastAsia" w:cstheme="majorBidi"/>
              </w:rPr>
              <w:t xml:space="preserve"> and applicable contractors </w:t>
            </w:r>
            <w:r w:rsidRPr="006F294B">
              <w:rPr>
                <w:rFonts w:eastAsiaTheme="majorEastAsia" w:cstheme="majorBidi"/>
              </w:rPr>
              <w:t>responsible for supporting a</w:t>
            </w:r>
            <w:r w:rsidR="008A3085" w:rsidRPr="006F294B">
              <w:rPr>
                <w:rFonts w:eastAsiaTheme="majorEastAsia" w:cstheme="majorBidi"/>
              </w:rPr>
              <w:t>ctivation of the</w:t>
            </w:r>
            <w:r w:rsidR="0064609D" w:rsidRPr="006F294B">
              <w:rPr>
                <w:rFonts w:eastAsiaTheme="majorEastAsia" w:cstheme="majorBidi"/>
              </w:rPr>
              <w:t xml:space="preserve"> </w:t>
            </w:r>
            <w:r w:rsidR="008E76D2" w:rsidRPr="006F294B">
              <w:rPr>
                <w:rFonts w:eastAsiaTheme="majorEastAsia" w:cstheme="majorBidi"/>
              </w:rPr>
              <w:t>C</w:t>
            </w:r>
            <w:r w:rsidR="009935C0" w:rsidRPr="006F294B">
              <w:rPr>
                <w:rFonts w:eastAsiaTheme="majorEastAsia" w:cstheme="majorBidi"/>
              </w:rPr>
              <w:t>ontinuity</w:t>
            </w:r>
            <w:r w:rsidRPr="006F294B">
              <w:rPr>
                <w:rFonts w:eastAsiaTheme="majorEastAsia" w:cstheme="majorBidi"/>
              </w:rPr>
              <w:t xml:space="preserve"> </w:t>
            </w:r>
            <w:r w:rsidR="008E76D2" w:rsidRPr="006F294B">
              <w:rPr>
                <w:rFonts w:eastAsiaTheme="majorEastAsia" w:cstheme="majorBidi"/>
              </w:rPr>
              <w:t>P</w:t>
            </w:r>
            <w:r w:rsidR="008A3085" w:rsidRPr="006F294B">
              <w:rPr>
                <w:rFonts w:eastAsiaTheme="majorEastAsia" w:cstheme="majorBidi"/>
              </w:rPr>
              <w:t>lan</w:t>
            </w:r>
            <w:r w:rsidRPr="006F294B">
              <w:rPr>
                <w:rFonts w:eastAsiaTheme="majorEastAsia" w:cstheme="majorBidi"/>
              </w:rPr>
              <w:t>.</w:t>
            </w:r>
          </w:p>
          <w:p w14:paraId="6DC5E9E8" w14:textId="77777777" w:rsidR="009F29C8" w:rsidRPr="006F294B" w:rsidRDefault="009F29C8" w:rsidP="004B2859">
            <w:pPr>
              <w:pStyle w:val="BodyText"/>
              <w:numPr>
                <w:ilvl w:val="0"/>
                <w:numId w:val="3"/>
              </w:numPr>
              <w:spacing w:before="0" w:after="120"/>
              <w:rPr>
                <w:rFonts w:eastAsiaTheme="majorEastAsia" w:cstheme="majorBidi"/>
              </w:rPr>
            </w:pPr>
            <w:r w:rsidRPr="006F294B">
              <w:rPr>
                <w:rFonts w:eastAsiaTheme="majorEastAsia" w:cstheme="majorBidi"/>
              </w:rPr>
              <w:t>Maintain</w:t>
            </w:r>
            <w:r w:rsidR="00FD5609" w:rsidRPr="006F294B">
              <w:rPr>
                <w:rFonts w:eastAsiaTheme="majorEastAsia" w:cstheme="majorBidi"/>
              </w:rPr>
              <w:t xml:space="preserve"> and</w:t>
            </w:r>
            <w:r w:rsidRPr="006F294B">
              <w:rPr>
                <w:rFonts w:eastAsiaTheme="majorEastAsia" w:cstheme="majorBidi"/>
              </w:rPr>
              <w:t xml:space="preserve"> update</w:t>
            </w:r>
            <w:r w:rsidR="00FD5609" w:rsidRPr="006F294B">
              <w:rPr>
                <w:rFonts w:eastAsiaTheme="majorEastAsia" w:cstheme="majorBidi"/>
              </w:rPr>
              <w:t xml:space="preserve"> t</w:t>
            </w:r>
            <w:r w:rsidRPr="006F294B">
              <w:rPr>
                <w:rFonts w:eastAsiaTheme="majorEastAsia" w:cstheme="majorBidi"/>
              </w:rPr>
              <w:t xml:space="preserve">he </w:t>
            </w:r>
            <w:r w:rsidR="00923DB5" w:rsidRPr="006F294B">
              <w:rPr>
                <w:rFonts w:eastAsiaTheme="majorEastAsia" w:cstheme="majorBidi"/>
              </w:rPr>
              <w:t>Continuity Plan</w:t>
            </w:r>
            <w:r w:rsidRPr="006F294B">
              <w:rPr>
                <w:rFonts w:eastAsiaTheme="majorEastAsia" w:cstheme="majorBidi"/>
              </w:rPr>
              <w:t xml:space="preserve"> as outlined in </w:t>
            </w:r>
            <w:r w:rsidR="00AB178E" w:rsidRPr="006F294B">
              <w:rPr>
                <w:rFonts w:eastAsiaTheme="majorEastAsia" w:cstheme="majorBidi"/>
              </w:rPr>
              <w:t xml:space="preserve">Table </w:t>
            </w:r>
            <w:r w:rsidR="00D750DB" w:rsidRPr="006F294B">
              <w:rPr>
                <w:rFonts w:eastAsiaTheme="majorEastAsia" w:cstheme="majorBidi"/>
              </w:rPr>
              <w:t>9</w:t>
            </w:r>
            <w:r w:rsidR="00AB178E" w:rsidRPr="006F294B">
              <w:rPr>
                <w:rFonts w:eastAsiaTheme="majorEastAsia" w:cstheme="majorBidi"/>
              </w:rPr>
              <w:t xml:space="preserve"> – Continuity Plan Maintenance Schedule.</w:t>
            </w:r>
          </w:p>
          <w:p w14:paraId="5CAB4C1C" w14:textId="77777777" w:rsidR="00002013" w:rsidRPr="006F294B" w:rsidRDefault="009F29C8" w:rsidP="004B2859">
            <w:pPr>
              <w:pStyle w:val="BodyText"/>
              <w:numPr>
                <w:ilvl w:val="0"/>
                <w:numId w:val="3"/>
              </w:numPr>
              <w:spacing w:before="0" w:after="120"/>
              <w:rPr>
                <w:rFonts w:eastAsiaTheme="majorEastAsia" w:cstheme="majorBidi"/>
              </w:rPr>
            </w:pPr>
            <w:r w:rsidRPr="006F294B">
              <w:rPr>
                <w:rFonts w:eastAsiaTheme="majorEastAsia" w:cstheme="majorBidi"/>
              </w:rPr>
              <w:t xml:space="preserve">Coordinate an annual </w:t>
            </w:r>
            <w:r w:rsidR="009935C0" w:rsidRPr="006F294B">
              <w:rPr>
                <w:rFonts w:eastAsiaTheme="majorEastAsia" w:cstheme="majorBidi"/>
              </w:rPr>
              <w:t>continuity</w:t>
            </w:r>
            <w:r w:rsidRPr="006F294B">
              <w:rPr>
                <w:rFonts w:eastAsiaTheme="majorEastAsia" w:cstheme="majorBidi"/>
              </w:rPr>
              <w:t xml:space="preserve"> exercise and complete an </w:t>
            </w:r>
            <w:r w:rsidR="00FD5609" w:rsidRPr="006F294B">
              <w:rPr>
                <w:rFonts w:eastAsiaTheme="majorEastAsia" w:cstheme="majorBidi"/>
              </w:rPr>
              <w:t>A</w:t>
            </w:r>
            <w:r w:rsidRPr="006F294B">
              <w:rPr>
                <w:rFonts w:eastAsiaTheme="majorEastAsia" w:cstheme="majorBidi"/>
              </w:rPr>
              <w:t xml:space="preserve">fter </w:t>
            </w:r>
            <w:r w:rsidR="00FD5609" w:rsidRPr="006F294B">
              <w:rPr>
                <w:rFonts w:eastAsiaTheme="majorEastAsia" w:cstheme="majorBidi"/>
              </w:rPr>
              <w:t>A</w:t>
            </w:r>
            <w:r w:rsidRPr="006F294B">
              <w:rPr>
                <w:rFonts w:eastAsiaTheme="majorEastAsia" w:cstheme="majorBidi"/>
              </w:rPr>
              <w:t xml:space="preserve">ction </w:t>
            </w:r>
            <w:r w:rsidR="00FD5609" w:rsidRPr="006F294B">
              <w:rPr>
                <w:rFonts w:eastAsiaTheme="majorEastAsia" w:cstheme="majorBidi"/>
              </w:rPr>
              <w:t>R</w:t>
            </w:r>
            <w:r w:rsidRPr="006F294B">
              <w:rPr>
                <w:rFonts w:eastAsiaTheme="majorEastAsia" w:cstheme="majorBidi"/>
              </w:rPr>
              <w:t>eport</w:t>
            </w:r>
            <w:r w:rsidR="00FD5609" w:rsidRPr="006F294B">
              <w:rPr>
                <w:rFonts w:eastAsiaTheme="majorEastAsia" w:cstheme="majorBidi"/>
              </w:rPr>
              <w:t xml:space="preserve"> (AAR)</w:t>
            </w:r>
            <w:r w:rsidRPr="006F294B">
              <w:rPr>
                <w:rFonts w:eastAsiaTheme="majorEastAsia" w:cstheme="majorBidi"/>
              </w:rPr>
              <w:t xml:space="preserve">.  </w:t>
            </w:r>
          </w:p>
          <w:p w14:paraId="3293BE7E" w14:textId="77777777" w:rsidR="009F29C8" w:rsidRPr="006F294B" w:rsidRDefault="00C131E0" w:rsidP="004B2859">
            <w:pPr>
              <w:pStyle w:val="BodyText"/>
              <w:numPr>
                <w:ilvl w:val="0"/>
                <w:numId w:val="3"/>
              </w:numPr>
              <w:spacing w:before="0" w:after="120"/>
              <w:rPr>
                <w:rFonts w:eastAsiaTheme="majorEastAsia" w:cstheme="majorBidi"/>
              </w:rPr>
            </w:pPr>
            <w:r w:rsidRPr="006F294B">
              <w:rPr>
                <w:rFonts w:eastAsiaTheme="majorEastAsia" w:cstheme="majorBidi"/>
              </w:rPr>
              <w:t>Develop an Improvement Plan (IP) to c</w:t>
            </w:r>
            <w:r w:rsidR="00FD5609" w:rsidRPr="006F294B">
              <w:rPr>
                <w:rFonts w:eastAsiaTheme="majorEastAsia" w:cstheme="majorBidi"/>
              </w:rPr>
              <w:t>orrect deficiencies n</w:t>
            </w:r>
            <w:r w:rsidR="008E76D2" w:rsidRPr="006F294B">
              <w:rPr>
                <w:rFonts w:eastAsiaTheme="majorEastAsia" w:cstheme="majorBidi"/>
              </w:rPr>
              <w:t>oted in the AAR and modify the C</w:t>
            </w:r>
            <w:r w:rsidR="00FD5609" w:rsidRPr="006F294B">
              <w:rPr>
                <w:rFonts w:eastAsiaTheme="majorEastAsia" w:cstheme="majorBidi"/>
              </w:rPr>
              <w:t xml:space="preserve">ontinuity </w:t>
            </w:r>
            <w:r w:rsidR="008E76D2" w:rsidRPr="006F294B">
              <w:rPr>
                <w:rFonts w:eastAsiaTheme="majorEastAsia" w:cstheme="majorBidi"/>
              </w:rPr>
              <w:t>P</w:t>
            </w:r>
            <w:r w:rsidR="00FD5609" w:rsidRPr="006F294B">
              <w:rPr>
                <w:rFonts w:eastAsiaTheme="majorEastAsia" w:cstheme="majorBidi"/>
              </w:rPr>
              <w:t xml:space="preserve">lan, if appropriate. </w:t>
            </w:r>
          </w:p>
        </w:tc>
      </w:tr>
      <w:tr w:rsidR="00A96E59" w:rsidRPr="006F294B" w14:paraId="6C511BB6" w14:textId="77777777" w:rsidTr="008B14D3">
        <w:trPr>
          <w:trHeight w:val="432"/>
        </w:trPr>
        <w:tc>
          <w:tcPr>
            <w:tcW w:w="2430" w:type="dxa"/>
            <w:vAlign w:val="center"/>
          </w:tcPr>
          <w:p w14:paraId="328EC56E" w14:textId="77777777" w:rsidR="00A96E59" w:rsidRPr="006F294B" w:rsidRDefault="00A96E59" w:rsidP="00A96E59">
            <w:pPr>
              <w:pStyle w:val="BodyText"/>
              <w:spacing w:before="0"/>
              <w:jc w:val="left"/>
              <w:rPr>
                <w:rFonts w:eastAsiaTheme="majorEastAsia" w:cstheme="majorBidi"/>
              </w:rPr>
            </w:pPr>
            <w:r w:rsidRPr="006F294B">
              <w:rPr>
                <w:rFonts w:eastAsiaTheme="majorEastAsia" w:cstheme="majorBidi"/>
              </w:rPr>
              <w:t>Reconstitution Manager</w:t>
            </w:r>
          </w:p>
        </w:tc>
        <w:tc>
          <w:tcPr>
            <w:tcW w:w="6840" w:type="dxa"/>
          </w:tcPr>
          <w:p w14:paraId="2A38D87E" w14:textId="2B5CDCA1" w:rsidR="00A96E59" w:rsidRPr="006F294B" w:rsidRDefault="00A96E59" w:rsidP="004B2859">
            <w:pPr>
              <w:pStyle w:val="BodyText"/>
              <w:numPr>
                <w:ilvl w:val="0"/>
                <w:numId w:val="20"/>
              </w:numPr>
              <w:spacing w:before="0" w:after="120"/>
              <w:rPr>
                <w:rFonts w:eastAsiaTheme="majorEastAsia" w:cstheme="majorBidi"/>
              </w:rPr>
            </w:pPr>
            <w:r w:rsidRPr="006F294B">
              <w:rPr>
                <w:rFonts w:eastAsiaTheme="majorEastAsia" w:cstheme="majorBidi"/>
              </w:rPr>
              <w:t xml:space="preserve">Initiate, </w:t>
            </w:r>
            <w:r w:rsidR="005A6235" w:rsidRPr="006F294B">
              <w:rPr>
                <w:rFonts w:eastAsiaTheme="majorEastAsia" w:cstheme="majorBidi"/>
              </w:rPr>
              <w:t xml:space="preserve">coordinate, and </w:t>
            </w:r>
            <w:r w:rsidRPr="006F294B">
              <w:rPr>
                <w:rFonts w:eastAsiaTheme="majorEastAsia" w:cstheme="majorBidi"/>
              </w:rPr>
              <w:t xml:space="preserve">oversee operations to salvage, restore, and recover the </w:t>
            </w:r>
            <w:r w:rsidR="002113ED">
              <w:rPr>
                <w:rFonts w:eastAsiaTheme="majorEastAsia" w:cstheme="majorBidi"/>
              </w:rPr>
              <w:t>locality</w:t>
            </w:r>
            <w:r w:rsidRPr="006F294B">
              <w:rPr>
                <w:rFonts w:eastAsiaTheme="majorEastAsia" w:cstheme="majorBidi"/>
              </w:rPr>
              <w:t xml:space="preserve">’s primary operating facility, systems or equipment, </w:t>
            </w:r>
            <w:r w:rsidR="0030441A" w:rsidRPr="006F294B">
              <w:rPr>
                <w:rFonts w:eastAsiaTheme="majorEastAsia" w:cstheme="majorBidi"/>
              </w:rPr>
              <w:t>and/</w:t>
            </w:r>
            <w:r w:rsidRPr="006F294B">
              <w:rPr>
                <w:rFonts w:eastAsiaTheme="majorEastAsia" w:cstheme="majorBidi"/>
              </w:rPr>
              <w:t>or workforce</w:t>
            </w:r>
            <w:r w:rsidR="0030441A" w:rsidRPr="006F294B">
              <w:rPr>
                <w:rFonts w:eastAsiaTheme="majorEastAsia" w:cstheme="majorBidi"/>
              </w:rPr>
              <w:t>, or locate and prepare a new facility for the organization.</w:t>
            </w:r>
          </w:p>
          <w:p w14:paraId="61D610D8" w14:textId="77777777" w:rsidR="00A96E59" w:rsidRPr="006F294B" w:rsidRDefault="00A96E59" w:rsidP="004B2859">
            <w:pPr>
              <w:pStyle w:val="BodyText"/>
              <w:numPr>
                <w:ilvl w:val="0"/>
                <w:numId w:val="20"/>
              </w:numPr>
              <w:spacing w:before="0" w:after="120"/>
              <w:rPr>
                <w:rFonts w:eastAsiaTheme="majorEastAsia" w:cstheme="majorBidi"/>
              </w:rPr>
            </w:pPr>
            <w:r w:rsidRPr="006F294B">
              <w:rPr>
                <w:rFonts w:eastAsiaTheme="majorEastAsia" w:cstheme="majorBidi"/>
              </w:rPr>
              <w:t>Establish an action plan for reconstitution and notify the Continuity Coordinator of the plan.</w:t>
            </w:r>
          </w:p>
        </w:tc>
      </w:tr>
      <w:tr w:rsidR="009F29C8" w:rsidRPr="006F294B" w14:paraId="6B739789" w14:textId="77777777" w:rsidTr="008B14D3">
        <w:trPr>
          <w:trHeight w:val="432"/>
        </w:trPr>
        <w:tc>
          <w:tcPr>
            <w:tcW w:w="2430" w:type="dxa"/>
            <w:vAlign w:val="center"/>
          </w:tcPr>
          <w:p w14:paraId="7EA10EDF" w14:textId="77777777" w:rsidR="009F29C8" w:rsidRPr="006F294B" w:rsidRDefault="009F29C8" w:rsidP="0089588D">
            <w:pPr>
              <w:pStyle w:val="BodyText"/>
              <w:spacing w:before="0"/>
              <w:jc w:val="left"/>
              <w:rPr>
                <w:rFonts w:eastAsiaTheme="majorEastAsia" w:cstheme="majorBidi"/>
              </w:rPr>
            </w:pPr>
            <w:r w:rsidRPr="006F294B">
              <w:rPr>
                <w:rFonts w:eastAsiaTheme="majorEastAsia" w:cstheme="majorBidi"/>
              </w:rPr>
              <w:t>Key Personnel</w:t>
            </w:r>
          </w:p>
        </w:tc>
        <w:tc>
          <w:tcPr>
            <w:tcW w:w="6840" w:type="dxa"/>
          </w:tcPr>
          <w:p w14:paraId="03C487A9" w14:textId="77777777" w:rsidR="009F29C8" w:rsidRPr="006F294B" w:rsidRDefault="009F29C8" w:rsidP="004B2859">
            <w:pPr>
              <w:pStyle w:val="BodyText"/>
              <w:numPr>
                <w:ilvl w:val="0"/>
                <w:numId w:val="20"/>
              </w:numPr>
              <w:spacing w:before="0" w:after="120"/>
              <w:rPr>
                <w:rFonts w:eastAsiaTheme="majorEastAsia" w:cstheme="majorBidi"/>
                <w:u w:val="single"/>
              </w:rPr>
            </w:pPr>
            <w:r w:rsidRPr="006F294B">
              <w:rPr>
                <w:rFonts w:eastAsiaTheme="majorEastAsia" w:cstheme="majorBidi"/>
              </w:rPr>
              <w:t>Have a</w:t>
            </w:r>
            <w:r w:rsidR="002C1952" w:rsidRPr="006F294B">
              <w:rPr>
                <w:rFonts w:eastAsiaTheme="majorEastAsia" w:cstheme="majorBidi"/>
              </w:rPr>
              <w:t xml:space="preserve">n approved </w:t>
            </w:r>
            <w:r w:rsidRPr="006F294B">
              <w:rPr>
                <w:rFonts w:eastAsiaTheme="majorEastAsia" w:cstheme="majorBidi"/>
              </w:rPr>
              <w:t>telework agreement, if applicable</w:t>
            </w:r>
          </w:p>
          <w:p w14:paraId="2595219B" w14:textId="77777777" w:rsidR="0089588D" w:rsidRPr="006F294B" w:rsidRDefault="009F29C8" w:rsidP="004B2859">
            <w:pPr>
              <w:pStyle w:val="BodyText"/>
              <w:numPr>
                <w:ilvl w:val="0"/>
                <w:numId w:val="20"/>
              </w:numPr>
              <w:spacing w:before="0" w:after="120"/>
              <w:rPr>
                <w:rFonts w:eastAsiaTheme="majorEastAsia" w:cstheme="majorBidi"/>
                <w:u w:val="single"/>
              </w:rPr>
            </w:pPr>
            <w:r w:rsidRPr="006F294B">
              <w:rPr>
                <w:rFonts w:eastAsiaTheme="majorEastAsia" w:cstheme="majorBidi"/>
              </w:rPr>
              <w:t>Participate in continuity training and exercises as directed</w:t>
            </w:r>
          </w:p>
          <w:p w14:paraId="65370E86" w14:textId="77777777" w:rsidR="0089588D" w:rsidRPr="006F294B" w:rsidRDefault="009F29C8" w:rsidP="004B2859">
            <w:pPr>
              <w:pStyle w:val="BodyText"/>
              <w:numPr>
                <w:ilvl w:val="0"/>
                <w:numId w:val="20"/>
              </w:numPr>
              <w:spacing w:before="0" w:after="120"/>
              <w:rPr>
                <w:rFonts w:eastAsiaTheme="majorEastAsia" w:cstheme="majorBidi"/>
                <w:u w:val="single"/>
              </w:rPr>
            </w:pPr>
            <w:r w:rsidRPr="006F294B">
              <w:rPr>
                <w:rFonts w:eastAsiaTheme="majorEastAsia" w:cstheme="majorBidi"/>
              </w:rPr>
              <w:t xml:space="preserve">Be aware of their role and capable of performing their responsibilities in the event </w:t>
            </w:r>
            <w:r w:rsidR="00D750DB" w:rsidRPr="006F294B">
              <w:rPr>
                <w:rFonts w:eastAsiaTheme="majorEastAsia" w:cstheme="majorBidi"/>
              </w:rPr>
              <w:t xml:space="preserve">of </w:t>
            </w:r>
            <w:r w:rsidR="00B17A6F" w:rsidRPr="006F294B">
              <w:rPr>
                <w:rFonts w:eastAsiaTheme="majorEastAsia" w:cstheme="majorBidi"/>
              </w:rPr>
              <w:t>p</w:t>
            </w:r>
            <w:r w:rsidR="00923DB5" w:rsidRPr="006F294B">
              <w:rPr>
                <w:rFonts w:eastAsiaTheme="majorEastAsia" w:cstheme="majorBidi"/>
              </w:rPr>
              <w:t>lan</w:t>
            </w:r>
            <w:r w:rsidRPr="006F294B">
              <w:rPr>
                <w:rFonts w:eastAsiaTheme="majorEastAsia" w:cstheme="majorBidi"/>
              </w:rPr>
              <w:t xml:space="preserve"> activation.</w:t>
            </w:r>
          </w:p>
          <w:p w14:paraId="0C351502" w14:textId="2B6B0C63" w:rsidR="009F29C8" w:rsidRPr="006F294B" w:rsidRDefault="00C06691" w:rsidP="00C06691">
            <w:pPr>
              <w:numPr>
                <w:ilvl w:val="0"/>
                <w:numId w:val="20"/>
              </w:numPr>
              <w:spacing w:after="120"/>
              <w:rPr>
                <w:rFonts w:eastAsiaTheme="majorEastAsia" w:cstheme="majorBidi"/>
                <w:i/>
              </w:rPr>
            </w:pPr>
            <w:r>
              <w:rPr>
                <w:rFonts w:eastAsiaTheme="majorEastAsia" w:cstheme="majorBidi"/>
              </w:rPr>
              <w:t xml:space="preserve">Provide current </w:t>
            </w:r>
            <w:r w:rsidR="009F29C8" w:rsidRPr="006F294B">
              <w:rPr>
                <w:rFonts w:eastAsiaTheme="majorEastAsia" w:cstheme="majorBidi"/>
              </w:rPr>
              <w:t xml:space="preserve">contact information </w:t>
            </w:r>
            <w:r>
              <w:rPr>
                <w:rFonts w:eastAsiaTheme="majorEastAsia" w:cstheme="majorBidi"/>
              </w:rPr>
              <w:t xml:space="preserve">to the </w:t>
            </w:r>
            <w:r w:rsidR="00923DB5" w:rsidRPr="006F294B">
              <w:rPr>
                <w:rFonts w:eastAsiaTheme="majorEastAsia" w:cstheme="majorBidi"/>
              </w:rPr>
              <w:t>Continuity Coordinator</w:t>
            </w:r>
            <w:r w:rsidR="009F29C8" w:rsidRPr="006F294B">
              <w:rPr>
                <w:rFonts w:eastAsiaTheme="majorEastAsia" w:cstheme="majorBidi"/>
              </w:rPr>
              <w:t xml:space="preserve"> for inclusion in the </w:t>
            </w:r>
            <w:r w:rsidR="00923DB5" w:rsidRPr="006F294B">
              <w:rPr>
                <w:rFonts w:eastAsiaTheme="majorEastAsia" w:cstheme="majorBidi"/>
              </w:rPr>
              <w:t>Continuity Plan</w:t>
            </w:r>
            <w:r w:rsidR="00002013" w:rsidRPr="006F294B">
              <w:rPr>
                <w:rFonts w:eastAsiaTheme="majorEastAsia" w:cstheme="majorBidi"/>
              </w:rPr>
              <w:t xml:space="preserve"> as appropriate.</w:t>
            </w:r>
          </w:p>
        </w:tc>
      </w:tr>
      <w:tr w:rsidR="009F29C8" w:rsidRPr="006F294B" w14:paraId="1750B972" w14:textId="77777777" w:rsidTr="008B14D3">
        <w:trPr>
          <w:trHeight w:val="432"/>
        </w:trPr>
        <w:tc>
          <w:tcPr>
            <w:tcW w:w="2430" w:type="dxa"/>
            <w:vAlign w:val="center"/>
          </w:tcPr>
          <w:p w14:paraId="4C894A3F" w14:textId="2488D565" w:rsidR="009F29C8" w:rsidRPr="006F294B" w:rsidRDefault="002113ED" w:rsidP="009F29C8">
            <w:pPr>
              <w:pStyle w:val="BodyText"/>
              <w:jc w:val="left"/>
              <w:rPr>
                <w:rFonts w:eastAsiaTheme="majorEastAsia" w:cstheme="majorBidi"/>
                <w:i/>
              </w:rPr>
            </w:pPr>
            <w:r>
              <w:rPr>
                <w:rFonts w:eastAsiaTheme="majorEastAsia" w:cstheme="majorBidi"/>
              </w:rPr>
              <w:t>Locality</w:t>
            </w:r>
            <w:r w:rsidR="0058331A" w:rsidRPr="006F294B">
              <w:rPr>
                <w:rFonts w:eastAsiaTheme="majorEastAsia" w:cstheme="majorBidi"/>
              </w:rPr>
              <w:t xml:space="preserve"> </w:t>
            </w:r>
            <w:r w:rsidR="009F29C8" w:rsidRPr="006F294B">
              <w:rPr>
                <w:rFonts w:eastAsiaTheme="majorEastAsia" w:cstheme="majorBidi"/>
              </w:rPr>
              <w:t>Employees and Contractors</w:t>
            </w:r>
          </w:p>
        </w:tc>
        <w:tc>
          <w:tcPr>
            <w:tcW w:w="6840" w:type="dxa"/>
          </w:tcPr>
          <w:p w14:paraId="49F226E2" w14:textId="77777777" w:rsidR="009F29C8" w:rsidRPr="006F294B" w:rsidRDefault="009F29C8" w:rsidP="004B2859">
            <w:pPr>
              <w:numPr>
                <w:ilvl w:val="0"/>
                <w:numId w:val="21"/>
              </w:numPr>
              <w:spacing w:after="120"/>
              <w:ind w:left="353"/>
              <w:rPr>
                <w:rFonts w:eastAsiaTheme="majorEastAsia" w:cstheme="majorBidi"/>
                <w:i/>
              </w:rPr>
            </w:pPr>
            <w:r w:rsidRPr="006F294B">
              <w:rPr>
                <w:rFonts w:eastAsiaTheme="majorEastAsia" w:cstheme="majorBidi"/>
              </w:rPr>
              <w:t xml:space="preserve">Know and </w:t>
            </w:r>
            <w:r w:rsidR="00002013" w:rsidRPr="006F294B">
              <w:rPr>
                <w:rFonts w:eastAsiaTheme="majorEastAsia" w:cstheme="majorBidi"/>
              </w:rPr>
              <w:t>understand</w:t>
            </w:r>
            <w:r w:rsidRPr="006F294B">
              <w:rPr>
                <w:rFonts w:eastAsiaTheme="majorEastAsia" w:cstheme="majorBidi"/>
              </w:rPr>
              <w:t xml:space="preserve"> their roles in a continuity environment.</w:t>
            </w:r>
          </w:p>
          <w:p w14:paraId="69CA7754" w14:textId="6CEEA715" w:rsidR="00D750DB" w:rsidRPr="006F294B" w:rsidRDefault="00D750DB" w:rsidP="0010284B">
            <w:pPr>
              <w:numPr>
                <w:ilvl w:val="0"/>
                <w:numId w:val="21"/>
              </w:numPr>
              <w:spacing w:after="120"/>
              <w:ind w:left="353"/>
              <w:rPr>
                <w:rFonts w:eastAsiaTheme="majorEastAsia" w:cstheme="majorBidi"/>
                <w:i/>
              </w:rPr>
            </w:pPr>
            <w:r w:rsidRPr="006F294B">
              <w:rPr>
                <w:rFonts w:eastAsiaTheme="majorEastAsia" w:cstheme="majorBidi"/>
              </w:rPr>
              <w:t>Understand the communication protocols</w:t>
            </w:r>
            <w:r w:rsidR="0010284B">
              <w:rPr>
                <w:rFonts w:eastAsiaTheme="majorEastAsia" w:cstheme="majorBidi"/>
              </w:rPr>
              <w:t xml:space="preserve"> for </w:t>
            </w:r>
            <w:r w:rsidRPr="006F294B">
              <w:rPr>
                <w:rFonts w:eastAsiaTheme="majorEastAsia" w:cstheme="majorBidi"/>
              </w:rPr>
              <w:t>continuity event</w:t>
            </w:r>
            <w:r w:rsidR="0010284B">
              <w:rPr>
                <w:rFonts w:eastAsiaTheme="majorEastAsia" w:cstheme="majorBidi"/>
              </w:rPr>
              <w:t>s</w:t>
            </w:r>
            <w:r w:rsidRPr="006F294B">
              <w:rPr>
                <w:rFonts w:eastAsiaTheme="majorEastAsia" w:cstheme="majorBidi"/>
              </w:rPr>
              <w:t>.</w:t>
            </w:r>
          </w:p>
        </w:tc>
      </w:tr>
    </w:tbl>
    <w:p w14:paraId="0EE6FB6C" w14:textId="77777777" w:rsidR="00F42A17" w:rsidRPr="006F294B" w:rsidRDefault="00F42A17" w:rsidP="004A2D0B">
      <w:pPr>
        <w:pStyle w:val="Bullet1"/>
      </w:pPr>
    </w:p>
    <w:p w14:paraId="4E4809C4" w14:textId="306F536B" w:rsidR="00C15404" w:rsidRPr="006F294B" w:rsidRDefault="00DE2D16" w:rsidP="00C15404">
      <w:pPr>
        <w:pStyle w:val="BodyText"/>
        <w:rPr>
          <w:color w:val="4F81BD" w:themeColor="accent1"/>
        </w:rPr>
      </w:pPr>
      <w:r w:rsidRPr="006F294B">
        <w:br w:type="page"/>
      </w:r>
      <w:r w:rsidR="00C15404" w:rsidRPr="006F294B">
        <w:rPr>
          <w:b/>
          <w:i/>
          <w:color w:val="4F81BD" w:themeColor="accent1"/>
        </w:rPr>
        <w:t xml:space="preserve">The following is a sample list of standard activities needed to maintain continuity plans and the frequency of their occurrence.  </w:t>
      </w:r>
      <w:r w:rsidR="00C06691">
        <w:rPr>
          <w:b/>
          <w:i/>
          <w:color w:val="4F81BD" w:themeColor="accent1"/>
        </w:rPr>
        <w:t>Modify t</w:t>
      </w:r>
      <w:r w:rsidR="00C15404" w:rsidRPr="006F294B">
        <w:rPr>
          <w:b/>
          <w:i/>
          <w:color w:val="4F81BD" w:themeColor="accent1"/>
        </w:rPr>
        <w:t xml:space="preserve">his information to reflect the plan maintenance schedule established by your </w:t>
      </w:r>
      <w:r w:rsidR="002113ED">
        <w:rPr>
          <w:b/>
          <w:i/>
          <w:color w:val="4F81BD" w:themeColor="accent1"/>
        </w:rPr>
        <w:t>locality</w:t>
      </w:r>
      <w:r w:rsidR="00C15404" w:rsidRPr="006F294B">
        <w:rPr>
          <w:b/>
          <w:i/>
          <w:color w:val="4F81BD" w:themeColor="accent1"/>
        </w:rPr>
        <w:t>.</w:t>
      </w:r>
      <w:r w:rsidR="00C15404" w:rsidRPr="006F294B">
        <w:rPr>
          <w:color w:val="4F81BD" w:themeColor="accent1"/>
        </w:rPr>
        <w:t xml:space="preserve">  </w:t>
      </w:r>
    </w:p>
    <w:p w14:paraId="3CAB9280" w14:textId="77777777" w:rsidR="00E91992" w:rsidRPr="006F294B" w:rsidRDefault="00C15404" w:rsidP="008B14D3">
      <w:pPr>
        <w:pStyle w:val="BodyText"/>
      </w:pPr>
      <w:r w:rsidRPr="006F294B">
        <w:t xml:space="preserve"> </w:t>
      </w:r>
      <w:r w:rsidR="00002013" w:rsidRPr="006F294B">
        <w:t xml:space="preserve">The </w:t>
      </w:r>
      <w:r w:rsidR="00923DB5" w:rsidRPr="006F294B">
        <w:t>Continuity Coordinator</w:t>
      </w:r>
      <w:r w:rsidR="00002013" w:rsidRPr="006F294B">
        <w:t xml:space="preserve"> o</w:t>
      </w:r>
      <w:r w:rsidR="00AB178E" w:rsidRPr="006F294B">
        <w:t>r</w:t>
      </w:r>
      <w:r w:rsidR="00002013" w:rsidRPr="006F294B">
        <w:t xml:space="preserve"> their designee is responsible for </w:t>
      </w:r>
      <w:r w:rsidR="008E76D2" w:rsidRPr="006F294B">
        <w:t>c</w:t>
      </w:r>
      <w:r w:rsidR="00923DB5" w:rsidRPr="006F294B">
        <w:t>ontinuity</w:t>
      </w:r>
      <w:r w:rsidR="008E76D2" w:rsidRPr="006F294B">
        <w:t xml:space="preserve"> p</w:t>
      </w:r>
      <w:r w:rsidR="00923DB5" w:rsidRPr="006F294B">
        <w:t>lan</w:t>
      </w:r>
      <w:r w:rsidR="00002013" w:rsidRPr="006F294B">
        <w:t xml:space="preserve"> maintenance.</w:t>
      </w:r>
    </w:p>
    <w:p w14:paraId="1D1FFA5D" w14:textId="77777777" w:rsidR="00E91992" w:rsidRPr="006F294B" w:rsidRDefault="00E91992" w:rsidP="008B3C4A">
      <w:pPr>
        <w:pStyle w:val="TableTitle"/>
        <w:outlineLvl w:val="9"/>
        <w:rPr>
          <w:rFonts w:asciiTheme="majorHAnsi" w:hAnsiTheme="majorHAnsi"/>
        </w:rPr>
      </w:pPr>
      <w:bookmarkStart w:id="165" w:name="_Toc177873356"/>
      <w:bookmarkStart w:id="166" w:name="_Toc179107701"/>
      <w:r w:rsidRPr="006F294B">
        <w:rPr>
          <w:rFonts w:asciiTheme="majorHAnsi" w:hAnsiTheme="majorHAnsi"/>
        </w:rPr>
        <w:t xml:space="preserve">Table </w:t>
      </w:r>
      <w:r w:rsidR="00BF7F76" w:rsidRPr="006F294B">
        <w:rPr>
          <w:rFonts w:asciiTheme="majorHAnsi" w:hAnsiTheme="majorHAnsi"/>
        </w:rPr>
        <w:t>10</w:t>
      </w:r>
      <w:r w:rsidRPr="006F294B">
        <w:rPr>
          <w:rFonts w:asciiTheme="majorHAnsi" w:hAnsiTheme="majorHAnsi"/>
        </w:rPr>
        <w:br/>
      </w:r>
      <w:r w:rsidR="00F65363" w:rsidRPr="006F294B">
        <w:rPr>
          <w:rFonts w:asciiTheme="majorHAnsi" w:hAnsiTheme="majorHAnsi"/>
        </w:rPr>
        <w:t xml:space="preserve">Continuity </w:t>
      </w:r>
      <w:r w:rsidR="00923DB5" w:rsidRPr="006F294B">
        <w:rPr>
          <w:rFonts w:asciiTheme="majorHAnsi" w:hAnsiTheme="majorHAnsi"/>
        </w:rPr>
        <w:t>Plan</w:t>
      </w:r>
      <w:r w:rsidRPr="006F294B">
        <w:rPr>
          <w:rFonts w:asciiTheme="majorHAnsi" w:hAnsiTheme="majorHAnsi"/>
        </w:rPr>
        <w:t xml:space="preserve"> Maintenance </w:t>
      </w:r>
      <w:bookmarkEnd w:id="165"/>
      <w:bookmarkEnd w:id="166"/>
      <w:r w:rsidRPr="006F294B">
        <w:rPr>
          <w:rFonts w:asciiTheme="majorHAnsi" w:hAnsiTheme="majorHAnsi"/>
        </w:rPr>
        <w:t>Schedule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2"/>
        <w:gridCol w:w="4734"/>
        <w:gridCol w:w="2203"/>
      </w:tblGrid>
      <w:tr w:rsidR="00E91992" w:rsidRPr="006F294B" w14:paraId="2439F298" w14:textId="77777777" w:rsidTr="00EA15F2">
        <w:trPr>
          <w:trHeight w:val="432"/>
          <w:tblHeader/>
          <w:jc w:val="center"/>
        </w:trPr>
        <w:tc>
          <w:tcPr>
            <w:tcW w:w="2102"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6ED48EA9" w14:textId="77777777" w:rsidR="00E91992" w:rsidRPr="006F294B" w:rsidRDefault="00E91992" w:rsidP="00E91992">
            <w:pPr>
              <w:pStyle w:val="TableText"/>
              <w:jc w:val="center"/>
              <w:rPr>
                <w:rFonts w:asciiTheme="majorHAnsi" w:eastAsiaTheme="majorEastAsia" w:hAnsiTheme="majorHAnsi" w:cstheme="majorBidi"/>
                <w:b/>
                <w:color w:val="FFFFFF"/>
              </w:rPr>
            </w:pPr>
            <w:bookmarkStart w:id="167" w:name="_Toc159036994"/>
            <w:bookmarkStart w:id="168" w:name="_Toc159117883"/>
            <w:bookmarkStart w:id="169" w:name="_Toc159117930"/>
            <w:bookmarkStart w:id="170" w:name="_Toc159126649"/>
            <w:bookmarkStart w:id="171" w:name="_Toc159129843"/>
            <w:bookmarkStart w:id="172" w:name="_Toc159135983"/>
            <w:r w:rsidRPr="006F294B">
              <w:rPr>
                <w:rFonts w:asciiTheme="majorHAnsi" w:eastAsiaTheme="majorEastAsia" w:hAnsiTheme="majorHAnsi" w:cstheme="majorBidi"/>
                <w:b/>
                <w:color w:val="FFFFFF"/>
              </w:rPr>
              <w:t>Activity</w:t>
            </w:r>
          </w:p>
        </w:tc>
        <w:tc>
          <w:tcPr>
            <w:tcW w:w="4734"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6B71D12B" w14:textId="77777777" w:rsidR="00E91992" w:rsidRPr="006F294B" w:rsidRDefault="00E91992" w:rsidP="00E91992">
            <w:pPr>
              <w:pStyle w:val="Table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Tasks</w:t>
            </w:r>
          </w:p>
        </w:tc>
        <w:tc>
          <w:tcPr>
            <w:tcW w:w="2203"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08724E7E" w14:textId="77777777" w:rsidR="00E91992" w:rsidRPr="006F294B" w:rsidRDefault="00E91992" w:rsidP="00E91992">
            <w:pPr>
              <w:pStyle w:val="Table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Frequency</w:t>
            </w:r>
          </w:p>
        </w:tc>
      </w:tr>
      <w:tr w:rsidR="00E95381" w:rsidRPr="006F294B" w14:paraId="12D6901D" w14:textId="77777777" w:rsidTr="00D750DB">
        <w:trPr>
          <w:trHeight w:val="432"/>
          <w:jc w:val="center"/>
        </w:trPr>
        <w:tc>
          <w:tcPr>
            <w:tcW w:w="2102" w:type="dxa"/>
            <w:tcMar>
              <w:top w:w="43" w:type="dxa"/>
              <w:left w:w="115" w:type="dxa"/>
              <w:bottom w:w="43" w:type="dxa"/>
              <w:right w:w="115" w:type="dxa"/>
            </w:tcMar>
            <w:vAlign w:val="center"/>
          </w:tcPr>
          <w:p w14:paraId="5E1C7B3F" w14:textId="77777777" w:rsidR="00E95381" w:rsidRPr="006F294B" w:rsidRDefault="00E95381" w:rsidP="00D750DB">
            <w:pPr>
              <w:pStyle w:val="TableText"/>
              <w:rPr>
                <w:rFonts w:ascii="Cambria" w:eastAsiaTheme="majorEastAsia" w:hAnsi="Cambria" w:cstheme="majorBidi"/>
              </w:rPr>
            </w:pPr>
            <w:r w:rsidRPr="006F294B">
              <w:rPr>
                <w:rFonts w:ascii="Cambria" w:eastAsiaTheme="majorEastAsia" w:hAnsi="Cambria" w:cstheme="majorBidi"/>
              </w:rPr>
              <w:t>Revise contact information for executive leadership  and key personnel</w:t>
            </w:r>
          </w:p>
        </w:tc>
        <w:tc>
          <w:tcPr>
            <w:tcW w:w="4734" w:type="dxa"/>
            <w:tcMar>
              <w:top w:w="43" w:type="dxa"/>
              <w:left w:w="115" w:type="dxa"/>
              <w:bottom w:w="43" w:type="dxa"/>
              <w:right w:w="115" w:type="dxa"/>
            </w:tcMar>
            <w:vAlign w:val="center"/>
          </w:tcPr>
          <w:p w14:paraId="05B10B6A" w14:textId="77777777" w:rsidR="00E95381" w:rsidRPr="006F294B" w:rsidRDefault="00E95381"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Confirm and update executive leadership and key personnel information</w:t>
            </w:r>
          </w:p>
        </w:tc>
        <w:tc>
          <w:tcPr>
            <w:tcW w:w="2203" w:type="dxa"/>
            <w:tcMar>
              <w:top w:w="43" w:type="dxa"/>
              <w:left w:w="115" w:type="dxa"/>
              <w:bottom w:w="43" w:type="dxa"/>
              <w:right w:w="115" w:type="dxa"/>
            </w:tcMar>
            <w:vAlign w:val="center"/>
          </w:tcPr>
          <w:p w14:paraId="740F87B8" w14:textId="77777777" w:rsidR="00E95381" w:rsidRPr="006F294B" w:rsidRDefault="00E95381" w:rsidP="00D750DB">
            <w:pPr>
              <w:pStyle w:val="TableText"/>
              <w:rPr>
                <w:rFonts w:ascii="Cambria" w:eastAsiaTheme="majorEastAsia" w:hAnsi="Cambria" w:cstheme="majorBidi"/>
              </w:rPr>
            </w:pPr>
            <w:r w:rsidRPr="006F294B">
              <w:rPr>
                <w:rFonts w:ascii="Cambria" w:eastAsiaTheme="majorEastAsia" w:hAnsi="Cambria" w:cstheme="majorBidi"/>
              </w:rPr>
              <w:t>Semiannually</w:t>
            </w:r>
          </w:p>
        </w:tc>
      </w:tr>
      <w:tr w:rsidR="00E91992" w:rsidRPr="006F294B" w14:paraId="6AC0DDAB" w14:textId="77777777" w:rsidTr="00D750DB">
        <w:trPr>
          <w:trHeight w:val="1450"/>
          <w:jc w:val="center"/>
        </w:trPr>
        <w:tc>
          <w:tcPr>
            <w:tcW w:w="2102" w:type="dxa"/>
            <w:tcBorders>
              <w:top w:val="single" w:sz="4" w:space="0" w:color="FFFFFF"/>
            </w:tcBorders>
            <w:tcMar>
              <w:top w:w="43" w:type="dxa"/>
              <w:left w:w="115" w:type="dxa"/>
              <w:bottom w:w="43" w:type="dxa"/>
              <w:right w:w="115" w:type="dxa"/>
            </w:tcMar>
            <w:vAlign w:val="center"/>
          </w:tcPr>
          <w:p w14:paraId="4C635C29" w14:textId="77777777" w:rsidR="00E91992" w:rsidRPr="006F294B" w:rsidRDefault="00E91992" w:rsidP="00D750DB">
            <w:pPr>
              <w:pStyle w:val="TableText"/>
              <w:rPr>
                <w:rFonts w:ascii="Cambria" w:eastAsiaTheme="majorEastAsia" w:hAnsi="Cambria" w:cstheme="majorBidi"/>
              </w:rPr>
            </w:pPr>
            <w:r w:rsidRPr="006F294B">
              <w:rPr>
                <w:rFonts w:ascii="Cambria" w:eastAsiaTheme="majorEastAsia" w:hAnsi="Cambria" w:cstheme="majorBidi"/>
              </w:rPr>
              <w:t>Plan update</w:t>
            </w:r>
          </w:p>
        </w:tc>
        <w:tc>
          <w:tcPr>
            <w:tcW w:w="4734" w:type="dxa"/>
            <w:tcBorders>
              <w:top w:val="single" w:sz="4" w:space="0" w:color="FFFFFF"/>
            </w:tcBorders>
            <w:tcMar>
              <w:top w:w="43" w:type="dxa"/>
              <w:left w:w="115" w:type="dxa"/>
              <w:bottom w:w="43" w:type="dxa"/>
              <w:right w:w="115" w:type="dxa"/>
            </w:tcMar>
            <w:vAlign w:val="center"/>
          </w:tcPr>
          <w:p w14:paraId="1AD37081" w14:textId="22F6DC1F" w:rsidR="00E91992" w:rsidRPr="006F294B" w:rsidRDefault="00E91992" w:rsidP="004B2859">
            <w:pPr>
              <w:pStyle w:val="TableText"/>
              <w:numPr>
                <w:ilvl w:val="0"/>
                <w:numId w:val="21"/>
              </w:numPr>
              <w:tabs>
                <w:tab w:val="left" w:pos="342"/>
              </w:tabs>
              <w:ind w:left="342" w:hanging="342"/>
              <w:rPr>
                <w:rFonts w:ascii="Cambria" w:eastAsiaTheme="majorEastAsia" w:hAnsi="Cambria" w:cstheme="majorBidi"/>
              </w:rPr>
            </w:pPr>
            <w:r w:rsidRPr="006F294B">
              <w:rPr>
                <w:rFonts w:ascii="Cambria" w:eastAsiaTheme="majorEastAsia" w:hAnsi="Cambria" w:cstheme="majorBidi"/>
              </w:rPr>
              <w:t>Review entire plan for accuracy</w:t>
            </w:r>
            <w:r w:rsidR="0051533D" w:rsidRPr="006F294B">
              <w:rPr>
                <w:rFonts w:ascii="Cambria" w:eastAsiaTheme="majorEastAsia" w:hAnsi="Cambria" w:cstheme="majorBidi"/>
              </w:rPr>
              <w:t xml:space="preserve"> and compliance with the most recent VDEM template as required by Executive Order #41, 201</w:t>
            </w:r>
            <w:r w:rsidR="002A030B">
              <w:rPr>
                <w:rFonts w:ascii="Cambria" w:eastAsiaTheme="majorEastAsia" w:hAnsi="Cambria" w:cstheme="majorBidi"/>
              </w:rPr>
              <w:t>9</w:t>
            </w:r>
            <w:r w:rsidR="0051533D" w:rsidRPr="006F294B">
              <w:rPr>
                <w:rFonts w:ascii="Cambria" w:eastAsiaTheme="majorEastAsia" w:hAnsi="Cambria" w:cstheme="majorBidi"/>
              </w:rPr>
              <w:t>.</w:t>
            </w:r>
          </w:p>
          <w:p w14:paraId="3C8FD603" w14:textId="5EA88D6A" w:rsidR="00E95381" w:rsidRPr="006F294B" w:rsidRDefault="00E95381" w:rsidP="004B2859">
            <w:pPr>
              <w:pStyle w:val="TableText"/>
              <w:numPr>
                <w:ilvl w:val="0"/>
                <w:numId w:val="21"/>
              </w:numPr>
              <w:tabs>
                <w:tab w:val="left" w:pos="342"/>
              </w:tabs>
              <w:ind w:left="342" w:hanging="342"/>
              <w:rPr>
                <w:rFonts w:ascii="Cambria" w:eastAsiaTheme="majorEastAsia" w:hAnsi="Cambria" w:cstheme="majorBidi"/>
              </w:rPr>
            </w:pPr>
            <w:r w:rsidRPr="006F294B">
              <w:rPr>
                <w:rFonts w:ascii="Cambria" w:eastAsiaTheme="majorEastAsia" w:hAnsi="Cambria" w:cstheme="majorBidi"/>
              </w:rPr>
              <w:t xml:space="preserve">Update plan to reflect organizational changes </w:t>
            </w:r>
            <w:r w:rsidR="008E76D2" w:rsidRPr="006F294B">
              <w:rPr>
                <w:rFonts w:ascii="Cambria" w:eastAsiaTheme="majorEastAsia" w:hAnsi="Cambria" w:cstheme="majorBidi"/>
              </w:rPr>
              <w:t xml:space="preserve">within the </w:t>
            </w:r>
            <w:r w:rsidR="002113ED">
              <w:rPr>
                <w:rFonts w:ascii="Cambria" w:eastAsiaTheme="majorEastAsia" w:hAnsi="Cambria" w:cstheme="majorBidi"/>
              </w:rPr>
              <w:t>locality</w:t>
            </w:r>
            <w:r w:rsidR="008E76D2" w:rsidRPr="006F294B">
              <w:rPr>
                <w:rFonts w:ascii="Cambria" w:eastAsiaTheme="majorEastAsia" w:hAnsi="Cambria" w:cstheme="majorBidi"/>
              </w:rPr>
              <w:t xml:space="preserve"> </w:t>
            </w:r>
            <w:r w:rsidRPr="006F294B">
              <w:rPr>
                <w:rFonts w:ascii="Cambria" w:eastAsiaTheme="majorEastAsia" w:hAnsi="Cambria" w:cstheme="majorBidi"/>
              </w:rPr>
              <w:t xml:space="preserve">or changes to the MEFs or supporting activities performed by the </w:t>
            </w:r>
            <w:r w:rsidR="002113ED">
              <w:rPr>
                <w:rFonts w:ascii="Cambria" w:eastAsiaTheme="majorEastAsia" w:hAnsi="Cambria" w:cstheme="majorBidi"/>
              </w:rPr>
              <w:t>locality</w:t>
            </w:r>
            <w:r w:rsidRPr="006F294B">
              <w:rPr>
                <w:rFonts w:ascii="Cambria" w:eastAsiaTheme="majorEastAsia" w:hAnsi="Cambria" w:cstheme="majorBidi"/>
              </w:rPr>
              <w:t>, interdep</w:t>
            </w:r>
            <w:r w:rsidR="00B17A6F" w:rsidRPr="006F294B">
              <w:rPr>
                <w:rFonts w:ascii="Cambria" w:eastAsiaTheme="majorEastAsia" w:hAnsi="Cambria" w:cstheme="majorBidi"/>
              </w:rPr>
              <w:t>endent agencies, or contractors</w:t>
            </w:r>
          </w:p>
          <w:p w14:paraId="75120010" w14:textId="77777777" w:rsidR="00E91992" w:rsidRPr="006F294B" w:rsidRDefault="00E91992" w:rsidP="004B2859">
            <w:pPr>
              <w:pStyle w:val="TableText"/>
              <w:numPr>
                <w:ilvl w:val="0"/>
                <w:numId w:val="21"/>
              </w:numPr>
              <w:tabs>
                <w:tab w:val="left" w:pos="342"/>
              </w:tabs>
              <w:ind w:left="342" w:hanging="342"/>
              <w:rPr>
                <w:rFonts w:ascii="Cambria" w:eastAsiaTheme="majorEastAsia" w:hAnsi="Cambria" w:cstheme="majorBidi"/>
              </w:rPr>
            </w:pPr>
            <w:r w:rsidRPr="006F294B">
              <w:rPr>
                <w:rFonts w:ascii="Cambria" w:eastAsiaTheme="majorEastAsia" w:hAnsi="Cambria" w:cstheme="majorBidi"/>
              </w:rPr>
              <w:t>Incorporate lessons learned and changes in policy and philosophy</w:t>
            </w:r>
          </w:p>
        </w:tc>
        <w:tc>
          <w:tcPr>
            <w:tcW w:w="2203" w:type="dxa"/>
            <w:tcBorders>
              <w:top w:val="single" w:sz="4" w:space="0" w:color="FFFFFF"/>
            </w:tcBorders>
            <w:tcMar>
              <w:top w:w="43" w:type="dxa"/>
              <w:left w:w="115" w:type="dxa"/>
              <w:bottom w:w="43" w:type="dxa"/>
              <w:right w:w="115" w:type="dxa"/>
            </w:tcMar>
            <w:vAlign w:val="center"/>
          </w:tcPr>
          <w:p w14:paraId="4E9950E2" w14:textId="2B359B17" w:rsidR="00E91992" w:rsidRPr="006F294B" w:rsidRDefault="00E91992" w:rsidP="00C96BFB">
            <w:pPr>
              <w:pStyle w:val="TableText"/>
              <w:rPr>
                <w:rFonts w:ascii="Cambria" w:eastAsiaTheme="majorEastAsia" w:hAnsi="Cambria" w:cstheme="majorBidi"/>
              </w:rPr>
            </w:pPr>
            <w:r w:rsidRPr="006F294B">
              <w:rPr>
                <w:rFonts w:ascii="Cambria" w:eastAsiaTheme="majorEastAsia" w:hAnsi="Cambria" w:cstheme="majorBidi"/>
              </w:rPr>
              <w:t>Annually</w:t>
            </w:r>
            <w:r w:rsidR="00E95381" w:rsidRPr="006F294B">
              <w:rPr>
                <w:rFonts w:ascii="Cambria" w:eastAsiaTheme="majorEastAsia" w:hAnsi="Cambria" w:cstheme="majorBidi"/>
              </w:rPr>
              <w:t xml:space="preserve"> or when organizational changes occur</w:t>
            </w:r>
          </w:p>
        </w:tc>
      </w:tr>
      <w:tr w:rsidR="00E91992" w:rsidRPr="006F294B" w14:paraId="5F4FD5FC" w14:textId="77777777" w:rsidTr="00D750DB">
        <w:trPr>
          <w:trHeight w:val="432"/>
          <w:jc w:val="center"/>
        </w:trPr>
        <w:tc>
          <w:tcPr>
            <w:tcW w:w="2102" w:type="dxa"/>
            <w:tcMar>
              <w:top w:w="43" w:type="dxa"/>
              <w:left w:w="115" w:type="dxa"/>
              <w:bottom w:w="43" w:type="dxa"/>
              <w:right w:w="115" w:type="dxa"/>
            </w:tcMar>
            <w:vAlign w:val="center"/>
          </w:tcPr>
          <w:p w14:paraId="0404D4B9" w14:textId="77777777" w:rsidR="00E91992" w:rsidRPr="006F294B" w:rsidRDefault="00E91992" w:rsidP="00D750DB">
            <w:pPr>
              <w:pStyle w:val="TableText"/>
              <w:rPr>
                <w:rFonts w:ascii="Cambria" w:eastAsiaTheme="majorEastAsia" w:hAnsi="Cambria" w:cstheme="majorBidi"/>
              </w:rPr>
            </w:pPr>
            <w:r w:rsidRPr="006F294B">
              <w:rPr>
                <w:rFonts w:ascii="Cambria" w:eastAsiaTheme="majorEastAsia" w:hAnsi="Cambria" w:cstheme="majorBidi"/>
              </w:rPr>
              <w:t>Maintain orders of succession and delegations of authority</w:t>
            </w:r>
          </w:p>
        </w:tc>
        <w:tc>
          <w:tcPr>
            <w:tcW w:w="4734" w:type="dxa"/>
            <w:tcMar>
              <w:top w:w="43" w:type="dxa"/>
              <w:left w:w="115" w:type="dxa"/>
              <w:bottom w:w="43" w:type="dxa"/>
              <w:right w:w="115" w:type="dxa"/>
            </w:tcMar>
            <w:vAlign w:val="center"/>
          </w:tcPr>
          <w:p w14:paraId="48616A63" w14:textId="77777777" w:rsidR="00E91992" w:rsidRPr="006F294B" w:rsidRDefault="00E91992"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Identify current incumbents</w:t>
            </w:r>
          </w:p>
          <w:p w14:paraId="5C3B461C" w14:textId="77777777" w:rsidR="00E91992" w:rsidRPr="006F294B" w:rsidRDefault="00E91992"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Update rosters and contact information</w:t>
            </w:r>
          </w:p>
        </w:tc>
        <w:tc>
          <w:tcPr>
            <w:tcW w:w="2203" w:type="dxa"/>
            <w:tcMar>
              <w:top w:w="43" w:type="dxa"/>
              <w:left w:w="115" w:type="dxa"/>
              <w:bottom w:w="43" w:type="dxa"/>
              <w:right w:w="115" w:type="dxa"/>
            </w:tcMar>
            <w:vAlign w:val="center"/>
          </w:tcPr>
          <w:p w14:paraId="68FD7A75" w14:textId="77777777" w:rsidR="00E91992" w:rsidRPr="006F294B" w:rsidRDefault="00E91992" w:rsidP="00D750DB">
            <w:pPr>
              <w:pStyle w:val="TableText"/>
              <w:rPr>
                <w:rFonts w:ascii="Cambria" w:eastAsiaTheme="majorEastAsia" w:hAnsi="Cambria" w:cstheme="majorBidi"/>
              </w:rPr>
            </w:pPr>
            <w:r w:rsidRPr="006F294B">
              <w:rPr>
                <w:rFonts w:ascii="Cambria" w:eastAsiaTheme="majorEastAsia" w:hAnsi="Cambria" w:cstheme="majorBidi"/>
              </w:rPr>
              <w:t>Semiannually</w:t>
            </w:r>
          </w:p>
        </w:tc>
      </w:tr>
      <w:tr w:rsidR="00E91992" w:rsidRPr="006F294B" w14:paraId="6E402A30" w14:textId="77777777" w:rsidTr="00D750DB">
        <w:trPr>
          <w:trHeight w:val="432"/>
          <w:jc w:val="center"/>
        </w:trPr>
        <w:tc>
          <w:tcPr>
            <w:tcW w:w="2102" w:type="dxa"/>
            <w:tcMar>
              <w:top w:w="43" w:type="dxa"/>
              <w:left w:w="115" w:type="dxa"/>
              <w:bottom w:w="43" w:type="dxa"/>
              <w:right w:w="115" w:type="dxa"/>
            </w:tcMar>
            <w:vAlign w:val="center"/>
          </w:tcPr>
          <w:p w14:paraId="14D10B94" w14:textId="77777777" w:rsidR="00E91992" w:rsidRPr="006F294B" w:rsidRDefault="00E91992" w:rsidP="00D750DB">
            <w:pPr>
              <w:pStyle w:val="TableText"/>
              <w:rPr>
                <w:rFonts w:ascii="Cambria" w:eastAsiaTheme="majorEastAsia" w:hAnsi="Cambria" w:cstheme="majorBidi"/>
              </w:rPr>
            </w:pPr>
            <w:r w:rsidRPr="006F294B">
              <w:rPr>
                <w:rFonts w:ascii="Cambria" w:eastAsiaTheme="majorEastAsia" w:hAnsi="Cambria" w:cstheme="majorBidi"/>
              </w:rPr>
              <w:t xml:space="preserve">Maintain alternate </w:t>
            </w:r>
            <w:r w:rsidR="00B12BC2" w:rsidRPr="006F294B">
              <w:rPr>
                <w:rFonts w:ascii="Cambria" w:eastAsiaTheme="majorEastAsia" w:hAnsi="Cambria" w:cstheme="majorBidi"/>
              </w:rPr>
              <w:t xml:space="preserve">facility </w:t>
            </w:r>
            <w:r w:rsidRPr="006F294B">
              <w:rPr>
                <w:rFonts w:ascii="Cambria" w:eastAsiaTheme="majorEastAsia" w:hAnsi="Cambria" w:cstheme="majorBidi"/>
              </w:rPr>
              <w:t>readiness</w:t>
            </w:r>
          </w:p>
        </w:tc>
        <w:tc>
          <w:tcPr>
            <w:tcW w:w="4734" w:type="dxa"/>
            <w:tcMar>
              <w:top w:w="43" w:type="dxa"/>
              <w:left w:w="115" w:type="dxa"/>
              <w:bottom w:w="43" w:type="dxa"/>
              <w:right w:w="115" w:type="dxa"/>
            </w:tcMar>
            <w:vAlign w:val="center"/>
          </w:tcPr>
          <w:p w14:paraId="32B5D6E0" w14:textId="77777777" w:rsidR="00E91992" w:rsidRPr="006F294B" w:rsidRDefault="00E91992"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Check all systems</w:t>
            </w:r>
          </w:p>
          <w:p w14:paraId="05012C5D" w14:textId="77777777" w:rsidR="00E91992" w:rsidRPr="006F294B" w:rsidRDefault="00E91992"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Verify accessibility</w:t>
            </w:r>
          </w:p>
          <w:p w14:paraId="190FAF39" w14:textId="77777777" w:rsidR="00E91992" w:rsidRPr="006F294B" w:rsidRDefault="00E91992"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Cycle supplies and equipment, as necessary</w:t>
            </w:r>
          </w:p>
        </w:tc>
        <w:tc>
          <w:tcPr>
            <w:tcW w:w="2203" w:type="dxa"/>
            <w:tcMar>
              <w:top w:w="43" w:type="dxa"/>
              <w:left w:w="115" w:type="dxa"/>
              <w:bottom w:w="43" w:type="dxa"/>
              <w:right w:w="115" w:type="dxa"/>
            </w:tcMar>
            <w:vAlign w:val="center"/>
          </w:tcPr>
          <w:p w14:paraId="09C1E378" w14:textId="034603E3" w:rsidR="00E91992" w:rsidRPr="006F294B" w:rsidRDefault="00903B5A" w:rsidP="00D750DB">
            <w:pPr>
              <w:pStyle w:val="TableText"/>
              <w:rPr>
                <w:rFonts w:ascii="Cambria" w:eastAsiaTheme="majorEastAsia" w:hAnsi="Cambria" w:cstheme="majorBidi"/>
              </w:rPr>
            </w:pPr>
            <w:r w:rsidRPr="006F294B">
              <w:rPr>
                <w:rFonts w:ascii="Cambria" w:eastAsiaTheme="majorEastAsia" w:hAnsi="Cambria" w:cstheme="majorBidi"/>
              </w:rPr>
              <w:t xml:space="preserve">Annually or at the </w:t>
            </w:r>
            <w:r w:rsidR="002113ED">
              <w:rPr>
                <w:rFonts w:ascii="Cambria" w:eastAsiaTheme="majorEastAsia" w:hAnsi="Cambria" w:cstheme="majorBidi"/>
              </w:rPr>
              <w:t>locality</w:t>
            </w:r>
            <w:r w:rsidRPr="006F294B">
              <w:rPr>
                <w:rFonts w:ascii="Cambria" w:eastAsiaTheme="majorEastAsia" w:hAnsi="Cambria" w:cstheme="majorBidi"/>
              </w:rPr>
              <w:t>’s discretion</w:t>
            </w:r>
          </w:p>
        </w:tc>
      </w:tr>
      <w:tr w:rsidR="00E91992" w:rsidRPr="006F294B" w14:paraId="48195094" w14:textId="77777777" w:rsidTr="00D750DB">
        <w:trPr>
          <w:trHeight w:val="432"/>
          <w:jc w:val="center"/>
        </w:trPr>
        <w:tc>
          <w:tcPr>
            <w:tcW w:w="2102" w:type="dxa"/>
            <w:tcMar>
              <w:top w:w="43" w:type="dxa"/>
              <w:left w:w="115" w:type="dxa"/>
              <w:bottom w:w="43" w:type="dxa"/>
              <w:right w:w="115" w:type="dxa"/>
            </w:tcMar>
            <w:vAlign w:val="center"/>
          </w:tcPr>
          <w:p w14:paraId="2E9F6B19" w14:textId="300FCFEA" w:rsidR="00E91992" w:rsidRPr="006F294B" w:rsidRDefault="005A6235" w:rsidP="00D750DB">
            <w:pPr>
              <w:pStyle w:val="TableText"/>
              <w:rPr>
                <w:rFonts w:ascii="Cambria" w:eastAsiaTheme="majorEastAsia" w:hAnsi="Cambria" w:cstheme="majorBidi"/>
              </w:rPr>
            </w:pPr>
            <w:r w:rsidRPr="006F294B">
              <w:rPr>
                <w:rFonts w:ascii="Cambria" w:eastAsiaTheme="majorEastAsia" w:hAnsi="Cambria" w:cstheme="majorBidi"/>
              </w:rPr>
              <w:t xml:space="preserve">Verify the existence of an </w:t>
            </w:r>
            <w:r w:rsidR="002113ED">
              <w:rPr>
                <w:rFonts w:ascii="Cambria" w:eastAsiaTheme="majorEastAsia" w:hAnsi="Cambria" w:cstheme="majorBidi"/>
              </w:rPr>
              <w:t>locality</w:t>
            </w:r>
            <w:r w:rsidRPr="006F294B">
              <w:rPr>
                <w:rFonts w:ascii="Cambria" w:eastAsiaTheme="majorEastAsia" w:hAnsi="Cambria" w:cstheme="majorBidi"/>
              </w:rPr>
              <w:t xml:space="preserve"> essential records program and identify the Program Manager</w:t>
            </w:r>
          </w:p>
        </w:tc>
        <w:tc>
          <w:tcPr>
            <w:tcW w:w="4734" w:type="dxa"/>
            <w:tcMar>
              <w:top w:w="43" w:type="dxa"/>
              <w:left w:w="115" w:type="dxa"/>
              <w:bottom w:w="43" w:type="dxa"/>
              <w:right w:w="115" w:type="dxa"/>
            </w:tcMar>
            <w:vAlign w:val="center"/>
          </w:tcPr>
          <w:p w14:paraId="34DC7B12" w14:textId="77777777" w:rsidR="003F1AC5" w:rsidRPr="006F294B" w:rsidRDefault="005A6235" w:rsidP="004B2859">
            <w:pPr>
              <w:pStyle w:val="TableText"/>
              <w:numPr>
                <w:ilvl w:val="0"/>
                <w:numId w:val="22"/>
              </w:numPr>
              <w:ind w:hanging="378"/>
              <w:rPr>
                <w:rFonts w:ascii="Cambria" w:eastAsiaTheme="majorEastAsia" w:hAnsi="Cambria" w:cstheme="majorBidi"/>
              </w:rPr>
            </w:pPr>
            <w:r w:rsidRPr="006F294B">
              <w:rPr>
                <w:rFonts w:ascii="Cambria" w:eastAsiaTheme="majorEastAsia" w:hAnsi="Cambria" w:cstheme="majorBidi"/>
              </w:rPr>
              <w:t>Verify that essential records program includes provisions for monitoring the volume of materials, updating and/or removing materials, and materials distribution.</w:t>
            </w:r>
          </w:p>
        </w:tc>
        <w:tc>
          <w:tcPr>
            <w:tcW w:w="2203" w:type="dxa"/>
            <w:tcMar>
              <w:top w:w="43" w:type="dxa"/>
              <w:left w:w="115" w:type="dxa"/>
              <w:bottom w:w="43" w:type="dxa"/>
              <w:right w:w="115" w:type="dxa"/>
            </w:tcMar>
            <w:vAlign w:val="center"/>
          </w:tcPr>
          <w:p w14:paraId="096A24FA" w14:textId="69A8238B" w:rsidR="00E91992" w:rsidRPr="006F294B" w:rsidRDefault="00903B5A" w:rsidP="00D750DB">
            <w:pPr>
              <w:pStyle w:val="TableText"/>
              <w:rPr>
                <w:rFonts w:ascii="Cambria" w:eastAsiaTheme="majorEastAsia" w:hAnsi="Cambria" w:cstheme="majorBidi"/>
              </w:rPr>
            </w:pPr>
            <w:r w:rsidRPr="006F294B">
              <w:rPr>
                <w:rFonts w:ascii="Cambria" w:eastAsiaTheme="majorEastAsia" w:hAnsi="Cambria" w:cstheme="majorBidi"/>
              </w:rPr>
              <w:t xml:space="preserve">Annually or at the </w:t>
            </w:r>
            <w:r w:rsidR="002113ED">
              <w:rPr>
                <w:rFonts w:ascii="Cambria" w:eastAsiaTheme="majorEastAsia" w:hAnsi="Cambria" w:cstheme="majorBidi"/>
              </w:rPr>
              <w:t>locality</w:t>
            </w:r>
            <w:r w:rsidRPr="006F294B">
              <w:rPr>
                <w:rFonts w:ascii="Cambria" w:eastAsiaTheme="majorEastAsia" w:hAnsi="Cambria" w:cstheme="majorBidi"/>
              </w:rPr>
              <w:t>’s discretion</w:t>
            </w:r>
          </w:p>
        </w:tc>
      </w:tr>
    </w:tbl>
    <w:p w14:paraId="107E625B" w14:textId="77777777" w:rsidR="00E12E4A" w:rsidRDefault="00E12E4A" w:rsidP="00DD4FA2">
      <w:pPr>
        <w:jc w:val="center"/>
        <w:outlineLvl w:val="0"/>
        <w:rPr>
          <w:b/>
          <w:sz w:val="28"/>
          <w:szCs w:val="28"/>
        </w:rPr>
      </w:pPr>
      <w:bookmarkStart w:id="173" w:name="_Toc292713002"/>
      <w:bookmarkStart w:id="174" w:name="_Toc396997958"/>
      <w:bookmarkStart w:id="175" w:name="_Toc34905965"/>
      <w:bookmarkStart w:id="176" w:name="_Toc34943767"/>
      <w:bookmarkEnd w:id="167"/>
      <w:bookmarkEnd w:id="168"/>
      <w:bookmarkEnd w:id="169"/>
      <w:bookmarkEnd w:id="170"/>
      <w:bookmarkEnd w:id="171"/>
      <w:bookmarkEnd w:id="172"/>
    </w:p>
    <w:p w14:paraId="0E351BBB" w14:textId="16387F75" w:rsidR="003C19F1" w:rsidRPr="006F294B" w:rsidRDefault="003C19F1" w:rsidP="00DD4FA2">
      <w:pPr>
        <w:jc w:val="center"/>
        <w:outlineLvl w:val="0"/>
        <w:rPr>
          <w:b/>
          <w:sz w:val="28"/>
          <w:szCs w:val="28"/>
        </w:rPr>
      </w:pPr>
      <w:bookmarkStart w:id="177" w:name="_Toc36066352"/>
      <w:r w:rsidRPr="006F294B">
        <w:rPr>
          <w:b/>
          <w:sz w:val="28"/>
          <w:szCs w:val="28"/>
        </w:rPr>
        <w:t>TRAINING AND EXERCISES</w:t>
      </w:r>
      <w:bookmarkEnd w:id="173"/>
      <w:bookmarkEnd w:id="174"/>
      <w:bookmarkEnd w:id="175"/>
      <w:bookmarkEnd w:id="176"/>
      <w:bookmarkEnd w:id="177"/>
    </w:p>
    <w:p w14:paraId="26757FDF" w14:textId="77777777" w:rsidR="003C19F1" w:rsidRPr="006F294B" w:rsidRDefault="003C19F1" w:rsidP="008B14D3">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bookmarkEnd w:id="133"/>
    <w:bookmarkEnd w:id="134"/>
    <w:bookmarkEnd w:id="135"/>
    <w:bookmarkEnd w:id="136"/>
    <w:bookmarkEnd w:id="137"/>
    <w:bookmarkEnd w:id="138"/>
    <w:bookmarkEnd w:id="139"/>
    <w:bookmarkEnd w:id="140"/>
    <w:p w14:paraId="04B74490" w14:textId="1FD44E57" w:rsidR="000A4D95" w:rsidRPr="006F294B" w:rsidRDefault="000D2544" w:rsidP="008B14D3">
      <w:pPr>
        <w:pStyle w:val="BodyText"/>
        <w:rPr>
          <w:b/>
          <w:i/>
          <w:color w:val="4F81BD" w:themeColor="accent1"/>
        </w:rPr>
      </w:pPr>
      <w:r w:rsidRPr="006F294B">
        <w:rPr>
          <w:b/>
          <w:i/>
          <w:color w:val="4F81BD" w:themeColor="accent1"/>
        </w:rPr>
        <w:t xml:space="preserve">This section discusses the </w:t>
      </w:r>
      <w:r w:rsidR="00F367BE" w:rsidRPr="006F294B">
        <w:rPr>
          <w:b/>
          <w:i/>
          <w:color w:val="4F81BD" w:themeColor="accent1"/>
        </w:rPr>
        <w:t>training</w:t>
      </w:r>
      <w:r w:rsidR="00F618D8" w:rsidRPr="006F294B">
        <w:rPr>
          <w:b/>
          <w:i/>
          <w:color w:val="4F81BD" w:themeColor="accent1"/>
        </w:rPr>
        <w:t xml:space="preserve"> and </w:t>
      </w:r>
      <w:r w:rsidR="00F367BE" w:rsidRPr="006F294B">
        <w:rPr>
          <w:b/>
          <w:i/>
          <w:color w:val="4F81BD" w:themeColor="accent1"/>
        </w:rPr>
        <w:t>exercise</w:t>
      </w:r>
      <w:r w:rsidRPr="006F294B">
        <w:rPr>
          <w:b/>
          <w:i/>
          <w:color w:val="4F81BD" w:themeColor="accent1"/>
        </w:rPr>
        <w:t xml:space="preserve"> activities of the </w:t>
      </w:r>
      <w:r w:rsidR="00923DB5" w:rsidRPr="006F294B">
        <w:rPr>
          <w:b/>
          <w:i/>
          <w:color w:val="4F81BD" w:themeColor="accent1"/>
        </w:rPr>
        <w:t>Continuity P</w:t>
      </w:r>
      <w:r w:rsidR="00B17A6F" w:rsidRPr="006F294B">
        <w:rPr>
          <w:b/>
          <w:i/>
          <w:color w:val="4F81BD" w:themeColor="accent1"/>
        </w:rPr>
        <w:t>rogram</w:t>
      </w:r>
      <w:r w:rsidR="00EE78D7" w:rsidRPr="006F294B">
        <w:rPr>
          <w:b/>
          <w:i/>
          <w:color w:val="4F81BD" w:themeColor="accent1"/>
        </w:rPr>
        <w:t xml:space="preserve">.  </w:t>
      </w:r>
      <w:r w:rsidR="002E0283" w:rsidRPr="006F294B">
        <w:rPr>
          <w:b/>
          <w:i/>
          <w:color w:val="4F81BD" w:themeColor="accent1"/>
        </w:rPr>
        <w:t xml:space="preserve">Training for new staff, and the frequency of refresher </w:t>
      </w:r>
      <w:r w:rsidRPr="006F294B">
        <w:rPr>
          <w:b/>
          <w:i/>
          <w:color w:val="4F81BD" w:themeColor="accent1"/>
        </w:rPr>
        <w:t xml:space="preserve">training </w:t>
      </w:r>
      <w:r w:rsidR="002E0283" w:rsidRPr="006F294B">
        <w:rPr>
          <w:b/>
          <w:i/>
          <w:color w:val="4F81BD" w:themeColor="accent1"/>
        </w:rPr>
        <w:t xml:space="preserve">for </w:t>
      </w:r>
      <w:r w:rsidRPr="006F294B">
        <w:rPr>
          <w:b/>
          <w:i/>
          <w:color w:val="4F81BD" w:themeColor="accent1"/>
        </w:rPr>
        <w:t>current staff, faculty</w:t>
      </w:r>
      <w:r w:rsidR="00002013" w:rsidRPr="006F294B">
        <w:rPr>
          <w:b/>
          <w:i/>
          <w:color w:val="4F81BD" w:themeColor="accent1"/>
        </w:rPr>
        <w:t>,</w:t>
      </w:r>
      <w:r w:rsidRPr="006F294B">
        <w:rPr>
          <w:b/>
          <w:i/>
          <w:color w:val="4F81BD" w:themeColor="accent1"/>
        </w:rPr>
        <w:t xml:space="preserve"> executive</w:t>
      </w:r>
      <w:r w:rsidR="00B17A6F" w:rsidRPr="006F294B">
        <w:rPr>
          <w:b/>
          <w:i/>
          <w:color w:val="4F81BD" w:themeColor="accent1"/>
        </w:rPr>
        <w:t xml:space="preserve"> leadership</w:t>
      </w:r>
      <w:r w:rsidR="002E0283" w:rsidRPr="006F294B">
        <w:rPr>
          <w:b/>
          <w:i/>
          <w:color w:val="4F81BD" w:themeColor="accent1"/>
        </w:rPr>
        <w:t xml:space="preserve">, and applicable contractors should be included.  </w:t>
      </w:r>
      <w:r w:rsidR="000A4D95" w:rsidRPr="006F294B">
        <w:rPr>
          <w:b/>
          <w:i/>
          <w:color w:val="4F81BD" w:themeColor="accent1"/>
        </w:rPr>
        <w:t>Group training is ideal because it allows for open discussion</w:t>
      </w:r>
      <w:r w:rsidR="00B17A6F" w:rsidRPr="006F294B">
        <w:rPr>
          <w:b/>
          <w:i/>
          <w:color w:val="4F81BD" w:themeColor="accent1"/>
        </w:rPr>
        <w:t>.</w:t>
      </w:r>
      <w:r w:rsidR="000A4D95" w:rsidRPr="006F294B">
        <w:rPr>
          <w:b/>
          <w:i/>
          <w:color w:val="4F81BD" w:themeColor="accent1"/>
        </w:rPr>
        <w:t xml:space="preserve">  </w:t>
      </w:r>
      <w:r w:rsidR="00294039">
        <w:rPr>
          <w:b/>
          <w:i/>
          <w:color w:val="4F81BD" w:themeColor="accent1"/>
        </w:rPr>
        <w:t>Current staff may need r</w:t>
      </w:r>
      <w:r w:rsidR="000A4D95" w:rsidRPr="006F294B">
        <w:rPr>
          <w:b/>
          <w:i/>
          <w:color w:val="4F81BD" w:themeColor="accent1"/>
        </w:rPr>
        <w:t>efresher training</w:t>
      </w:r>
      <w:r w:rsidR="00294039">
        <w:rPr>
          <w:b/>
          <w:i/>
          <w:color w:val="4F81BD" w:themeColor="accent1"/>
        </w:rPr>
        <w:t xml:space="preserve"> periodically</w:t>
      </w:r>
      <w:r w:rsidR="000A4D95" w:rsidRPr="006F294B">
        <w:rPr>
          <w:b/>
          <w:i/>
          <w:color w:val="4F81BD" w:themeColor="accent1"/>
        </w:rPr>
        <w:t xml:space="preserve"> various methods, including newsletters and interactive online tools.  </w:t>
      </w:r>
      <w:r w:rsidR="0047435D">
        <w:rPr>
          <w:b/>
          <w:i/>
          <w:color w:val="4F81BD" w:themeColor="accent1"/>
        </w:rPr>
        <w:t xml:space="preserve">Conduct </w:t>
      </w:r>
      <w:r w:rsidR="000A4D95" w:rsidRPr="006F294B">
        <w:rPr>
          <w:b/>
          <w:i/>
          <w:color w:val="4F81BD" w:themeColor="accent1"/>
        </w:rPr>
        <w:t xml:space="preserve">MEF </w:t>
      </w:r>
      <w:r w:rsidR="00C861FC" w:rsidRPr="006F294B">
        <w:rPr>
          <w:b/>
          <w:i/>
          <w:color w:val="4F81BD" w:themeColor="accent1"/>
        </w:rPr>
        <w:t>cross training</w:t>
      </w:r>
      <w:r w:rsidR="000A4D95" w:rsidRPr="006F294B">
        <w:rPr>
          <w:b/>
          <w:i/>
          <w:color w:val="4F81BD" w:themeColor="accent1"/>
        </w:rPr>
        <w:t xml:space="preserve"> one-on-one between the primary and alternate key personnel.  </w:t>
      </w:r>
    </w:p>
    <w:p w14:paraId="05CE04C9" w14:textId="75FD3CB9" w:rsidR="000D2544" w:rsidRPr="006F294B" w:rsidRDefault="0010284B" w:rsidP="008B14D3">
      <w:pPr>
        <w:pStyle w:val="BodyText"/>
        <w:rPr>
          <w:b/>
          <w:i/>
          <w:color w:val="4F81BD" w:themeColor="accent1"/>
        </w:rPr>
      </w:pPr>
      <w:r>
        <w:rPr>
          <w:b/>
          <w:i/>
          <w:color w:val="4F81BD" w:themeColor="accent1"/>
        </w:rPr>
        <w:t>Include a</w:t>
      </w:r>
      <w:r w:rsidR="002E0283" w:rsidRPr="006F294B">
        <w:rPr>
          <w:b/>
          <w:i/>
          <w:color w:val="4F81BD" w:themeColor="accent1"/>
        </w:rPr>
        <w:t>n exercise schedule for the Continuity Plan</w:t>
      </w:r>
      <w:r>
        <w:rPr>
          <w:b/>
          <w:i/>
          <w:color w:val="4F81BD" w:themeColor="accent1"/>
        </w:rPr>
        <w:t xml:space="preserve">. </w:t>
      </w:r>
      <w:bookmarkStart w:id="178" w:name="OLE_LINK2"/>
      <w:r w:rsidR="004137BE">
        <w:rPr>
          <w:b/>
          <w:i/>
          <w:color w:val="4F81BD" w:themeColor="accent1"/>
        </w:rPr>
        <w:t>The locality may revise the s</w:t>
      </w:r>
      <w:r w:rsidR="000D2544" w:rsidRPr="006F294B">
        <w:rPr>
          <w:b/>
          <w:i/>
          <w:color w:val="4F81BD" w:themeColor="accent1"/>
        </w:rPr>
        <w:t xml:space="preserve">ample </w:t>
      </w:r>
      <w:r w:rsidR="003A25A3" w:rsidRPr="006F294B">
        <w:rPr>
          <w:b/>
          <w:i/>
          <w:color w:val="4F81BD" w:themeColor="accent1"/>
        </w:rPr>
        <w:t xml:space="preserve">text </w:t>
      </w:r>
      <w:r w:rsidR="001508E6">
        <w:rPr>
          <w:b/>
          <w:i/>
          <w:color w:val="4F81BD" w:themeColor="accent1"/>
        </w:rPr>
        <w:t xml:space="preserve">in the </w:t>
      </w:r>
      <w:r w:rsidR="004137BE">
        <w:rPr>
          <w:b/>
          <w:i/>
          <w:color w:val="4F81BD" w:themeColor="accent1"/>
        </w:rPr>
        <w:t xml:space="preserve">following section so that it </w:t>
      </w:r>
      <w:bookmarkEnd w:id="178"/>
      <w:r w:rsidR="000D2544" w:rsidRPr="006F294B">
        <w:rPr>
          <w:b/>
          <w:i/>
          <w:color w:val="4F81BD" w:themeColor="accent1"/>
        </w:rPr>
        <w:t xml:space="preserve">reflect </w:t>
      </w:r>
      <w:r w:rsidR="001508E6">
        <w:rPr>
          <w:b/>
          <w:i/>
          <w:color w:val="4F81BD" w:themeColor="accent1"/>
        </w:rPr>
        <w:t>(</w:t>
      </w:r>
      <w:r w:rsidR="002113ED">
        <w:rPr>
          <w:b/>
          <w:i/>
          <w:color w:val="4F81BD" w:themeColor="accent1"/>
        </w:rPr>
        <w:t>locality</w:t>
      </w:r>
      <w:r w:rsidR="001508E6">
        <w:rPr>
          <w:b/>
          <w:i/>
          <w:color w:val="4F81BD" w:themeColor="accent1"/>
        </w:rPr>
        <w:t xml:space="preserve">’s) </w:t>
      </w:r>
      <w:r w:rsidR="000D2544" w:rsidRPr="006F294B">
        <w:rPr>
          <w:b/>
          <w:i/>
          <w:color w:val="4F81BD" w:themeColor="accent1"/>
        </w:rPr>
        <w:t>practices</w:t>
      </w:r>
      <w:r w:rsidR="001508E6">
        <w:rPr>
          <w:b/>
          <w:i/>
          <w:color w:val="4F81BD" w:themeColor="accent1"/>
        </w:rPr>
        <w:t xml:space="preserve">. </w:t>
      </w:r>
      <w:r w:rsidR="000D2544" w:rsidRPr="006F294B">
        <w:rPr>
          <w:b/>
          <w:i/>
          <w:color w:val="4F81BD" w:themeColor="accent1"/>
        </w:rPr>
        <w:t xml:space="preserve">   </w:t>
      </w:r>
    </w:p>
    <w:p w14:paraId="4B9A3689" w14:textId="67869E1B" w:rsidR="000D2544" w:rsidRPr="006F294B" w:rsidRDefault="0026269F" w:rsidP="008B14D3">
      <w:pPr>
        <w:pStyle w:val="BodyText"/>
      </w:pPr>
      <w:r>
        <w:t xml:space="preserve">The locality’s </w:t>
      </w:r>
      <w:r w:rsidRPr="006F294B">
        <w:t xml:space="preserve">continuity training and exercise program </w:t>
      </w:r>
      <w:r>
        <w:t xml:space="preserve">underscores its </w:t>
      </w:r>
      <w:r w:rsidR="00923DB5" w:rsidRPr="006F294B">
        <w:t>continuity</w:t>
      </w:r>
      <w:r w:rsidR="000D2544" w:rsidRPr="006F294B">
        <w:t xml:space="preserve"> capability</w:t>
      </w:r>
      <w:r>
        <w:t xml:space="preserve">. </w:t>
      </w:r>
      <w:r w:rsidR="000D2544" w:rsidRPr="006F294B">
        <w:t xml:space="preserve">Major components of this program include training all </w:t>
      </w:r>
      <w:r w:rsidR="009A0E53" w:rsidRPr="006F294B">
        <w:t>staff</w:t>
      </w:r>
      <w:r w:rsidR="000D2544" w:rsidRPr="006F294B">
        <w:t xml:space="preserve"> in their </w:t>
      </w:r>
      <w:r w:rsidR="00923DB5" w:rsidRPr="006F294B">
        <w:t xml:space="preserve">continuity </w:t>
      </w:r>
      <w:r w:rsidR="000D2544" w:rsidRPr="006F294B">
        <w:t>responsibilities</w:t>
      </w:r>
      <w:r w:rsidR="00E91992" w:rsidRPr="006F294B">
        <w:t xml:space="preserve"> and </w:t>
      </w:r>
      <w:r w:rsidR="000D2544" w:rsidRPr="006F294B">
        <w:t>conduct</w:t>
      </w:r>
      <w:r>
        <w:t xml:space="preserve">ing </w:t>
      </w:r>
      <w:r w:rsidR="000D2544" w:rsidRPr="006F294B">
        <w:t xml:space="preserve">exercises to test and </w:t>
      </w:r>
      <w:r w:rsidR="00C15404" w:rsidRPr="006F294B">
        <w:t xml:space="preserve">validate </w:t>
      </w:r>
      <w:r w:rsidR="008E76D2" w:rsidRPr="006F294B">
        <w:t>c</w:t>
      </w:r>
      <w:r w:rsidR="00923DB5" w:rsidRPr="006F294B">
        <w:t xml:space="preserve">ontinuity </w:t>
      </w:r>
      <w:r w:rsidR="008E76D2" w:rsidRPr="006F294B">
        <w:t>p</w:t>
      </w:r>
      <w:r w:rsidR="00923DB5" w:rsidRPr="006F294B">
        <w:t>lan</w:t>
      </w:r>
      <w:r w:rsidR="000D2544" w:rsidRPr="006F294B">
        <w:t>s and procedures, systems, and equipment</w:t>
      </w:r>
      <w:r w:rsidR="00E91992" w:rsidRPr="006F294B">
        <w:t xml:space="preserve">. </w:t>
      </w:r>
    </w:p>
    <w:p w14:paraId="762B035A" w14:textId="77777777" w:rsidR="00DF3900" w:rsidRPr="006F294B" w:rsidRDefault="00DF3900" w:rsidP="008B14D3">
      <w:pPr>
        <w:pStyle w:val="BodyText"/>
      </w:pPr>
      <w:bookmarkStart w:id="179" w:name="_Toc177873342"/>
      <w:bookmarkStart w:id="180" w:name="_Toc179186370"/>
    </w:p>
    <w:p w14:paraId="6B2C8EE0" w14:textId="77777777" w:rsidR="00DA64ED" w:rsidRPr="006F294B" w:rsidRDefault="00DA64ED" w:rsidP="00DD4FA2">
      <w:pPr>
        <w:pStyle w:val="BodyText"/>
        <w:outlineLvl w:val="1"/>
        <w:rPr>
          <w:sz w:val="28"/>
          <w:szCs w:val="28"/>
        </w:rPr>
      </w:pPr>
      <w:bookmarkStart w:id="181" w:name="_Toc396997959"/>
      <w:bookmarkStart w:id="182" w:name="_Toc34905966"/>
      <w:bookmarkStart w:id="183" w:name="_Toc34943768"/>
      <w:bookmarkStart w:id="184" w:name="_Toc36066353"/>
      <w:r w:rsidRPr="006F294B">
        <w:rPr>
          <w:sz w:val="28"/>
          <w:szCs w:val="28"/>
        </w:rPr>
        <w:t>TRAINING</w:t>
      </w:r>
      <w:bookmarkEnd w:id="181"/>
      <w:bookmarkEnd w:id="182"/>
      <w:bookmarkEnd w:id="183"/>
      <w:bookmarkEnd w:id="184"/>
    </w:p>
    <w:bookmarkEnd w:id="179"/>
    <w:bookmarkEnd w:id="180"/>
    <w:p w14:paraId="277218E5" w14:textId="66672F13" w:rsidR="002E0283" w:rsidRPr="006F294B" w:rsidRDefault="00BA1A4E" w:rsidP="008B14D3">
      <w:pPr>
        <w:pStyle w:val="BodyText"/>
      </w:pPr>
      <w:r>
        <w:t xml:space="preserve">The </w:t>
      </w:r>
      <w:r w:rsidR="002E0283" w:rsidRPr="006F294B">
        <w:rPr>
          <w:b/>
          <w:i/>
          <w:color w:val="4F81BD" w:themeColor="accent1"/>
        </w:rPr>
        <w:t>(</w:t>
      </w:r>
      <w:r w:rsidR="002113ED">
        <w:rPr>
          <w:b/>
          <w:i/>
          <w:color w:val="4F81BD" w:themeColor="accent1"/>
        </w:rPr>
        <w:t>locality</w:t>
      </w:r>
      <w:r w:rsidR="002E0283" w:rsidRPr="006F294B">
        <w:rPr>
          <w:b/>
          <w:i/>
          <w:color w:val="4F81BD" w:themeColor="accent1"/>
        </w:rPr>
        <w:t>)</w:t>
      </w:r>
      <w:r w:rsidR="002E0283" w:rsidRPr="006F294B">
        <w:t xml:space="preserve"> </w:t>
      </w:r>
      <w:r w:rsidR="00151729">
        <w:t xml:space="preserve">recognizes the importance of continuity training to maintaining a continuity capability.  The </w:t>
      </w:r>
      <w:r w:rsidR="00151729" w:rsidRPr="00CD3CC1">
        <w:rPr>
          <w:b/>
          <w:i/>
          <w:color w:val="4F81BD" w:themeColor="accent1"/>
        </w:rPr>
        <w:t>(</w:t>
      </w:r>
      <w:r w:rsidR="002113ED" w:rsidRPr="00CD3CC1">
        <w:rPr>
          <w:b/>
          <w:i/>
          <w:color w:val="4F81BD" w:themeColor="accent1"/>
        </w:rPr>
        <w:t>locality</w:t>
      </w:r>
      <w:r w:rsidR="00151729" w:rsidRPr="00CD3CC1">
        <w:rPr>
          <w:b/>
          <w:i/>
          <w:color w:val="4F81BD" w:themeColor="accent1"/>
        </w:rPr>
        <w:t>)</w:t>
      </w:r>
      <w:r w:rsidR="00151729" w:rsidRPr="00CD3CC1">
        <w:rPr>
          <w:b/>
          <w:color w:val="4F81BD" w:themeColor="accent1"/>
        </w:rPr>
        <w:t xml:space="preserve"> </w:t>
      </w:r>
      <w:r w:rsidR="00A97F58" w:rsidRPr="006F294B">
        <w:t>has developed the following training schedule:</w:t>
      </w:r>
    </w:p>
    <w:p w14:paraId="5F31C3DC" w14:textId="77777777" w:rsidR="00A97F58" w:rsidRPr="006F294B" w:rsidRDefault="00A97F58" w:rsidP="008B3C4A">
      <w:pPr>
        <w:pStyle w:val="TableTitle"/>
        <w:outlineLvl w:val="9"/>
        <w:rPr>
          <w:rFonts w:asciiTheme="majorHAnsi" w:hAnsiTheme="majorHAnsi"/>
        </w:rPr>
      </w:pPr>
      <w:r w:rsidRPr="006F294B">
        <w:rPr>
          <w:rFonts w:asciiTheme="majorHAnsi" w:hAnsiTheme="majorHAnsi"/>
        </w:rPr>
        <w:t xml:space="preserve">Table </w:t>
      </w:r>
      <w:r w:rsidR="00F65363" w:rsidRPr="006F294B">
        <w:rPr>
          <w:rFonts w:asciiTheme="majorHAnsi" w:hAnsiTheme="majorHAnsi"/>
        </w:rPr>
        <w:t>1</w:t>
      </w:r>
      <w:r w:rsidR="00BF7F76" w:rsidRPr="006F294B">
        <w:rPr>
          <w:rFonts w:asciiTheme="majorHAnsi" w:hAnsiTheme="majorHAnsi"/>
        </w:rPr>
        <w:t>1</w:t>
      </w:r>
      <w:r w:rsidRPr="006F294B">
        <w:rPr>
          <w:rFonts w:asciiTheme="majorHAnsi" w:hAnsiTheme="majorHAnsi"/>
        </w:rPr>
        <w:br/>
        <w:t>Continuity Plan Training Schedule</w:t>
      </w:r>
    </w:p>
    <w:tbl>
      <w:tblPr>
        <w:tblW w:w="99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70"/>
        <w:gridCol w:w="3870"/>
        <w:gridCol w:w="2160"/>
        <w:gridCol w:w="1890"/>
      </w:tblGrid>
      <w:tr w:rsidR="00232207" w:rsidRPr="006F294B" w14:paraId="52884A55" w14:textId="77777777" w:rsidTr="008B14D3">
        <w:trPr>
          <w:trHeight w:val="432"/>
          <w:tblHeader/>
        </w:trPr>
        <w:tc>
          <w:tcPr>
            <w:tcW w:w="207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1333B161" w14:textId="77777777" w:rsidR="00232207" w:rsidRPr="006F294B" w:rsidRDefault="00232207" w:rsidP="00951861">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Individual or Group to Receive Training</w:t>
            </w:r>
          </w:p>
        </w:tc>
        <w:tc>
          <w:tcPr>
            <w:tcW w:w="387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4128A3A4" w14:textId="77777777" w:rsidR="00232207" w:rsidRPr="006F294B" w:rsidRDefault="00232207" w:rsidP="00951861">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Type of Training</w:t>
            </w:r>
          </w:p>
        </w:tc>
        <w:tc>
          <w:tcPr>
            <w:tcW w:w="216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4F1A9668" w14:textId="77777777" w:rsidR="00232207" w:rsidRPr="006F294B" w:rsidRDefault="00232207" w:rsidP="00951861">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Individual to Provide Training</w:t>
            </w:r>
          </w:p>
        </w:tc>
        <w:tc>
          <w:tcPr>
            <w:tcW w:w="1890" w:type="dxa"/>
            <w:tcBorders>
              <w:top w:val="single" w:sz="4" w:space="0" w:color="FFFFFF"/>
              <w:left w:val="single" w:sz="4" w:space="0" w:color="FFFFFF"/>
              <w:bottom w:val="single" w:sz="4" w:space="0" w:color="FFFFFF"/>
              <w:right w:val="single" w:sz="4" w:space="0" w:color="FFFFFF"/>
            </w:tcBorders>
            <w:shd w:val="clear" w:color="auto" w:fill="003366"/>
            <w:vAlign w:val="bottom"/>
          </w:tcPr>
          <w:p w14:paraId="4A08E6BA" w14:textId="77777777" w:rsidR="00232207" w:rsidRPr="006F294B" w:rsidRDefault="00232207" w:rsidP="00951861">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Training Frequency</w:t>
            </w:r>
          </w:p>
        </w:tc>
      </w:tr>
      <w:tr w:rsidR="00232207" w:rsidRPr="006F294B" w14:paraId="13E95E91" w14:textId="77777777" w:rsidTr="00404DA0">
        <w:trPr>
          <w:trHeight w:val="432"/>
        </w:trPr>
        <w:tc>
          <w:tcPr>
            <w:tcW w:w="2070" w:type="dxa"/>
            <w:tcBorders>
              <w:top w:val="single" w:sz="4" w:space="0" w:color="FFFFFF"/>
            </w:tcBorders>
            <w:vAlign w:val="bottom"/>
          </w:tcPr>
          <w:p w14:paraId="519873C6" w14:textId="77777777" w:rsidR="00232207" w:rsidRPr="006F294B" w:rsidRDefault="00232207" w:rsidP="00951861">
            <w:pPr>
              <w:pStyle w:val="BodyText"/>
              <w:spacing w:before="0"/>
              <w:jc w:val="left"/>
              <w:rPr>
                <w:rFonts w:eastAsiaTheme="majorEastAsia" w:cstheme="majorBidi"/>
                <w:sz w:val="20"/>
                <w:szCs w:val="20"/>
              </w:rPr>
            </w:pPr>
            <w:r w:rsidRPr="006F294B">
              <w:rPr>
                <w:rFonts w:eastAsiaTheme="majorEastAsia" w:cstheme="majorBidi"/>
                <w:sz w:val="20"/>
                <w:szCs w:val="20"/>
              </w:rPr>
              <w:t xml:space="preserve">New Personnel </w:t>
            </w:r>
          </w:p>
        </w:tc>
        <w:tc>
          <w:tcPr>
            <w:tcW w:w="3870" w:type="dxa"/>
            <w:tcBorders>
              <w:top w:val="single" w:sz="4" w:space="0" w:color="FFFFFF"/>
            </w:tcBorders>
            <w:vAlign w:val="bottom"/>
          </w:tcPr>
          <w:p w14:paraId="609E450D" w14:textId="77777777" w:rsidR="00232207" w:rsidRPr="006F294B" w:rsidRDefault="008E76D2" w:rsidP="00951861">
            <w:pPr>
              <w:pStyle w:val="Bullet1"/>
              <w:jc w:val="left"/>
              <w:rPr>
                <w:rFonts w:eastAsiaTheme="majorEastAsia" w:cstheme="majorBidi"/>
                <w:sz w:val="20"/>
                <w:szCs w:val="20"/>
              </w:rPr>
            </w:pPr>
            <w:r w:rsidRPr="006F294B">
              <w:rPr>
                <w:sz w:val="20"/>
                <w:szCs w:val="20"/>
              </w:rPr>
              <w:t>C</w:t>
            </w:r>
            <w:r w:rsidR="00232207" w:rsidRPr="006F294B">
              <w:rPr>
                <w:sz w:val="20"/>
                <w:szCs w:val="20"/>
              </w:rPr>
              <w:t xml:space="preserve">ontinuity </w:t>
            </w:r>
            <w:r w:rsidR="009E0766" w:rsidRPr="006F294B">
              <w:rPr>
                <w:sz w:val="20"/>
                <w:szCs w:val="20"/>
              </w:rPr>
              <w:t>Awareness Briefing (or other means of orientation)</w:t>
            </w:r>
          </w:p>
        </w:tc>
        <w:tc>
          <w:tcPr>
            <w:tcW w:w="2160" w:type="dxa"/>
            <w:tcBorders>
              <w:top w:val="single" w:sz="4" w:space="0" w:color="FFFFFF"/>
            </w:tcBorders>
            <w:vAlign w:val="bottom"/>
          </w:tcPr>
          <w:p w14:paraId="32CBE08F" w14:textId="77777777" w:rsidR="00232207" w:rsidRPr="006F294B" w:rsidRDefault="00232207" w:rsidP="00404DA0">
            <w:pPr>
              <w:pStyle w:val="Bullet1"/>
              <w:jc w:val="center"/>
              <w:rPr>
                <w:sz w:val="20"/>
                <w:szCs w:val="20"/>
              </w:rPr>
            </w:pPr>
            <w:r w:rsidRPr="006F294B">
              <w:rPr>
                <w:sz w:val="20"/>
                <w:szCs w:val="20"/>
              </w:rPr>
              <w:t>Human Resources and/or Continuity Coordinator</w:t>
            </w:r>
          </w:p>
        </w:tc>
        <w:tc>
          <w:tcPr>
            <w:tcW w:w="1890" w:type="dxa"/>
            <w:tcBorders>
              <w:top w:val="single" w:sz="4" w:space="0" w:color="FFFFFF"/>
            </w:tcBorders>
            <w:vAlign w:val="bottom"/>
          </w:tcPr>
          <w:p w14:paraId="5272A9CF" w14:textId="77777777" w:rsidR="00232207" w:rsidRPr="006F294B" w:rsidRDefault="009E0766" w:rsidP="00A87AE6">
            <w:pPr>
              <w:pStyle w:val="Bullet1"/>
              <w:jc w:val="left"/>
              <w:rPr>
                <w:sz w:val="20"/>
                <w:szCs w:val="20"/>
              </w:rPr>
            </w:pPr>
            <w:r w:rsidRPr="006F294B">
              <w:rPr>
                <w:sz w:val="20"/>
                <w:szCs w:val="20"/>
              </w:rPr>
              <w:t>Within 60 days of hire</w:t>
            </w:r>
            <w:r w:rsidR="00C15404" w:rsidRPr="006F294B">
              <w:rPr>
                <w:sz w:val="20"/>
                <w:szCs w:val="20"/>
              </w:rPr>
              <w:t xml:space="preserve"> </w:t>
            </w:r>
          </w:p>
        </w:tc>
      </w:tr>
      <w:tr w:rsidR="00232207" w:rsidRPr="006F294B" w14:paraId="6EC23908" w14:textId="77777777" w:rsidTr="00404DA0">
        <w:trPr>
          <w:trHeight w:val="432"/>
        </w:trPr>
        <w:tc>
          <w:tcPr>
            <w:tcW w:w="2070" w:type="dxa"/>
            <w:vAlign w:val="bottom"/>
          </w:tcPr>
          <w:p w14:paraId="7ADD9785" w14:textId="77777777" w:rsidR="00232207" w:rsidRPr="006F294B" w:rsidRDefault="00F239DE" w:rsidP="00951861">
            <w:pPr>
              <w:pStyle w:val="BodyText"/>
              <w:spacing w:before="0"/>
              <w:jc w:val="left"/>
              <w:rPr>
                <w:rFonts w:eastAsiaTheme="majorEastAsia" w:cstheme="majorBidi"/>
                <w:sz w:val="20"/>
                <w:szCs w:val="20"/>
              </w:rPr>
            </w:pPr>
            <w:r w:rsidRPr="006F294B">
              <w:rPr>
                <w:rFonts w:eastAsiaTheme="majorEastAsia" w:cstheme="majorBidi"/>
                <w:sz w:val="20"/>
                <w:szCs w:val="20"/>
              </w:rPr>
              <w:t xml:space="preserve">Executive Leadership and </w:t>
            </w:r>
            <w:r w:rsidR="00232207" w:rsidRPr="006F294B">
              <w:rPr>
                <w:rFonts w:eastAsiaTheme="majorEastAsia" w:cstheme="majorBidi"/>
                <w:sz w:val="20"/>
                <w:szCs w:val="20"/>
              </w:rPr>
              <w:t>Key Personnel (Primary)</w:t>
            </w:r>
          </w:p>
        </w:tc>
        <w:tc>
          <w:tcPr>
            <w:tcW w:w="3870" w:type="dxa"/>
            <w:vAlign w:val="bottom"/>
          </w:tcPr>
          <w:p w14:paraId="220AC806" w14:textId="77777777" w:rsidR="00232207" w:rsidRPr="006F294B" w:rsidRDefault="008E76D2" w:rsidP="009E0766">
            <w:pPr>
              <w:pStyle w:val="BodyText"/>
              <w:spacing w:before="0" w:after="120"/>
              <w:jc w:val="left"/>
              <w:rPr>
                <w:rFonts w:eastAsiaTheme="majorEastAsia" w:cstheme="majorBidi"/>
                <w:sz w:val="20"/>
                <w:szCs w:val="20"/>
              </w:rPr>
            </w:pPr>
            <w:r w:rsidRPr="006F294B">
              <w:rPr>
                <w:rFonts w:eastAsiaTheme="majorEastAsia" w:cstheme="majorBidi"/>
                <w:sz w:val="20"/>
                <w:szCs w:val="20"/>
              </w:rPr>
              <w:t xml:space="preserve">Continuity Plan </w:t>
            </w:r>
            <w:r w:rsidR="009E0766" w:rsidRPr="006F294B">
              <w:rPr>
                <w:rFonts w:eastAsiaTheme="majorEastAsia" w:cstheme="majorBidi"/>
                <w:sz w:val="20"/>
                <w:szCs w:val="20"/>
              </w:rPr>
              <w:t>Training (must minimally include individual Continuity Plan duties, mission essential functions, and orders of succession</w:t>
            </w:r>
            <w:r w:rsidR="00F239DE" w:rsidRPr="006F294B">
              <w:rPr>
                <w:rFonts w:eastAsiaTheme="majorEastAsia" w:cstheme="majorBidi"/>
                <w:sz w:val="20"/>
                <w:szCs w:val="20"/>
              </w:rPr>
              <w:t>)</w:t>
            </w:r>
          </w:p>
        </w:tc>
        <w:tc>
          <w:tcPr>
            <w:tcW w:w="2160" w:type="dxa"/>
            <w:vAlign w:val="bottom"/>
          </w:tcPr>
          <w:p w14:paraId="12A847A7" w14:textId="77777777" w:rsidR="00232207" w:rsidRPr="006F294B" w:rsidRDefault="00232207" w:rsidP="00404DA0">
            <w:pPr>
              <w:pStyle w:val="BodyText"/>
              <w:spacing w:before="0"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5CD1915B" w14:textId="77777777" w:rsidR="00232207" w:rsidRPr="006F294B" w:rsidRDefault="00232207" w:rsidP="00A87AE6">
            <w:pPr>
              <w:pStyle w:val="BodyText"/>
              <w:spacing w:before="0" w:after="120"/>
              <w:jc w:val="left"/>
              <w:rPr>
                <w:rFonts w:eastAsiaTheme="majorEastAsia" w:cstheme="majorBidi"/>
                <w:sz w:val="20"/>
                <w:szCs w:val="20"/>
              </w:rPr>
            </w:pPr>
            <w:r w:rsidRPr="006F294B">
              <w:rPr>
                <w:rFonts w:eastAsiaTheme="majorEastAsia" w:cstheme="majorBidi"/>
                <w:sz w:val="20"/>
                <w:szCs w:val="20"/>
              </w:rPr>
              <w:t xml:space="preserve">Annual </w:t>
            </w:r>
            <w:r w:rsidR="00951861" w:rsidRPr="006F294B">
              <w:rPr>
                <w:rFonts w:eastAsiaTheme="majorEastAsia" w:cstheme="majorBidi"/>
                <w:sz w:val="20"/>
                <w:szCs w:val="20"/>
              </w:rPr>
              <w:t xml:space="preserve">awareness </w:t>
            </w:r>
            <w:r w:rsidR="00506F30" w:rsidRPr="006F294B">
              <w:rPr>
                <w:rFonts w:eastAsiaTheme="majorEastAsia" w:cstheme="majorBidi"/>
                <w:sz w:val="20"/>
                <w:szCs w:val="20"/>
              </w:rPr>
              <w:t>reminder or when plan changes occur</w:t>
            </w:r>
          </w:p>
        </w:tc>
      </w:tr>
      <w:tr w:rsidR="009E0766" w:rsidRPr="006F294B" w14:paraId="7EE67208" w14:textId="77777777" w:rsidTr="00404DA0">
        <w:trPr>
          <w:trHeight w:val="432"/>
        </w:trPr>
        <w:tc>
          <w:tcPr>
            <w:tcW w:w="2070" w:type="dxa"/>
            <w:vMerge w:val="restart"/>
            <w:vAlign w:val="bottom"/>
          </w:tcPr>
          <w:p w14:paraId="2C12D41B" w14:textId="77777777" w:rsidR="009E0766" w:rsidRPr="006F294B" w:rsidRDefault="009E0766" w:rsidP="00951861">
            <w:pPr>
              <w:pStyle w:val="BodyText"/>
              <w:spacing w:before="0"/>
              <w:jc w:val="left"/>
              <w:rPr>
                <w:rFonts w:eastAsiaTheme="majorEastAsia" w:cstheme="majorBidi"/>
                <w:sz w:val="20"/>
                <w:szCs w:val="20"/>
              </w:rPr>
            </w:pPr>
            <w:r w:rsidRPr="006F294B">
              <w:rPr>
                <w:rFonts w:eastAsiaTheme="majorEastAsia" w:cstheme="majorBidi"/>
                <w:sz w:val="20"/>
                <w:szCs w:val="20"/>
              </w:rPr>
              <w:t>Key Personnel (Alternates)</w:t>
            </w:r>
          </w:p>
        </w:tc>
        <w:tc>
          <w:tcPr>
            <w:tcW w:w="3870" w:type="dxa"/>
            <w:vAlign w:val="bottom"/>
          </w:tcPr>
          <w:p w14:paraId="695FCE5F" w14:textId="77777777" w:rsidR="009E0766" w:rsidRPr="006F294B" w:rsidRDefault="009E0766" w:rsidP="00951861">
            <w:pPr>
              <w:spacing w:after="120"/>
              <w:rPr>
                <w:rFonts w:eastAsiaTheme="majorEastAsia" w:cstheme="majorBidi"/>
                <w:sz w:val="20"/>
                <w:szCs w:val="20"/>
              </w:rPr>
            </w:pPr>
            <w:r w:rsidRPr="006F294B">
              <w:rPr>
                <w:rFonts w:eastAsiaTheme="majorEastAsia" w:cstheme="majorBidi"/>
                <w:sz w:val="20"/>
                <w:szCs w:val="20"/>
              </w:rPr>
              <w:t>Continuity Plan Training (must minimally include individual Continuity Plan duties, mission essential functions, and orders of succession</w:t>
            </w:r>
            <w:r w:rsidR="00F239DE" w:rsidRPr="006F294B">
              <w:rPr>
                <w:rFonts w:eastAsiaTheme="majorEastAsia" w:cstheme="majorBidi"/>
                <w:sz w:val="20"/>
                <w:szCs w:val="20"/>
              </w:rPr>
              <w:t>)</w:t>
            </w:r>
          </w:p>
        </w:tc>
        <w:tc>
          <w:tcPr>
            <w:tcW w:w="2160" w:type="dxa"/>
            <w:vAlign w:val="bottom"/>
          </w:tcPr>
          <w:p w14:paraId="1B7D060E" w14:textId="77777777" w:rsidR="009E0766" w:rsidRPr="006F294B" w:rsidRDefault="009E0766" w:rsidP="00404DA0">
            <w:pPr>
              <w:spacing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265DFE03" w14:textId="77777777" w:rsidR="009E0766" w:rsidRPr="006F294B" w:rsidRDefault="00506F30" w:rsidP="00A87AE6">
            <w:pPr>
              <w:spacing w:after="120"/>
              <w:rPr>
                <w:rFonts w:eastAsiaTheme="majorEastAsia" w:cstheme="majorBidi"/>
                <w:sz w:val="20"/>
                <w:szCs w:val="20"/>
              </w:rPr>
            </w:pPr>
            <w:r w:rsidRPr="006F294B">
              <w:rPr>
                <w:rFonts w:eastAsiaTheme="majorEastAsia" w:cstheme="majorBidi"/>
                <w:sz w:val="20"/>
                <w:szCs w:val="20"/>
              </w:rPr>
              <w:t>Annual awareness reminder or when plan changes occur</w:t>
            </w:r>
          </w:p>
        </w:tc>
      </w:tr>
      <w:tr w:rsidR="009E0766" w:rsidRPr="006F294B" w14:paraId="546C579D" w14:textId="77777777" w:rsidTr="00404DA0">
        <w:trPr>
          <w:trHeight w:val="432"/>
        </w:trPr>
        <w:tc>
          <w:tcPr>
            <w:tcW w:w="2070" w:type="dxa"/>
            <w:vMerge/>
            <w:vAlign w:val="bottom"/>
          </w:tcPr>
          <w:p w14:paraId="69B19EE8" w14:textId="77777777" w:rsidR="009E0766" w:rsidRPr="006F294B" w:rsidRDefault="009E0766" w:rsidP="00951861">
            <w:pPr>
              <w:pStyle w:val="BodyText"/>
              <w:jc w:val="left"/>
              <w:rPr>
                <w:rFonts w:eastAsiaTheme="majorEastAsia" w:cstheme="majorBidi"/>
                <w:sz w:val="20"/>
                <w:szCs w:val="20"/>
              </w:rPr>
            </w:pPr>
          </w:p>
        </w:tc>
        <w:tc>
          <w:tcPr>
            <w:tcW w:w="3870" w:type="dxa"/>
            <w:vAlign w:val="bottom"/>
          </w:tcPr>
          <w:p w14:paraId="5E2A09D0" w14:textId="77777777" w:rsidR="009E0766" w:rsidRPr="006F294B" w:rsidRDefault="009E0766" w:rsidP="00951861">
            <w:pPr>
              <w:spacing w:after="120"/>
              <w:rPr>
                <w:rFonts w:eastAsiaTheme="majorEastAsia" w:cstheme="majorBidi"/>
                <w:sz w:val="20"/>
                <w:szCs w:val="20"/>
              </w:rPr>
            </w:pPr>
            <w:r w:rsidRPr="006F294B">
              <w:rPr>
                <w:rFonts w:eastAsiaTheme="majorEastAsia" w:cstheme="majorBidi"/>
                <w:sz w:val="20"/>
                <w:szCs w:val="20"/>
              </w:rPr>
              <w:t>MEF Cross-training</w:t>
            </w:r>
          </w:p>
        </w:tc>
        <w:tc>
          <w:tcPr>
            <w:tcW w:w="2160" w:type="dxa"/>
            <w:vAlign w:val="bottom"/>
          </w:tcPr>
          <w:p w14:paraId="0DC7611C" w14:textId="77777777" w:rsidR="009E0766" w:rsidRPr="006F294B" w:rsidRDefault="009E0766" w:rsidP="00404DA0">
            <w:pPr>
              <w:spacing w:after="120"/>
              <w:jc w:val="center"/>
              <w:rPr>
                <w:rFonts w:eastAsiaTheme="majorEastAsia" w:cstheme="majorBidi"/>
                <w:sz w:val="20"/>
                <w:szCs w:val="20"/>
              </w:rPr>
            </w:pPr>
            <w:r w:rsidRPr="006F294B">
              <w:rPr>
                <w:rFonts w:eastAsiaTheme="majorEastAsia" w:cstheme="majorBidi"/>
                <w:sz w:val="20"/>
                <w:szCs w:val="20"/>
              </w:rPr>
              <w:t>Primary Key Personnel</w:t>
            </w:r>
          </w:p>
        </w:tc>
        <w:tc>
          <w:tcPr>
            <w:tcW w:w="1890" w:type="dxa"/>
            <w:vAlign w:val="bottom"/>
          </w:tcPr>
          <w:p w14:paraId="34E51BE8" w14:textId="1C63483B" w:rsidR="009E0766" w:rsidRPr="006F294B" w:rsidRDefault="009E0766" w:rsidP="00404DA0">
            <w:pPr>
              <w:spacing w:after="120"/>
              <w:rPr>
                <w:rFonts w:eastAsiaTheme="majorEastAsia" w:cstheme="majorBidi"/>
                <w:sz w:val="20"/>
                <w:szCs w:val="20"/>
              </w:rPr>
            </w:pPr>
            <w:r w:rsidRPr="006F294B">
              <w:rPr>
                <w:rFonts w:eastAsiaTheme="majorEastAsia" w:cstheme="majorBidi"/>
                <w:sz w:val="20"/>
                <w:szCs w:val="20"/>
              </w:rPr>
              <w:t xml:space="preserve">At the </w:t>
            </w:r>
            <w:r w:rsidR="002113ED">
              <w:rPr>
                <w:rFonts w:eastAsiaTheme="majorEastAsia" w:cstheme="majorBidi"/>
                <w:sz w:val="20"/>
                <w:szCs w:val="20"/>
              </w:rPr>
              <w:t>locality</w:t>
            </w:r>
            <w:r w:rsidRPr="006F294B">
              <w:rPr>
                <w:rFonts w:eastAsiaTheme="majorEastAsia" w:cstheme="majorBidi"/>
                <w:sz w:val="20"/>
                <w:szCs w:val="20"/>
              </w:rPr>
              <w:t>’s discretion</w:t>
            </w:r>
          </w:p>
        </w:tc>
      </w:tr>
      <w:tr w:rsidR="00F239DE" w:rsidRPr="006F294B" w14:paraId="054CBC8F" w14:textId="77777777" w:rsidTr="00404DA0">
        <w:trPr>
          <w:trHeight w:val="432"/>
        </w:trPr>
        <w:tc>
          <w:tcPr>
            <w:tcW w:w="2070" w:type="dxa"/>
            <w:vMerge w:val="restart"/>
            <w:vAlign w:val="bottom"/>
          </w:tcPr>
          <w:p w14:paraId="5B6A150C" w14:textId="77777777" w:rsidR="00F239DE" w:rsidRPr="006F294B" w:rsidDel="00232207" w:rsidRDefault="00F239DE" w:rsidP="00970CE8">
            <w:pPr>
              <w:pStyle w:val="BodyText"/>
              <w:jc w:val="left"/>
              <w:rPr>
                <w:rFonts w:eastAsiaTheme="majorEastAsia" w:cstheme="majorBidi"/>
                <w:sz w:val="20"/>
                <w:szCs w:val="20"/>
              </w:rPr>
            </w:pPr>
            <w:r w:rsidRPr="006F294B">
              <w:rPr>
                <w:rFonts w:eastAsiaTheme="majorEastAsia" w:cstheme="majorBidi"/>
                <w:sz w:val="20"/>
                <w:szCs w:val="20"/>
              </w:rPr>
              <w:t>Pre-delegated Authorities and Successors</w:t>
            </w:r>
          </w:p>
        </w:tc>
        <w:tc>
          <w:tcPr>
            <w:tcW w:w="3870" w:type="dxa"/>
            <w:vAlign w:val="bottom"/>
          </w:tcPr>
          <w:p w14:paraId="0FB66699" w14:textId="77777777" w:rsidR="00F239DE" w:rsidRPr="006F294B" w:rsidRDefault="00F239DE" w:rsidP="00970CE8">
            <w:pPr>
              <w:spacing w:after="120"/>
              <w:rPr>
                <w:rFonts w:eastAsiaTheme="majorEastAsia" w:cstheme="majorBidi"/>
                <w:sz w:val="20"/>
                <w:szCs w:val="20"/>
              </w:rPr>
            </w:pPr>
            <w:r w:rsidRPr="006F294B">
              <w:rPr>
                <w:rFonts w:eastAsiaTheme="majorEastAsia" w:cstheme="majorBidi"/>
                <w:sz w:val="20"/>
                <w:szCs w:val="20"/>
              </w:rPr>
              <w:t>Orders of Succession and Delegation of Authority Awareness</w:t>
            </w:r>
          </w:p>
        </w:tc>
        <w:tc>
          <w:tcPr>
            <w:tcW w:w="2160" w:type="dxa"/>
            <w:vAlign w:val="bottom"/>
          </w:tcPr>
          <w:p w14:paraId="638AAB03" w14:textId="77777777" w:rsidR="00F239DE" w:rsidRPr="006F294B" w:rsidRDefault="00F239DE" w:rsidP="00404DA0">
            <w:pPr>
              <w:spacing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59CF6B1A" w14:textId="77777777" w:rsidR="00F239DE" w:rsidRPr="006F294B" w:rsidRDefault="00506F30" w:rsidP="00404DA0">
            <w:pPr>
              <w:spacing w:after="120"/>
              <w:rPr>
                <w:rFonts w:eastAsiaTheme="majorEastAsia" w:cstheme="majorBidi"/>
                <w:sz w:val="20"/>
                <w:szCs w:val="20"/>
              </w:rPr>
            </w:pPr>
            <w:r w:rsidRPr="006F294B">
              <w:rPr>
                <w:rFonts w:eastAsiaTheme="majorEastAsia" w:cstheme="majorBidi"/>
                <w:sz w:val="20"/>
                <w:szCs w:val="20"/>
              </w:rPr>
              <w:t>When</w:t>
            </w:r>
            <w:r w:rsidR="00F239DE" w:rsidRPr="006F294B">
              <w:rPr>
                <w:rFonts w:eastAsiaTheme="majorEastAsia" w:cstheme="majorBidi"/>
                <w:sz w:val="20"/>
                <w:szCs w:val="20"/>
              </w:rPr>
              <w:t xml:space="preserve"> delegations or successors change</w:t>
            </w:r>
          </w:p>
        </w:tc>
      </w:tr>
      <w:tr w:rsidR="00F239DE" w:rsidRPr="006F294B" w14:paraId="57CE1AAE" w14:textId="77777777" w:rsidTr="00404DA0">
        <w:trPr>
          <w:trHeight w:val="432"/>
        </w:trPr>
        <w:tc>
          <w:tcPr>
            <w:tcW w:w="2070" w:type="dxa"/>
            <w:vMerge/>
            <w:vAlign w:val="bottom"/>
          </w:tcPr>
          <w:p w14:paraId="6BEA73F1" w14:textId="77777777" w:rsidR="00F239DE" w:rsidRPr="006F294B" w:rsidRDefault="00F239DE" w:rsidP="00970CE8">
            <w:pPr>
              <w:pStyle w:val="BodyText"/>
              <w:jc w:val="left"/>
              <w:rPr>
                <w:rFonts w:eastAsiaTheme="majorEastAsia" w:cstheme="majorBidi"/>
                <w:sz w:val="20"/>
                <w:szCs w:val="20"/>
              </w:rPr>
            </w:pPr>
          </w:p>
        </w:tc>
        <w:tc>
          <w:tcPr>
            <w:tcW w:w="3870" w:type="dxa"/>
            <w:vAlign w:val="bottom"/>
          </w:tcPr>
          <w:p w14:paraId="1C6ED505" w14:textId="77777777" w:rsidR="00F239DE" w:rsidRPr="006F294B" w:rsidRDefault="00F239DE" w:rsidP="00970CE8">
            <w:pPr>
              <w:spacing w:after="120"/>
              <w:rPr>
                <w:rFonts w:eastAsiaTheme="majorEastAsia" w:cstheme="majorBidi"/>
                <w:sz w:val="20"/>
                <w:szCs w:val="20"/>
              </w:rPr>
            </w:pPr>
            <w:r w:rsidRPr="006F294B">
              <w:rPr>
                <w:rFonts w:eastAsiaTheme="majorEastAsia" w:cstheme="majorBidi"/>
                <w:sz w:val="20"/>
                <w:szCs w:val="20"/>
              </w:rPr>
              <w:t>Continuity Plan Training (must minimally include individual Continuity Plan duties, mission essential functions, and orders of succession)</w:t>
            </w:r>
          </w:p>
        </w:tc>
        <w:tc>
          <w:tcPr>
            <w:tcW w:w="2160" w:type="dxa"/>
            <w:vAlign w:val="bottom"/>
          </w:tcPr>
          <w:p w14:paraId="62EEED04" w14:textId="77777777" w:rsidR="00F239DE" w:rsidRPr="006F294B" w:rsidRDefault="00F239DE" w:rsidP="00404DA0">
            <w:pPr>
              <w:spacing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0307A83F" w14:textId="77777777" w:rsidR="00F239DE" w:rsidRPr="006F294B" w:rsidRDefault="00506F30" w:rsidP="00404DA0">
            <w:pPr>
              <w:spacing w:after="120"/>
              <w:rPr>
                <w:rFonts w:eastAsiaTheme="majorEastAsia" w:cstheme="majorBidi"/>
                <w:sz w:val="20"/>
                <w:szCs w:val="20"/>
              </w:rPr>
            </w:pPr>
            <w:r w:rsidRPr="006F294B">
              <w:rPr>
                <w:rFonts w:eastAsiaTheme="majorEastAsia" w:cstheme="majorBidi"/>
                <w:sz w:val="20"/>
                <w:szCs w:val="20"/>
              </w:rPr>
              <w:t>Annual awareness reminder or when significant plan changes occur</w:t>
            </w:r>
          </w:p>
        </w:tc>
      </w:tr>
      <w:tr w:rsidR="00F239DE" w:rsidRPr="006F294B" w14:paraId="0A43D36F" w14:textId="77777777" w:rsidTr="00404DA0">
        <w:trPr>
          <w:trHeight w:val="432"/>
        </w:trPr>
        <w:tc>
          <w:tcPr>
            <w:tcW w:w="2070" w:type="dxa"/>
            <w:vAlign w:val="bottom"/>
          </w:tcPr>
          <w:p w14:paraId="18E25BFC" w14:textId="77777777" w:rsidR="00F239DE" w:rsidRPr="006F294B" w:rsidRDefault="00F239DE" w:rsidP="00232207">
            <w:pPr>
              <w:pStyle w:val="BodyText"/>
              <w:jc w:val="left"/>
              <w:rPr>
                <w:rFonts w:eastAsiaTheme="majorEastAsia" w:cstheme="majorBidi"/>
                <w:sz w:val="20"/>
                <w:szCs w:val="20"/>
              </w:rPr>
            </w:pPr>
            <w:r w:rsidRPr="006F294B">
              <w:rPr>
                <w:rFonts w:eastAsiaTheme="majorEastAsia" w:cstheme="majorBidi"/>
                <w:sz w:val="20"/>
                <w:szCs w:val="20"/>
              </w:rPr>
              <w:t xml:space="preserve"> Applicable Contractors</w:t>
            </w:r>
          </w:p>
        </w:tc>
        <w:tc>
          <w:tcPr>
            <w:tcW w:w="3870" w:type="dxa"/>
            <w:vAlign w:val="bottom"/>
          </w:tcPr>
          <w:p w14:paraId="3EEF83B3" w14:textId="77777777" w:rsidR="00F239DE" w:rsidRPr="006F294B" w:rsidRDefault="00F239DE" w:rsidP="008E76D2">
            <w:pPr>
              <w:spacing w:after="120"/>
              <w:rPr>
                <w:rFonts w:eastAsiaTheme="majorEastAsia" w:cstheme="majorBidi"/>
                <w:sz w:val="20"/>
                <w:szCs w:val="20"/>
              </w:rPr>
            </w:pPr>
            <w:r w:rsidRPr="006F294B">
              <w:rPr>
                <w:rFonts w:eastAsiaTheme="majorEastAsia" w:cstheme="majorBidi"/>
                <w:sz w:val="20"/>
                <w:szCs w:val="20"/>
              </w:rPr>
              <w:t>Continuity Plan Training (must minimally include individual Continuity Plan duties, mission essential functions, and orders of succession)</w:t>
            </w:r>
          </w:p>
        </w:tc>
        <w:tc>
          <w:tcPr>
            <w:tcW w:w="2160" w:type="dxa"/>
            <w:vAlign w:val="bottom"/>
          </w:tcPr>
          <w:p w14:paraId="059C49DD" w14:textId="77777777" w:rsidR="00F239DE" w:rsidRPr="006F294B" w:rsidRDefault="00F239DE" w:rsidP="00404DA0">
            <w:pPr>
              <w:spacing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57CA62F9" w14:textId="77777777" w:rsidR="00F239DE" w:rsidRPr="006F294B" w:rsidRDefault="00506F30" w:rsidP="00404DA0">
            <w:pPr>
              <w:spacing w:after="120"/>
              <w:rPr>
                <w:rFonts w:eastAsiaTheme="majorEastAsia" w:cstheme="majorBidi"/>
                <w:sz w:val="20"/>
                <w:szCs w:val="20"/>
              </w:rPr>
            </w:pPr>
            <w:r w:rsidRPr="006F294B">
              <w:rPr>
                <w:rFonts w:eastAsiaTheme="majorEastAsia" w:cstheme="majorBidi"/>
                <w:sz w:val="20"/>
                <w:szCs w:val="20"/>
              </w:rPr>
              <w:t>Annual awareness reminder or when significant plan changes occur</w:t>
            </w:r>
          </w:p>
        </w:tc>
      </w:tr>
      <w:tr w:rsidR="00B12BC2" w:rsidRPr="006F294B" w14:paraId="7A994A89" w14:textId="77777777" w:rsidTr="00404DA0">
        <w:trPr>
          <w:trHeight w:val="432"/>
        </w:trPr>
        <w:tc>
          <w:tcPr>
            <w:tcW w:w="2070" w:type="dxa"/>
            <w:vAlign w:val="bottom"/>
          </w:tcPr>
          <w:p w14:paraId="67130F28" w14:textId="27D6CDA9" w:rsidR="00B12BC2" w:rsidRPr="006F294B" w:rsidRDefault="00B12BC2" w:rsidP="00232207">
            <w:pPr>
              <w:pStyle w:val="BodyText"/>
              <w:jc w:val="left"/>
              <w:rPr>
                <w:rFonts w:eastAsiaTheme="majorEastAsia" w:cstheme="majorBidi"/>
                <w:sz w:val="20"/>
                <w:szCs w:val="20"/>
              </w:rPr>
            </w:pPr>
            <w:r w:rsidRPr="006F294B">
              <w:rPr>
                <w:rFonts w:eastAsiaTheme="majorEastAsia" w:cstheme="majorBidi"/>
                <w:sz w:val="20"/>
                <w:szCs w:val="20"/>
              </w:rPr>
              <w:t xml:space="preserve">All </w:t>
            </w:r>
            <w:r w:rsidR="002113ED">
              <w:rPr>
                <w:rFonts w:eastAsiaTheme="majorEastAsia" w:cstheme="majorBidi"/>
                <w:sz w:val="20"/>
                <w:szCs w:val="20"/>
              </w:rPr>
              <w:t>Locality</w:t>
            </w:r>
            <w:r w:rsidRPr="006F294B">
              <w:rPr>
                <w:rFonts w:eastAsiaTheme="majorEastAsia" w:cstheme="majorBidi"/>
                <w:sz w:val="20"/>
                <w:szCs w:val="20"/>
              </w:rPr>
              <w:t xml:space="preserve"> Personnel</w:t>
            </w:r>
          </w:p>
        </w:tc>
        <w:tc>
          <w:tcPr>
            <w:tcW w:w="3870" w:type="dxa"/>
            <w:vAlign w:val="bottom"/>
          </w:tcPr>
          <w:p w14:paraId="61395675" w14:textId="77777777" w:rsidR="00B12BC2" w:rsidRPr="006F294B" w:rsidRDefault="00B12BC2" w:rsidP="008E76D2">
            <w:pPr>
              <w:spacing w:after="120"/>
              <w:rPr>
                <w:rFonts w:eastAsiaTheme="majorEastAsia" w:cstheme="majorBidi"/>
                <w:sz w:val="20"/>
                <w:szCs w:val="20"/>
              </w:rPr>
            </w:pPr>
            <w:r w:rsidRPr="006F294B">
              <w:rPr>
                <w:rFonts w:eastAsiaTheme="majorEastAsia" w:cstheme="majorBidi"/>
                <w:sz w:val="20"/>
                <w:szCs w:val="20"/>
              </w:rPr>
              <w:t>Continuity Plan Training (must minimally include individual Continuity Plan duties, mission essential functions, and orders of succession)</w:t>
            </w:r>
          </w:p>
        </w:tc>
        <w:tc>
          <w:tcPr>
            <w:tcW w:w="2160" w:type="dxa"/>
            <w:vAlign w:val="bottom"/>
          </w:tcPr>
          <w:p w14:paraId="6FB6BA0A" w14:textId="77777777" w:rsidR="00B12BC2" w:rsidRPr="006F294B" w:rsidRDefault="00B12BC2" w:rsidP="00404DA0">
            <w:pPr>
              <w:spacing w:after="120"/>
              <w:jc w:val="center"/>
              <w:rPr>
                <w:rFonts w:eastAsiaTheme="majorEastAsia" w:cstheme="majorBidi"/>
                <w:sz w:val="20"/>
                <w:szCs w:val="20"/>
              </w:rPr>
            </w:pPr>
            <w:r w:rsidRPr="006F294B">
              <w:rPr>
                <w:rFonts w:eastAsiaTheme="majorEastAsia" w:cstheme="majorBidi"/>
                <w:sz w:val="20"/>
                <w:szCs w:val="20"/>
              </w:rPr>
              <w:t>Continuity Coordinator</w:t>
            </w:r>
          </w:p>
        </w:tc>
        <w:tc>
          <w:tcPr>
            <w:tcW w:w="1890" w:type="dxa"/>
            <w:vAlign w:val="bottom"/>
          </w:tcPr>
          <w:p w14:paraId="500C1548" w14:textId="77777777" w:rsidR="00B12BC2" w:rsidRPr="006F294B" w:rsidRDefault="00B12BC2" w:rsidP="00404DA0">
            <w:pPr>
              <w:spacing w:after="120"/>
              <w:rPr>
                <w:rFonts w:eastAsiaTheme="majorEastAsia" w:cstheme="majorBidi"/>
                <w:sz w:val="20"/>
                <w:szCs w:val="20"/>
              </w:rPr>
            </w:pPr>
            <w:r w:rsidRPr="006F294B">
              <w:rPr>
                <w:rFonts w:eastAsiaTheme="majorEastAsia" w:cstheme="majorBidi"/>
                <w:sz w:val="20"/>
                <w:szCs w:val="20"/>
              </w:rPr>
              <w:t>Annual awareness reminder or when significant plan changes occur</w:t>
            </w:r>
          </w:p>
        </w:tc>
      </w:tr>
    </w:tbl>
    <w:p w14:paraId="65CD72BD" w14:textId="77777777" w:rsidR="00E50F4B" w:rsidRPr="006F294B" w:rsidRDefault="00E50F4B" w:rsidP="007121EB">
      <w:pPr>
        <w:pStyle w:val="BodyText"/>
        <w:ind w:left="432" w:firstLine="288"/>
        <w:rPr>
          <w:color w:val="548DD4" w:themeColor="text2" w:themeTint="99"/>
        </w:rPr>
      </w:pPr>
    </w:p>
    <w:p w14:paraId="15B79800" w14:textId="77777777" w:rsidR="00DA64ED" w:rsidRPr="006F294B" w:rsidRDefault="007121EB" w:rsidP="00DD4FA2">
      <w:pPr>
        <w:pStyle w:val="BodyText"/>
        <w:outlineLvl w:val="1"/>
        <w:rPr>
          <w:sz w:val="28"/>
          <w:szCs w:val="28"/>
        </w:rPr>
      </w:pPr>
      <w:bookmarkStart w:id="185" w:name="_Toc396997960"/>
      <w:bookmarkStart w:id="186" w:name="_Toc34905967"/>
      <w:bookmarkStart w:id="187" w:name="_Toc34943769"/>
      <w:bookmarkStart w:id="188" w:name="_Toc36066354"/>
      <w:bookmarkStart w:id="189" w:name="_Toc178154629"/>
      <w:bookmarkStart w:id="190" w:name="_Toc179186371"/>
      <w:r w:rsidRPr="006F294B">
        <w:rPr>
          <w:sz w:val="28"/>
          <w:szCs w:val="28"/>
        </w:rPr>
        <w:t>EXERCISES</w:t>
      </w:r>
      <w:bookmarkEnd w:id="185"/>
      <w:bookmarkEnd w:id="186"/>
      <w:bookmarkEnd w:id="187"/>
      <w:bookmarkEnd w:id="188"/>
    </w:p>
    <w:bookmarkEnd w:id="189"/>
    <w:bookmarkEnd w:id="190"/>
    <w:p w14:paraId="723289F7" w14:textId="769C9825" w:rsidR="00E03E8A" w:rsidRDefault="00891E82" w:rsidP="00E03E8A">
      <w:pPr>
        <w:pStyle w:val="BodyText"/>
        <w:rPr>
          <w:b/>
          <w:i/>
          <w:color w:val="4F81BD" w:themeColor="accent1"/>
        </w:rPr>
      </w:pPr>
      <w:r w:rsidRPr="006F294B">
        <w:rPr>
          <w:b/>
          <w:i/>
          <w:color w:val="4F81BD" w:themeColor="accent1"/>
        </w:rPr>
        <w:t xml:space="preserve">This section describes </w:t>
      </w:r>
      <w:r w:rsidR="00A87AE6" w:rsidRPr="006F294B">
        <w:rPr>
          <w:b/>
          <w:i/>
          <w:color w:val="4F81BD" w:themeColor="accent1"/>
        </w:rPr>
        <w:t>types of</w:t>
      </w:r>
      <w:r w:rsidRPr="006F294B">
        <w:rPr>
          <w:b/>
          <w:i/>
          <w:color w:val="4F81BD" w:themeColor="accent1"/>
        </w:rPr>
        <w:t xml:space="preserve"> exercises and their intended goals and objectives.  </w:t>
      </w:r>
      <w:r w:rsidR="006625FE" w:rsidRPr="006F294B">
        <w:rPr>
          <w:b/>
          <w:i/>
          <w:color w:val="4F81BD" w:themeColor="accent1"/>
        </w:rPr>
        <w:t xml:space="preserve">Exercises should promote preparedness, improve the response capability of individuals in the </w:t>
      </w:r>
      <w:r w:rsidR="002113ED">
        <w:rPr>
          <w:b/>
          <w:i/>
          <w:color w:val="4F81BD" w:themeColor="accent1"/>
        </w:rPr>
        <w:t>locality</w:t>
      </w:r>
      <w:r w:rsidR="006625FE" w:rsidRPr="006F294B">
        <w:rPr>
          <w:b/>
          <w:i/>
          <w:color w:val="4F81BD" w:themeColor="accent1"/>
        </w:rPr>
        <w:t xml:space="preserve">, validate plans, policies, procedures and systems, and verify the effectiveness of command, control and communication functions.  Exercises may vary in size and complexity to achieve different </w:t>
      </w:r>
      <w:r w:rsidR="00B17A6F" w:rsidRPr="006F294B">
        <w:rPr>
          <w:b/>
          <w:i/>
          <w:color w:val="4F81BD" w:themeColor="accent1"/>
        </w:rPr>
        <w:t xml:space="preserve">operational </w:t>
      </w:r>
      <w:r w:rsidR="006625FE" w:rsidRPr="006F294B">
        <w:rPr>
          <w:b/>
          <w:i/>
          <w:color w:val="4F81BD" w:themeColor="accent1"/>
        </w:rPr>
        <w:t xml:space="preserve">objectives. </w:t>
      </w:r>
    </w:p>
    <w:p w14:paraId="1D3BDF6C" w14:textId="77777777" w:rsidR="00E03E8A" w:rsidRDefault="00E03E8A" w:rsidP="00E03E8A">
      <w:pPr>
        <w:pStyle w:val="BodyText"/>
        <w:rPr>
          <w:b/>
          <w:i/>
          <w:color w:val="4F81BD" w:themeColor="accent1"/>
          <w:u w:val="single"/>
        </w:rPr>
      </w:pPr>
    </w:p>
    <w:p w14:paraId="54167D30" w14:textId="2A4976DB" w:rsidR="006625FE" w:rsidRPr="006F294B" w:rsidRDefault="006625FE" w:rsidP="00DC46F4">
      <w:pPr>
        <w:pStyle w:val="BodyText"/>
        <w:numPr>
          <w:ilvl w:val="0"/>
          <w:numId w:val="36"/>
        </w:numPr>
        <w:rPr>
          <w:b/>
          <w:i/>
          <w:color w:val="4F81BD" w:themeColor="accent1"/>
        </w:rPr>
      </w:pPr>
      <w:r w:rsidRPr="006F294B">
        <w:rPr>
          <w:b/>
          <w:i/>
          <w:color w:val="4F81BD" w:themeColor="accent1"/>
          <w:u w:val="single"/>
        </w:rPr>
        <w:t>Tabletop Exercises</w:t>
      </w:r>
      <w:r w:rsidRPr="006F294B">
        <w:rPr>
          <w:b/>
          <w:i/>
          <w:color w:val="4F81BD" w:themeColor="accent1"/>
        </w:rPr>
        <w:t xml:space="preserve"> simulate an activation of the Continuity Plan in an info</w:t>
      </w:r>
      <w:r w:rsidR="0099671D">
        <w:rPr>
          <w:b/>
          <w:i/>
          <w:color w:val="4F81BD" w:themeColor="accent1"/>
        </w:rPr>
        <w:t>rmal, stress-free environment. Tabletop exercises</w:t>
      </w:r>
      <w:r w:rsidRPr="006F294B">
        <w:rPr>
          <w:b/>
          <w:i/>
          <w:color w:val="4F81BD" w:themeColor="accent1"/>
        </w:rPr>
        <w:t xml:space="preserve"> promote constructive discuss</w:t>
      </w:r>
      <w:r w:rsidR="00E03E8A">
        <w:rPr>
          <w:b/>
          <w:i/>
          <w:color w:val="4F81BD" w:themeColor="accent1"/>
        </w:rPr>
        <w:t xml:space="preserve"> </w:t>
      </w:r>
      <w:r w:rsidRPr="006F294B">
        <w:rPr>
          <w:b/>
          <w:i/>
          <w:color w:val="4F81BD" w:themeColor="accent1"/>
        </w:rPr>
        <w:t>i</w:t>
      </w:r>
      <w:r w:rsidR="00E03E8A">
        <w:rPr>
          <w:b/>
          <w:i/>
          <w:color w:val="4F81BD" w:themeColor="accent1"/>
        </w:rPr>
        <w:t xml:space="preserve">ncludes </w:t>
      </w:r>
      <w:r w:rsidR="0009172A">
        <w:rPr>
          <w:b/>
          <w:i/>
          <w:color w:val="4F81BD" w:themeColor="accent1"/>
        </w:rPr>
        <w:t>an</w:t>
      </w:r>
      <w:r w:rsidR="00E03E8A">
        <w:rPr>
          <w:b/>
          <w:i/>
          <w:color w:val="4F81BD" w:themeColor="accent1"/>
        </w:rPr>
        <w:t xml:space="preserve"> </w:t>
      </w:r>
      <w:r w:rsidRPr="006F294B">
        <w:rPr>
          <w:b/>
          <w:i/>
          <w:color w:val="4F81BD" w:themeColor="accent1"/>
        </w:rPr>
        <w:t xml:space="preserve">on as participants </w:t>
      </w:r>
      <w:r w:rsidR="0099671D">
        <w:rPr>
          <w:b/>
          <w:i/>
          <w:color w:val="4F81BD" w:themeColor="accent1"/>
        </w:rPr>
        <w:t>e</w:t>
      </w:r>
      <w:r w:rsidRPr="006F294B">
        <w:rPr>
          <w:b/>
          <w:i/>
          <w:color w:val="4F81BD" w:themeColor="accent1"/>
        </w:rPr>
        <w:t>xamine and resolve problems based on existing plans.  There is no equipment utilization, resource deployment, or time pressure.  The exercise success depends on the group identifying problem areas, and offering constructive resolution alternatives.  This format exposes personnel to new or unfamiliar concepts, plans, policies, and procedures.</w:t>
      </w:r>
    </w:p>
    <w:p w14:paraId="7DCD7027" w14:textId="708A3477" w:rsidR="006625FE" w:rsidRPr="006F294B" w:rsidRDefault="00C534C9" w:rsidP="004B2859">
      <w:pPr>
        <w:pStyle w:val="BodyText"/>
        <w:numPr>
          <w:ilvl w:val="0"/>
          <w:numId w:val="24"/>
        </w:numPr>
        <w:ind w:left="720"/>
        <w:rPr>
          <w:b/>
          <w:i/>
          <w:color w:val="4F81BD" w:themeColor="accent1"/>
        </w:rPr>
      </w:pPr>
      <w:r w:rsidRPr="006F294B">
        <w:rPr>
          <w:b/>
          <w:i/>
          <w:color w:val="4F81BD" w:themeColor="accent1"/>
          <w:u w:val="single"/>
        </w:rPr>
        <w:t xml:space="preserve">Functional </w:t>
      </w:r>
      <w:r w:rsidR="00891E82" w:rsidRPr="006F294B">
        <w:rPr>
          <w:b/>
          <w:i/>
          <w:color w:val="4F81BD" w:themeColor="accent1"/>
          <w:u w:val="single"/>
        </w:rPr>
        <w:t>E</w:t>
      </w:r>
      <w:r w:rsidRPr="006F294B">
        <w:rPr>
          <w:b/>
          <w:i/>
          <w:color w:val="4F81BD" w:themeColor="accent1"/>
          <w:u w:val="single"/>
        </w:rPr>
        <w:t>xercises</w:t>
      </w:r>
      <w:r w:rsidRPr="006F294B">
        <w:rPr>
          <w:b/>
          <w:i/>
          <w:color w:val="4F81BD" w:themeColor="accent1"/>
        </w:rPr>
        <w:t xml:space="preserve"> are interactive exercises performed in real time that test the capability of the </w:t>
      </w:r>
      <w:r w:rsidR="002113ED">
        <w:rPr>
          <w:b/>
          <w:i/>
          <w:color w:val="4F81BD" w:themeColor="accent1"/>
        </w:rPr>
        <w:t>locality</w:t>
      </w:r>
      <w:r w:rsidRPr="006F294B">
        <w:rPr>
          <w:b/>
          <w:i/>
          <w:color w:val="4F81BD" w:themeColor="accent1"/>
        </w:rPr>
        <w:t xml:space="preserve"> to respond to simulated continuity activation. </w:t>
      </w:r>
      <w:r w:rsidR="00E03E8A">
        <w:rPr>
          <w:b/>
          <w:i/>
          <w:color w:val="4F81BD" w:themeColor="accent1"/>
        </w:rPr>
        <w:t>This exercise tests o</w:t>
      </w:r>
      <w:r w:rsidRPr="006F294B">
        <w:rPr>
          <w:b/>
          <w:i/>
          <w:color w:val="4F81BD" w:themeColor="accent1"/>
        </w:rPr>
        <w:t xml:space="preserve">ne or more functions </w:t>
      </w:r>
      <w:r w:rsidR="0083338C">
        <w:rPr>
          <w:b/>
          <w:i/>
          <w:color w:val="4F81BD" w:themeColor="accent1"/>
        </w:rPr>
        <w:t xml:space="preserve">with emphasis </w:t>
      </w:r>
      <w:r w:rsidRPr="006F294B">
        <w:rPr>
          <w:b/>
          <w:i/>
          <w:color w:val="4F81BD" w:themeColor="accent1"/>
        </w:rPr>
        <w:t>on procedures, roles and responsibilities before, during or after an event.</w:t>
      </w:r>
    </w:p>
    <w:p w14:paraId="4D548094" w14:textId="010BB3F8" w:rsidR="00C534C9" w:rsidRPr="006F294B" w:rsidRDefault="00C534C9" w:rsidP="004B2859">
      <w:pPr>
        <w:pStyle w:val="BodyText"/>
        <w:numPr>
          <w:ilvl w:val="0"/>
          <w:numId w:val="24"/>
        </w:numPr>
        <w:ind w:left="720"/>
        <w:rPr>
          <w:b/>
          <w:i/>
          <w:color w:val="4F81BD" w:themeColor="accent1"/>
        </w:rPr>
      </w:pPr>
      <w:r w:rsidRPr="006F294B">
        <w:rPr>
          <w:b/>
          <w:i/>
          <w:color w:val="4F81BD" w:themeColor="accent1"/>
          <w:u w:val="single"/>
        </w:rPr>
        <w:t>Full-Scale Exercises</w:t>
      </w:r>
      <w:r w:rsidRPr="006F294B">
        <w:rPr>
          <w:b/>
          <w:i/>
          <w:color w:val="4F81BD" w:themeColor="accent1"/>
        </w:rPr>
        <w:t xml:space="preserve"> simulate continuity activation through field exercises designed to evaluate the execution of the plan in a highly stressful environment.  This </w:t>
      </w:r>
      <w:r w:rsidR="00840A3F">
        <w:rPr>
          <w:b/>
          <w:i/>
          <w:color w:val="4F81BD" w:themeColor="accent1"/>
        </w:rPr>
        <w:t xml:space="preserve">exercise </w:t>
      </w:r>
      <w:r w:rsidR="00840A3F" w:rsidRPr="006F294B">
        <w:rPr>
          <w:b/>
          <w:i/>
          <w:color w:val="4F81BD" w:themeColor="accent1"/>
        </w:rPr>
        <w:t>provides</w:t>
      </w:r>
      <w:r w:rsidR="00151729">
        <w:rPr>
          <w:b/>
          <w:i/>
          <w:color w:val="4F81BD" w:themeColor="accent1"/>
        </w:rPr>
        <w:t xml:space="preserve"> </w:t>
      </w:r>
      <w:r w:rsidR="00840A3F">
        <w:rPr>
          <w:b/>
          <w:i/>
          <w:color w:val="4F81BD" w:themeColor="accent1"/>
        </w:rPr>
        <w:t xml:space="preserve">realism </w:t>
      </w:r>
      <w:r w:rsidR="00840A3F" w:rsidRPr="006F294B">
        <w:rPr>
          <w:b/>
          <w:i/>
          <w:color w:val="4F81BD" w:themeColor="accent1"/>
        </w:rPr>
        <w:t>through</w:t>
      </w:r>
      <w:r w:rsidRPr="006F294B">
        <w:rPr>
          <w:b/>
          <w:i/>
          <w:color w:val="4F81BD" w:themeColor="accent1"/>
        </w:rPr>
        <w:t xml:space="preserve"> mobilization of </w:t>
      </w:r>
      <w:r w:rsidR="002113ED">
        <w:rPr>
          <w:b/>
          <w:i/>
          <w:color w:val="4F81BD" w:themeColor="accent1"/>
        </w:rPr>
        <w:t>locality</w:t>
      </w:r>
      <w:r w:rsidRPr="006F294B">
        <w:rPr>
          <w:b/>
          <w:i/>
          <w:color w:val="4F81BD" w:themeColor="accent1"/>
        </w:rPr>
        <w:t xml:space="preserve"> personnel, equipment and resources.</w:t>
      </w:r>
    </w:p>
    <w:p w14:paraId="3DD583B5" w14:textId="7A8D9335" w:rsidR="0058331A" w:rsidRPr="006F294B" w:rsidRDefault="00506F30" w:rsidP="008B14D3">
      <w:pPr>
        <w:pStyle w:val="BodyText"/>
        <w:rPr>
          <w:b/>
          <w:i/>
          <w:color w:val="4F81BD" w:themeColor="accent1"/>
        </w:rPr>
      </w:pPr>
      <w:r w:rsidRPr="006F294B">
        <w:rPr>
          <w:b/>
          <w:i/>
          <w:color w:val="4F81BD" w:themeColor="accent1"/>
        </w:rPr>
        <w:t>Agenc</w:t>
      </w:r>
      <w:r w:rsidR="00417009" w:rsidRPr="006F294B">
        <w:rPr>
          <w:b/>
          <w:i/>
          <w:color w:val="4F81BD" w:themeColor="accent1"/>
        </w:rPr>
        <w:t>ies</w:t>
      </w:r>
      <w:r w:rsidRPr="006F294B">
        <w:rPr>
          <w:b/>
          <w:i/>
          <w:color w:val="4F81BD" w:themeColor="accent1"/>
        </w:rPr>
        <w:t xml:space="preserve"> </w:t>
      </w:r>
      <w:r w:rsidR="00417009" w:rsidRPr="006F294B">
        <w:rPr>
          <w:b/>
          <w:i/>
          <w:color w:val="4F81BD" w:themeColor="accent1"/>
        </w:rPr>
        <w:t>may choose to coordinate their annual Continuity Plan exercise</w:t>
      </w:r>
      <w:r w:rsidRPr="006F294B">
        <w:rPr>
          <w:b/>
          <w:i/>
          <w:color w:val="4F81BD" w:themeColor="accent1"/>
        </w:rPr>
        <w:t xml:space="preserve"> </w:t>
      </w:r>
      <w:r w:rsidR="00417009" w:rsidRPr="006F294B">
        <w:rPr>
          <w:b/>
          <w:i/>
          <w:color w:val="4F81BD" w:themeColor="accent1"/>
        </w:rPr>
        <w:t xml:space="preserve">to coincide with </w:t>
      </w:r>
      <w:r w:rsidR="00DF3900" w:rsidRPr="006F294B">
        <w:rPr>
          <w:b/>
          <w:i/>
          <w:color w:val="4F81BD" w:themeColor="accent1"/>
        </w:rPr>
        <w:t xml:space="preserve">an </w:t>
      </w:r>
      <w:r w:rsidRPr="006F294B">
        <w:rPr>
          <w:b/>
          <w:i/>
          <w:color w:val="4F81BD" w:themeColor="accent1"/>
        </w:rPr>
        <w:t>Emergency Operation</w:t>
      </w:r>
      <w:r w:rsidR="00417009" w:rsidRPr="006F294B">
        <w:rPr>
          <w:b/>
          <w:i/>
          <w:color w:val="4F81BD" w:themeColor="accent1"/>
        </w:rPr>
        <w:t xml:space="preserve"> Plan exercise </w:t>
      </w:r>
      <w:r w:rsidRPr="006F294B">
        <w:rPr>
          <w:b/>
          <w:i/>
          <w:color w:val="4F81BD" w:themeColor="accent1"/>
        </w:rPr>
        <w:t xml:space="preserve">or </w:t>
      </w:r>
      <w:r w:rsidR="00417009" w:rsidRPr="006F294B">
        <w:rPr>
          <w:b/>
          <w:i/>
          <w:color w:val="4F81BD" w:themeColor="accent1"/>
        </w:rPr>
        <w:t>other emergency response</w:t>
      </w:r>
      <w:r w:rsidRPr="006F294B">
        <w:rPr>
          <w:b/>
          <w:i/>
          <w:color w:val="4F81BD" w:themeColor="accent1"/>
        </w:rPr>
        <w:t xml:space="preserve"> </w:t>
      </w:r>
      <w:r w:rsidR="00417009" w:rsidRPr="006F294B">
        <w:rPr>
          <w:b/>
          <w:i/>
          <w:color w:val="4F81BD" w:themeColor="accent1"/>
        </w:rPr>
        <w:t>exercises</w:t>
      </w:r>
      <w:r w:rsidR="00A05578">
        <w:rPr>
          <w:b/>
          <w:i/>
          <w:color w:val="4F81BD" w:themeColor="accent1"/>
        </w:rPr>
        <w:t xml:space="preserve">. </w:t>
      </w:r>
      <w:r w:rsidR="00417009" w:rsidRPr="006F294B">
        <w:rPr>
          <w:b/>
          <w:i/>
          <w:color w:val="4F81BD" w:themeColor="accent1"/>
        </w:rPr>
        <w:t xml:space="preserve"> </w:t>
      </w:r>
    </w:p>
    <w:p w14:paraId="432A9DB5" w14:textId="760AF3EA" w:rsidR="00C534C9" w:rsidRPr="006F294B" w:rsidRDefault="00C1685B" w:rsidP="008B14D3">
      <w:pPr>
        <w:pStyle w:val="BodyText"/>
        <w:rPr>
          <w:b/>
          <w:i/>
          <w:color w:val="4F81BD" w:themeColor="accent1"/>
        </w:rPr>
      </w:pPr>
      <w:r>
        <w:rPr>
          <w:b/>
          <w:i/>
          <w:color w:val="4F81BD" w:themeColor="accent1"/>
        </w:rPr>
        <w:t>Refer to the s</w:t>
      </w:r>
      <w:r w:rsidR="006041C3" w:rsidRPr="006F294B">
        <w:rPr>
          <w:b/>
          <w:i/>
          <w:color w:val="4F81BD" w:themeColor="accent1"/>
        </w:rPr>
        <w:t>ample text</w:t>
      </w:r>
      <w:r w:rsidR="00891E82" w:rsidRPr="006F294B">
        <w:rPr>
          <w:b/>
          <w:i/>
          <w:color w:val="4F81BD" w:themeColor="accent1"/>
        </w:rPr>
        <w:t xml:space="preserve"> </w:t>
      </w:r>
      <w:r>
        <w:rPr>
          <w:b/>
          <w:i/>
          <w:color w:val="4F81BD" w:themeColor="accent1"/>
        </w:rPr>
        <w:t>below and r</w:t>
      </w:r>
      <w:r w:rsidR="006041C3" w:rsidRPr="006F294B">
        <w:rPr>
          <w:b/>
          <w:i/>
          <w:color w:val="4F81BD" w:themeColor="accent1"/>
        </w:rPr>
        <w:t xml:space="preserve">eplace or revise this text </w:t>
      </w:r>
      <w:r w:rsidR="004958A2" w:rsidRPr="006F294B">
        <w:rPr>
          <w:b/>
          <w:i/>
          <w:color w:val="4F81BD" w:themeColor="accent1"/>
        </w:rPr>
        <w:t xml:space="preserve">to fit </w:t>
      </w:r>
      <w:r w:rsidR="002113ED">
        <w:rPr>
          <w:b/>
          <w:i/>
          <w:color w:val="4F81BD" w:themeColor="accent1"/>
        </w:rPr>
        <w:t>locality</w:t>
      </w:r>
      <w:r w:rsidR="004958A2" w:rsidRPr="006F294B">
        <w:rPr>
          <w:b/>
          <w:i/>
          <w:color w:val="4F81BD" w:themeColor="accent1"/>
        </w:rPr>
        <w:t xml:space="preserve"> needs:</w:t>
      </w:r>
    </w:p>
    <w:p w14:paraId="54F0F242" w14:textId="047B2F18" w:rsidR="006625FE" w:rsidRPr="006F294B" w:rsidRDefault="006625FE" w:rsidP="008B14D3">
      <w:pPr>
        <w:pStyle w:val="BodyText"/>
      </w:pPr>
      <w:bookmarkStart w:id="191" w:name="_Toc159129838"/>
      <w:bookmarkStart w:id="192" w:name="_Toc159135978"/>
      <w:bookmarkEnd w:id="191"/>
      <w:bookmarkEnd w:id="192"/>
      <w:r w:rsidRPr="006F294B">
        <w:t xml:space="preserve">Exercises are conducted </w:t>
      </w:r>
      <w:r w:rsidR="00A05578">
        <w:t xml:space="preserve">regularly (insert frequency) </w:t>
      </w:r>
      <w:r w:rsidRPr="006F294B">
        <w:t xml:space="preserve">to validate elements of the Continuity </w:t>
      </w:r>
      <w:r w:rsidR="00A05578">
        <w:t xml:space="preserve">Plan.  The Continuity Coordinator and the </w:t>
      </w:r>
      <w:r w:rsidR="00840A3F" w:rsidRPr="006F294B">
        <w:rPr>
          <w:szCs w:val="24"/>
        </w:rPr>
        <w:t>Reconstitution Manager or designee</w:t>
      </w:r>
      <w:r w:rsidR="00A05578">
        <w:rPr>
          <w:szCs w:val="24"/>
        </w:rPr>
        <w:t xml:space="preserve"> are </w:t>
      </w:r>
      <w:r w:rsidR="00A05578">
        <w:t>c</w:t>
      </w:r>
      <w:r w:rsidRPr="006F294B">
        <w:t xml:space="preserve">ommitted to ensuring that realistic exercises are conducted, during which individuals and </w:t>
      </w:r>
      <w:r w:rsidR="00A87AE6" w:rsidRPr="006F294B">
        <w:t xml:space="preserve">business units </w:t>
      </w:r>
      <w:r w:rsidRPr="006F294B">
        <w:t>perform the tasks that are expected of them in a real event.</w:t>
      </w:r>
      <w:r w:rsidR="00D54654" w:rsidRPr="006F294B">
        <w:t xml:space="preserve">  </w:t>
      </w:r>
    </w:p>
    <w:p w14:paraId="3A8AAF16" w14:textId="77777777" w:rsidR="00D54654" w:rsidRPr="006F294B" w:rsidRDefault="00D54654" w:rsidP="000343DE">
      <w:pPr>
        <w:jc w:val="both"/>
        <w:rPr>
          <w:u w:val="single"/>
        </w:rPr>
      </w:pPr>
      <w:bookmarkStart w:id="193" w:name="_Toc159126647"/>
      <w:bookmarkStart w:id="194" w:name="_Toc159129841"/>
      <w:bookmarkStart w:id="195" w:name="_Toc159135981"/>
      <w:bookmarkStart w:id="196" w:name="_Toc160337901"/>
      <w:bookmarkStart w:id="197" w:name="_Toc160441073"/>
      <w:bookmarkStart w:id="198" w:name="_Toc165714971"/>
      <w:bookmarkStart w:id="199" w:name="_Toc177873345"/>
      <w:bookmarkStart w:id="200" w:name="_Toc179186373"/>
      <w:r w:rsidRPr="006F294B">
        <w:rPr>
          <w:u w:val="single"/>
        </w:rPr>
        <w:t>Exercise or Activation Evaluation</w:t>
      </w:r>
    </w:p>
    <w:p w14:paraId="756BA20D" w14:textId="2ECEF002" w:rsidR="000E4CAC" w:rsidRPr="006F294B" w:rsidRDefault="0001619E" w:rsidP="008B14D3">
      <w:pPr>
        <w:pStyle w:val="Header"/>
        <w:tabs>
          <w:tab w:val="clear" w:pos="4320"/>
          <w:tab w:val="clear" w:pos="8640"/>
          <w:tab w:val="left" w:leader="dot" w:pos="5040"/>
        </w:tabs>
        <w:spacing w:before="120"/>
        <w:jc w:val="both"/>
        <w:rPr>
          <w:b/>
          <w:i/>
          <w:color w:val="4F81BD" w:themeColor="accent1"/>
        </w:rPr>
      </w:pPr>
      <w:r>
        <w:rPr>
          <w:b/>
          <w:i/>
          <w:color w:val="4F81BD" w:themeColor="accent1"/>
        </w:rPr>
        <w:t xml:space="preserve">This section suggests following the best practices of The </w:t>
      </w:r>
      <w:r w:rsidRPr="006F294B">
        <w:rPr>
          <w:b/>
          <w:i/>
          <w:color w:val="4F81BD" w:themeColor="accent1"/>
        </w:rPr>
        <w:t>Homeland Security Exercise and Evaluati</w:t>
      </w:r>
      <w:r>
        <w:rPr>
          <w:b/>
          <w:i/>
          <w:color w:val="4F81BD" w:themeColor="accent1"/>
        </w:rPr>
        <w:t xml:space="preserve">on Program (HSEEP). The HSEEP guidelines are available on the FEMA website at </w:t>
      </w:r>
      <w:hyperlink r:id="rId17" w:history="1">
        <w:r w:rsidRPr="009F6ECA">
          <w:rPr>
            <w:rStyle w:val="Hyperlink"/>
            <w:b/>
            <w:i/>
          </w:rPr>
          <w:t>https://www.fema.gov/hseep</w:t>
        </w:r>
      </w:hyperlink>
      <w:r>
        <w:rPr>
          <w:b/>
          <w:i/>
          <w:color w:val="4F81BD" w:themeColor="accent1"/>
        </w:rPr>
        <w:t xml:space="preserve">.  The guidelines include developing </w:t>
      </w:r>
      <w:r w:rsidR="00D54654" w:rsidRPr="006F294B">
        <w:rPr>
          <w:b/>
          <w:i/>
          <w:color w:val="4F81BD" w:themeColor="accent1"/>
        </w:rPr>
        <w:t>After Action Reports (AARs)</w:t>
      </w:r>
      <w:r w:rsidR="00970CE8" w:rsidRPr="006F294B">
        <w:rPr>
          <w:b/>
          <w:i/>
          <w:color w:val="4F81BD" w:themeColor="accent1"/>
        </w:rPr>
        <w:t xml:space="preserve"> and Improvement Plans (IPs</w:t>
      </w:r>
      <w:r>
        <w:rPr>
          <w:b/>
          <w:i/>
          <w:color w:val="4F81BD" w:themeColor="accent1"/>
        </w:rPr>
        <w:t>) and identifying</w:t>
      </w:r>
      <w:r w:rsidR="000D38C5">
        <w:rPr>
          <w:b/>
          <w:i/>
          <w:color w:val="4F81BD" w:themeColor="accent1"/>
        </w:rPr>
        <w:t xml:space="preserve"> </w:t>
      </w:r>
      <w:r>
        <w:rPr>
          <w:b/>
          <w:i/>
          <w:color w:val="4F81BD" w:themeColor="accent1"/>
        </w:rPr>
        <w:t>by position, the individual responsible for i</w:t>
      </w:r>
      <w:r w:rsidR="00D54654" w:rsidRPr="006F294B">
        <w:rPr>
          <w:b/>
          <w:i/>
          <w:color w:val="4F81BD" w:themeColor="accent1"/>
        </w:rPr>
        <w:t xml:space="preserve">ncorporating lessons learned back into the Continuity Plan.  </w:t>
      </w:r>
    </w:p>
    <w:p w14:paraId="2B2B2E81" w14:textId="52246D6A" w:rsidR="00D54654" w:rsidRPr="006F294B" w:rsidRDefault="00D54654" w:rsidP="008B14D3">
      <w:pPr>
        <w:pStyle w:val="Header"/>
        <w:tabs>
          <w:tab w:val="clear" w:pos="4320"/>
          <w:tab w:val="clear" w:pos="8640"/>
          <w:tab w:val="left" w:leader="dot" w:pos="5040"/>
        </w:tabs>
        <w:spacing w:before="120"/>
        <w:jc w:val="both"/>
        <w:rPr>
          <w:b/>
          <w:i/>
          <w:color w:val="4F81BD" w:themeColor="accent1"/>
        </w:rPr>
      </w:pPr>
      <w:r w:rsidRPr="006F294B">
        <w:rPr>
          <w:b/>
          <w:i/>
          <w:color w:val="4F81BD" w:themeColor="accent1"/>
        </w:rPr>
        <w:t xml:space="preserve">Sample </w:t>
      </w:r>
      <w:r w:rsidR="003A25A3" w:rsidRPr="006F294B">
        <w:rPr>
          <w:b/>
          <w:i/>
          <w:color w:val="4F81BD" w:themeColor="accent1"/>
        </w:rPr>
        <w:t xml:space="preserve">text </w:t>
      </w:r>
      <w:r w:rsidRPr="006F294B">
        <w:rPr>
          <w:b/>
          <w:i/>
          <w:color w:val="4F81BD" w:themeColor="accent1"/>
        </w:rPr>
        <w:t>is below</w:t>
      </w:r>
      <w:r w:rsidR="004958A2" w:rsidRPr="006F294B">
        <w:rPr>
          <w:b/>
          <w:i/>
          <w:color w:val="4F81BD" w:themeColor="accent1"/>
        </w:rPr>
        <w:t xml:space="preserve">.  Revise or replace this text to fit </w:t>
      </w:r>
      <w:r w:rsidR="002113ED">
        <w:rPr>
          <w:b/>
          <w:i/>
          <w:color w:val="4F81BD" w:themeColor="accent1"/>
        </w:rPr>
        <w:t>locality</w:t>
      </w:r>
      <w:r w:rsidR="004958A2" w:rsidRPr="006F294B">
        <w:rPr>
          <w:b/>
          <w:i/>
          <w:color w:val="4F81BD" w:themeColor="accent1"/>
        </w:rPr>
        <w:t xml:space="preserve"> </w:t>
      </w:r>
      <w:r w:rsidR="005C47EA" w:rsidRPr="006F294B">
        <w:rPr>
          <w:b/>
          <w:i/>
          <w:color w:val="4F81BD" w:themeColor="accent1"/>
        </w:rPr>
        <w:t>needs:</w:t>
      </w:r>
    </w:p>
    <w:p w14:paraId="32A3C1DD" w14:textId="6092CADD" w:rsidR="00C55852" w:rsidRPr="006F294B" w:rsidRDefault="00B20285" w:rsidP="008B14D3">
      <w:pPr>
        <w:pStyle w:val="Header"/>
        <w:tabs>
          <w:tab w:val="clear" w:pos="4320"/>
          <w:tab w:val="clear" w:pos="8640"/>
          <w:tab w:val="left" w:leader="dot" w:pos="5040"/>
        </w:tabs>
        <w:spacing w:before="120"/>
        <w:jc w:val="both"/>
      </w:pPr>
      <w:r>
        <w:t>Recommended best practices, based on the HSEEP guidelines, include an evaluation of e</w:t>
      </w:r>
      <w:r w:rsidR="00D54654" w:rsidRPr="006F294B">
        <w:t>xercise</w:t>
      </w:r>
      <w:r>
        <w:t xml:space="preserve">s and </w:t>
      </w:r>
      <w:r w:rsidR="00D54654" w:rsidRPr="006F294B">
        <w:t>actual events</w:t>
      </w:r>
      <w:r>
        <w:t xml:space="preserve">.  HSEEP guidelines recommend developing an </w:t>
      </w:r>
      <w:r w:rsidR="00651205" w:rsidRPr="006F294B">
        <w:t>AAR</w:t>
      </w:r>
      <w:r w:rsidR="005C47EA" w:rsidRPr="006F294B">
        <w:t xml:space="preserve"> and IP</w:t>
      </w:r>
      <w:r>
        <w:t xml:space="preserve">. </w:t>
      </w:r>
      <w:r w:rsidR="00651205" w:rsidRPr="006F294B">
        <w:t xml:space="preserve"> The evaluation identif</w:t>
      </w:r>
      <w:r>
        <w:t>ies s</w:t>
      </w:r>
      <w:r w:rsidR="00651205" w:rsidRPr="006F294B">
        <w:t xml:space="preserve">ystemic weaknesses and suggest corrective actions that will enhance </w:t>
      </w:r>
      <w:r w:rsidR="0001619E" w:rsidRPr="0001619E">
        <w:rPr>
          <w:b/>
          <w:i/>
          <w:color w:val="4F81BD" w:themeColor="accent1"/>
        </w:rPr>
        <w:t>(l</w:t>
      </w:r>
      <w:r w:rsidR="002113ED" w:rsidRPr="0001619E">
        <w:rPr>
          <w:b/>
          <w:i/>
          <w:color w:val="4F81BD" w:themeColor="accent1"/>
        </w:rPr>
        <w:t>ocality</w:t>
      </w:r>
      <w:r w:rsidR="00651205" w:rsidRPr="0001619E">
        <w:rPr>
          <w:b/>
          <w:i/>
          <w:color w:val="4F81BD" w:themeColor="accent1"/>
        </w:rPr>
        <w:t>’s</w:t>
      </w:r>
      <w:r w:rsidR="0001619E" w:rsidRPr="0001619E">
        <w:rPr>
          <w:b/>
          <w:i/>
          <w:color w:val="4F81BD" w:themeColor="accent1"/>
        </w:rPr>
        <w:t>)</w:t>
      </w:r>
      <w:r w:rsidR="0001619E">
        <w:t xml:space="preserve"> </w:t>
      </w:r>
      <w:r w:rsidR="00651205" w:rsidRPr="006F294B">
        <w:t>preparedness</w:t>
      </w:r>
      <w:r w:rsidR="0001619E">
        <w:t xml:space="preserve">. </w:t>
      </w:r>
      <w:r w:rsidR="0026269F">
        <w:t xml:space="preserve"> T</w:t>
      </w:r>
      <w:r w:rsidR="00840A3F">
        <w:t xml:space="preserve">he </w:t>
      </w:r>
      <w:r w:rsidR="00651205" w:rsidRPr="006F294B">
        <w:t>Continuity Coordinator</w:t>
      </w:r>
      <w:r w:rsidR="00840A3F">
        <w:t xml:space="preserve"> collects and </w:t>
      </w:r>
      <w:r w:rsidR="00651205" w:rsidRPr="006F294B">
        <w:t>revie</w:t>
      </w:r>
      <w:r w:rsidR="00840A3F">
        <w:t>ws this</w:t>
      </w:r>
      <w:r w:rsidR="00B367D9">
        <w:t xml:space="preserve"> information, </w:t>
      </w:r>
      <w:r w:rsidR="0026269F">
        <w:t xml:space="preserve">and presents to the </w:t>
      </w:r>
      <w:r w:rsidR="00067CFF">
        <w:t>local d</w:t>
      </w:r>
      <w:r w:rsidR="00A05578">
        <w:t xml:space="preserve">irector of emergency management </w:t>
      </w:r>
      <w:r w:rsidR="00067CFF">
        <w:t>or other designated official</w:t>
      </w:r>
      <w:r w:rsidR="0026269F">
        <w:t xml:space="preserve"> for approval</w:t>
      </w:r>
      <w:r w:rsidR="00A05578">
        <w:t xml:space="preserve">. </w:t>
      </w:r>
      <w:r w:rsidR="006F3668" w:rsidRPr="006F294B">
        <w:t>Once approved, the Continuity Coordinator will incorporate applicable lessons learned into the plan.</w:t>
      </w:r>
    </w:p>
    <w:p w14:paraId="663D6AC9" w14:textId="1E059E2D" w:rsidR="003C19F1" w:rsidRPr="006F294B" w:rsidRDefault="00E91992" w:rsidP="008B14D3">
      <w:pPr>
        <w:pStyle w:val="BodyText"/>
        <w:jc w:val="center"/>
        <w:outlineLvl w:val="0"/>
        <w:rPr>
          <w:b/>
          <w:sz w:val="28"/>
          <w:szCs w:val="28"/>
        </w:rPr>
      </w:pPr>
      <w:bookmarkStart w:id="201" w:name="_Toc179279329"/>
      <w:bookmarkStart w:id="202" w:name="_Toc150055459"/>
      <w:bookmarkStart w:id="203" w:name="_Toc150055568"/>
      <w:bookmarkStart w:id="204" w:name="_Toc150055580"/>
      <w:bookmarkStart w:id="205" w:name="_Toc150055765"/>
      <w:bookmarkStart w:id="206" w:name="_Toc150056297"/>
      <w:bookmarkStart w:id="207" w:name="_Toc150057199"/>
      <w:bookmarkStart w:id="208" w:name="_Toc150057498"/>
      <w:bookmarkStart w:id="209" w:name="_Toc150067018"/>
      <w:bookmarkStart w:id="210" w:name="_Toc150069083"/>
      <w:bookmarkStart w:id="211" w:name="_Toc150592265"/>
      <w:bookmarkStart w:id="212" w:name="_Toc150836981"/>
      <w:bookmarkStart w:id="213" w:name="_Toc150838275"/>
      <w:bookmarkStart w:id="214" w:name="_Toc151546250"/>
      <w:bookmarkStart w:id="215" w:name="_Toc152495965"/>
      <w:bookmarkStart w:id="216" w:name="_Toc152496089"/>
      <w:bookmarkStart w:id="217" w:name="_Toc152991926"/>
      <w:bookmarkStart w:id="218" w:name="_Toc155755012"/>
      <w:bookmarkStart w:id="219" w:name="_Toc156278606"/>
      <w:bookmarkStart w:id="220" w:name="_Toc156292977"/>
      <w:bookmarkStart w:id="221" w:name="_Toc158609139"/>
      <w:bookmarkStart w:id="222" w:name="_Toc158609778"/>
      <w:bookmarkStart w:id="223" w:name="_Toc158610010"/>
      <w:bookmarkStart w:id="224" w:name="_Toc159035424"/>
      <w:bookmarkStart w:id="225" w:name="_Toc159053398"/>
      <w:bookmarkStart w:id="226" w:name="_Toc162760556"/>
      <w:bookmarkStart w:id="227" w:name="_Toc162938400"/>
      <w:bookmarkStart w:id="228" w:name="_Toc162942365"/>
      <w:bookmarkStart w:id="229" w:name="_Toc162942678"/>
      <w:bookmarkStart w:id="230" w:name="_Toc162963145"/>
      <w:bookmarkStart w:id="231" w:name="_Toc162963195"/>
      <w:bookmarkStart w:id="232" w:name="_Toc163010459"/>
      <w:bookmarkStart w:id="233" w:name="_Toc167264115"/>
      <w:bookmarkStart w:id="234" w:name="_Toc167264499"/>
      <w:bookmarkStart w:id="235" w:name="_Toc167510018"/>
      <w:bookmarkStart w:id="236" w:name="_Toc167512305"/>
      <w:bookmarkStart w:id="237" w:name="_Toc167515941"/>
      <w:bookmarkStart w:id="238" w:name="_Toc167527126"/>
      <w:bookmarkStart w:id="239" w:name="_Toc167529533"/>
      <w:bookmarkStart w:id="240" w:name="_Toc167676228"/>
      <w:bookmarkStart w:id="241" w:name="_Toc167678864"/>
      <w:bookmarkStart w:id="242" w:name="_Toc167678911"/>
      <w:bookmarkStart w:id="243" w:name="_Toc169759028"/>
      <w:bookmarkStart w:id="244" w:name="_Toc175446894"/>
      <w:bookmarkStart w:id="245" w:name="_Toc176338066"/>
      <w:bookmarkStart w:id="246" w:name="_Toc179186379"/>
      <w:bookmarkStart w:id="247" w:name="OLE_LINK7"/>
      <w:bookmarkStart w:id="248" w:name="OLE_LINK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93"/>
      <w:bookmarkEnd w:id="194"/>
      <w:bookmarkEnd w:id="195"/>
      <w:bookmarkEnd w:id="196"/>
      <w:bookmarkEnd w:id="197"/>
      <w:bookmarkEnd w:id="198"/>
      <w:bookmarkEnd w:id="199"/>
      <w:bookmarkEnd w:id="200"/>
      <w:r w:rsidRPr="006F294B">
        <w:br w:type="page"/>
      </w:r>
      <w:bookmarkStart w:id="249" w:name="_Definition_of_Plan"/>
      <w:bookmarkStart w:id="250" w:name="_Toc292713004"/>
      <w:bookmarkStart w:id="251" w:name="_Toc396997962"/>
      <w:bookmarkStart w:id="252" w:name="_Toc34905969"/>
      <w:bookmarkStart w:id="253" w:name="_Toc34943771"/>
      <w:bookmarkStart w:id="254" w:name="_Toc36066355"/>
      <w:bookmarkEnd w:id="201"/>
      <w:bookmarkEnd w:id="249"/>
      <w:r w:rsidR="003C19F1" w:rsidRPr="006F294B">
        <w:rPr>
          <w:b/>
          <w:sz w:val="28"/>
          <w:szCs w:val="28"/>
        </w:rPr>
        <w:t>AUTHORITIES</w:t>
      </w:r>
      <w:bookmarkEnd w:id="250"/>
      <w:bookmarkEnd w:id="251"/>
      <w:bookmarkEnd w:id="252"/>
      <w:bookmarkEnd w:id="253"/>
      <w:bookmarkEnd w:id="254"/>
    </w:p>
    <w:p w14:paraId="5D369F33" w14:textId="77777777" w:rsidR="003C19F1" w:rsidRPr="006F294B" w:rsidRDefault="003C19F1" w:rsidP="008B14D3">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13863CE0" w14:textId="014698AA" w:rsidR="0056484A" w:rsidRPr="006F294B" w:rsidRDefault="0056484A" w:rsidP="008B14D3">
      <w:pPr>
        <w:pStyle w:val="BodyText"/>
        <w:rPr>
          <w:b/>
          <w:i/>
          <w:color w:val="4F81BD" w:themeColor="accent1"/>
        </w:rPr>
      </w:pPr>
      <w:r w:rsidRPr="006F294B">
        <w:rPr>
          <w:b/>
          <w:i/>
          <w:color w:val="4F81BD" w:themeColor="accent1"/>
        </w:rPr>
        <w:t xml:space="preserve">This section </w:t>
      </w:r>
      <w:r w:rsidR="007C1E4F">
        <w:rPr>
          <w:b/>
          <w:i/>
          <w:color w:val="4F81BD" w:themeColor="accent1"/>
        </w:rPr>
        <w:t xml:space="preserve">includes </w:t>
      </w:r>
      <w:r w:rsidRPr="006F294B">
        <w:rPr>
          <w:b/>
          <w:i/>
          <w:color w:val="4F81BD" w:themeColor="accent1"/>
        </w:rPr>
        <w:t xml:space="preserve">authorities </w:t>
      </w:r>
      <w:r w:rsidR="007C1E4F">
        <w:rPr>
          <w:b/>
          <w:i/>
          <w:color w:val="4F81BD" w:themeColor="accent1"/>
        </w:rPr>
        <w:t xml:space="preserve">used </w:t>
      </w:r>
      <w:r w:rsidRPr="006F294B">
        <w:rPr>
          <w:b/>
          <w:i/>
          <w:color w:val="4F81BD" w:themeColor="accent1"/>
        </w:rPr>
        <w:t xml:space="preserve">during the </w:t>
      </w:r>
      <w:r w:rsidR="00DE6D41" w:rsidRPr="006F294B">
        <w:rPr>
          <w:b/>
          <w:i/>
          <w:color w:val="4F81BD" w:themeColor="accent1"/>
        </w:rPr>
        <w:t>c</w:t>
      </w:r>
      <w:r w:rsidR="00923DB5" w:rsidRPr="006F294B">
        <w:rPr>
          <w:b/>
          <w:i/>
          <w:color w:val="4F81BD" w:themeColor="accent1"/>
        </w:rPr>
        <w:t xml:space="preserve">ontinuity </w:t>
      </w:r>
      <w:r w:rsidR="00DE6D41" w:rsidRPr="006F294B">
        <w:rPr>
          <w:b/>
          <w:i/>
          <w:color w:val="4F81BD" w:themeColor="accent1"/>
        </w:rPr>
        <w:t>p</w:t>
      </w:r>
      <w:r w:rsidR="00923DB5" w:rsidRPr="006F294B">
        <w:rPr>
          <w:b/>
          <w:i/>
          <w:color w:val="4F81BD" w:themeColor="accent1"/>
        </w:rPr>
        <w:t>lan</w:t>
      </w:r>
      <w:r w:rsidRPr="006F294B">
        <w:rPr>
          <w:b/>
          <w:i/>
          <w:color w:val="4F81BD" w:themeColor="accent1"/>
        </w:rPr>
        <w:t xml:space="preserve">ning </w:t>
      </w:r>
      <w:r w:rsidR="007C1E4F">
        <w:rPr>
          <w:b/>
          <w:i/>
          <w:color w:val="4F81BD" w:themeColor="accent1"/>
        </w:rPr>
        <w:t xml:space="preserve">process and should include local codes and or local directives.  </w:t>
      </w:r>
      <w:r w:rsidRPr="006F294B">
        <w:rPr>
          <w:b/>
          <w:i/>
          <w:color w:val="4F81BD" w:themeColor="accent1"/>
        </w:rPr>
        <w:t xml:space="preserve">  </w:t>
      </w:r>
    </w:p>
    <w:p w14:paraId="1FDA0C95" w14:textId="76757549" w:rsidR="00962346" w:rsidRPr="006F294B" w:rsidRDefault="00753226" w:rsidP="007C1E4F">
      <w:pPr>
        <w:pStyle w:val="Bullet2"/>
        <w:numPr>
          <w:ilvl w:val="0"/>
          <w:numId w:val="0"/>
        </w:numPr>
        <w:tabs>
          <w:tab w:val="left" w:pos="720"/>
        </w:tabs>
        <w:ind w:left="864" w:hanging="432"/>
      </w:pPr>
      <w:r w:rsidRPr="006F294B">
        <w:rPr>
          <w:u w:val="single"/>
        </w:rPr>
        <w:t xml:space="preserve">  </w:t>
      </w:r>
    </w:p>
    <w:p w14:paraId="563429CE" w14:textId="77777777" w:rsidR="004E5AFC" w:rsidRDefault="004E5AFC" w:rsidP="005437DA">
      <w:pPr>
        <w:pStyle w:val="ExHeading1"/>
      </w:pPr>
    </w:p>
    <w:p w14:paraId="4442B53A" w14:textId="77777777" w:rsidR="004E5AFC" w:rsidRDefault="004E5AFC" w:rsidP="005437DA">
      <w:pPr>
        <w:pStyle w:val="ExHeading1"/>
      </w:pPr>
    </w:p>
    <w:p w14:paraId="4B12422B" w14:textId="77777777" w:rsidR="004E5AFC" w:rsidRDefault="004E5AFC" w:rsidP="005437DA">
      <w:pPr>
        <w:pStyle w:val="ExHeading1"/>
      </w:pPr>
    </w:p>
    <w:p w14:paraId="61F2F6DC" w14:textId="77777777" w:rsidR="004E5AFC" w:rsidRDefault="004E5AFC" w:rsidP="005437DA">
      <w:pPr>
        <w:pStyle w:val="ExHeading1"/>
      </w:pPr>
    </w:p>
    <w:p w14:paraId="485361E4" w14:textId="77777777" w:rsidR="004E5AFC" w:rsidRDefault="004E5AFC" w:rsidP="005437DA">
      <w:pPr>
        <w:pStyle w:val="ExHeading1"/>
      </w:pPr>
    </w:p>
    <w:p w14:paraId="4A93E887" w14:textId="77777777" w:rsidR="004E5AFC" w:rsidRDefault="004E5AFC" w:rsidP="005437DA">
      <w:pPr>
        <w:pStyle w:val="ExHeading1"/>
      </w:pPr>
    </w:p>
    <w:p w14:paraId="4048A0BF" w14:textId="77777777" w:rsidR="004E5AFC" w:rsidRDefault="004E5AFC" w:rsidP="005437DA">
      <w:pPr>
        <w:pStyle w:val="ExHeading1"/>
      </w:pPr>
    </w:p>
    <w:p w14:paraId="483FA683" w14:textId="77777777" w:rsidR="004E5AFC" w:rsidRDefault="004E5AFC" w:rsidP="005437DA">
      <w:pPr>
        <w:pStyle w:val="ExHeading1"/>
      </w:pPr>
    </w:p>
    <w:p w14:paraId="1B4D3B95" w14:textId="77777777" w:rsidR="004E5AFC" w:rsidRDefault="004E5AFC" w:rsidP="005437DA">
      <w:pPr>
        <w:pStyle w:val="ExHeading1"/>
      </w:pPr>
    </w:p>
    <w:p w14:paraId="56D412DC" w14:textId="77777777" w:rsidR="004E5AFC" w:rsidRDefault="004E5AFC" w:rsidP="005437DA">
      <w:pPr>
        <w:pStyle w:val="ExHeading1"/>
      </w:pPr>
    </w:p>
    <w:p w14:paraId="279AD61E" w14:textId="77777777" w:rsidR="004E5AFC" w:rsidRDefault="004E5AFC" w:rsidP="005437DA">
      <w:pPr>
        <w:pStyle w:val="ExHeading1"/>
      </w:pPr>
    </w:p>
    <w:p w14:paraId="4B5E21AC" w14:textId="77777777" w:rsidR="004E5AFC" w:rsidRDefault="004E5AFC" w:rsidP="005437DA">
      <w:pPr>
        <w:pStyle w:val="ExHeading1"/>
      </w:pPr>
    </w:p>
    <w:p w14:paraId="4853691F" w14:textId="77777777" w:rsidR="004E5AFC" w:rsidRDefault="004E5AFC" w:rsidP="005437DA">
      <w:pPr>
        <w:pStyle w:val="ExHeading1"/>
      </w:pPr>
    </w:p>
    <w:p w14:paraId="444899F5" w14:textId="77777777" w:rsidR="004E5AFC" w:rsidRDefault="004E5AFC" w:rsidP="005437DA">
      <w:pPr>
        <w:pStyle w:val="ExHeading1"/>
      </w:pPr>
    </w:p>
    <w:p w14:paraId="3D1B2A91" w14:textId="77777777" w:rsidR="004E5AFC" w:rsidRDefault="004E5AFC" w:rsidP="005437DA">
      <w:pPr>
        <w:pStyle w:val="ExHeading1"/>
      </w:pPr>
    </w:p>
    <w:p w14:paraId="13458501" w14:textId="77777777" w:rsidR="004E5AFC" w:rsidRDefault="004E5AFC" w:rsidP="005437DA">
      <w:pPr>
        <w:pStyle w:val="ExHeading1"/>
      </w:pPr>
    </w:p>
    <w:p w14:paraId="365D4EC4" w14:textId="77777777" w:rsidR="004E5AFC" w:rsidRDefault="004E5AFC" w:rsidP="005437DA">
      <w:pPr>
        <w:pStyle w:val="ExHeading1"/>
      </w:pPr>
    </w:p>
    <w:p w14:paraId="5FDA65A1" w14:textId="77777777" w:rsidR="004E5AFC" w:rsidRDefault="004E5AFC" w:rsidP="005437DA">
      <w:pPr>
        <w:pStyle w:val="ExHeading1"/>
      </w:pPr>
    </w:p>
    <w:p w14:paraId="449D1A9B" w14:textId="77777777" w:rsidR="004E5AFC" w:rsidRDefault="004E5AFC" w:rsidP="005437DA">
      <w:pPr>
        <w:pStyle w:val="ExHeading1"/>
      </w:pPr>
    </w:p>
    <w:p w14:paraId="0D062AD5" w14:textId="77777777" w:rsidR="004E5AFC" w:rsidRDefault="004E5AFC" w:rsidP="005437DA">
      <w:pPr>
        <w:pStyle w:val="ExHeading1"/>
      </w:pPr>
    </w:p>
    <w:p w14:paraId="424E40E1" w14:textId="55774113" w:rsidR="004E5AFC" w:rsidRDefault="004E5AFC" w:rsidP="005437DA">
      <w:pPr>
        <w:pStyle w:val="ExHeading1"/>
      </w:pPr>
    </w:p>
    <w:p w14:paraId="5B085D28" w14:textId="7B35B1FD" w:rsidR="00AC32F8" w:rsidRDefault="00AC32F8" w:rsidP="00AC32F8">
      <w:pPr>
        <w:pStyle w:val="BodyText"/>
      </w:pPr>
    </w:p>
    <w:p w14:paraId="55FA28CD" w14:textId="3B9B5934" w:rsidR="00AC32F8" w:rsidRDefault="00AC32F8" w:rsidP="00AC32F8">
      <w:pPr>
        <w:pStyle w:val="BodyText"/>
      </w:pPr>
    </w:p>
    <w:p w14:paraId="51B9E952" w14:textId="77777777" w:rsidR="00AC32F8" w:rsidRPr="00AC32F8" w:rsidRDefault="00AC32F8" w:rsidP="00AC32F8">
      <w:pPr>
        <w:pStyle w:val="BodyText"/>
      </w:pPr>
    </w:p>
    <w:p w14:paraId="5CD8D327" w14:textId="77777777" w:rsidR="004E5AFC" w:rsidRDefault="004E5AFC" w:rsidP="005437DA">
      <w:pPr>
        <w:pStyle w:val="ExHeading1"/>
      </w:pPr>
    </w:p>
    <w:p w14:paraId="0AF00AED" w14:textId="77777777" w:rsidR="004E5AFC" w:rsidRDefault="004E5AFC" w:rsidP="005437DA">
      <w:pPr>
        <w:pStyle w:val="ExHeading1"/>
      </w:pPr>
    </w:p>
    <w:p w14:paraId="230140C4" w14:textId="77777777" w:rsidR="004E5AFC" w:rsidRDefault="004E5AFC" w:rsidP="005437DA">
      <w:pPr>
        <w:pStyle w:val="ExHeading1"/>
      </w:pPr>
    </w:p>
    <w:p w14:paraId="10BF7529" w14:textId="77777777" w:rsidR="004E5AFC" w:rsidRDefault="004E5AFC" w:rsidP="005437DA">
      <w:pPr>
        <w:pStyle w:val="ExHeading1"/>
      </w:pPr>
    </w:p>
    <w:p w14:paraId="2E04C129" w14:textId="77777777" w:rsidR="003C19F1" w:rsidRPr="006F294B" w:rsidRDefault="003C19F1" w:rsidP="005437DA">
      <w:pPr>
        <w:pStyle w:val="ExHeading1"/>
      </w:pPr>
      <w:bookmarkStart w:id="255" w:name="_Toc152647377"/>
      <w:bookmarkStart w:id="256" w:name="_Toc179186327"/>
    </w:p>
    <w:p w14:paraId="077304BC" w14:textId="0970A0BD" w:rsidR="003C19F1" w:rsidRPr="006F294B" w:rsidRDefault="003C19F1" w:rsidP="008B14D3">
      <w:pPr>
        <w:pStyle w:val="BodyText"/>
        <w:jc w:val="center"/>
        <w:outlineLvl w:val="0"/>
        <w:rPr>
          <w:b/>
          <w:sz w:val="28"/>
          <w:szCs w:val="28"/>
        </w:rPr>
      </w:pPr>
      <w:bookmarkStart w:id="257" w:name="_Toc292713005"/>
      <w:bookmarkStart w:id="258" w:name="_Toc396997963"/>
      <w:bookmarkStart w:id="259" w:name="_Toc34905970"/>
      <w:bookmarkStart w:id="260" w:name="_Toc34943772"/>
      <w:bookmarkStart w:id="261" w:name="_Toc36066356"/>
      <w:r w:rsidRPr="006F294B">
        <w:rPr>
          <w:b/>
          <w:sz w:val="28"/>
          <w:szCs w:val="28"/>
        </w:rPr>
        <w:t>REFERENCES</w:t>
      </w:r>
      <w:bookmarkEnd w:id="257"/>
      <w:bookmarkEnd w:id="258"/>
      <w:bookmarkEnd w:id="259"/>
      <w:bookmarkEnd w:id="260"/>
      <w:bookmarkEnd w:id="261"/>
    </w:p>
    <w:p w14:paraId="628954AC" w14:textId="77777777" w:rsidR="003C19F1" w:rsidRPr="006F294B" w:rsidRDefault="003C19F1" w:rsidP="008B14D3">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bookmarkEnd w:id="255"/>
    <w:bookmarkEnd w:id="256"/>
    <w:p w14:paraId="5ED8DED8" w14:textId="526EFFC4" w:rsidR="007C1E4F" w:rsidRDefault="009055D9" w:rsidP="007C1E4F">
      <w:pPr>
        <w:pStyle w:val="BodyText"/>
      </w:pPr>
      <w:r w:rsidRPr="006F294B">
        <w:rPr>
          <w:b/>
          <w:i/>
          <w:color w:val="4F81BD" w:themeColor="accent1"/>
        </w:rPr>
        <w:t xml:space="preserve">This section </w:t>
      </w:r>
      <w:r w:rsidR="007C1E4F">
        <w:rPr>
          <w:b/>
          <w:i/>
          <w:color w:val="4F81BD" w:themeColor="accent1"/>
        </w:rPr>
        <w:t>includes the re</w:t>
      </w:r>
      <w:r w:rsidR="0056484A" w:rsidRPr="006F294B">
        <w:rPr>
          <w:b/>
          <w:i/>
          <w:color w:val="4F81BD" w:themeColor="accent1"/>
        </w:rPr>
        <w:t xml:space="preserve">ferences </w:t>
      </w:r>
      <w:r w:rsidR="007C1E4F">
        <w:rPr>
          <w:b/>
          <w:i/>
          <w:color w:val="4F81BD" w:themeColor="accent1"/>
        </w:rPr>
        <w:t xml:space="preserve">used </w:t>
      </w:r>
      <w:r w:rsidR="00DE6D41" w:rsidRPr="006F294B">
        <w:rPr>
          <w:b/>
          <w:i/>
          <w:color w:val="4F81BD" w:themeColor="accent1"/>
        </w:rPr>
        <w:t>c</w:t>
      </w:r>
      <w:r w:rsidR="00923DB5" w:rsidRPr="006F294B">
        <w:rPr>
          <w:b/>
          <w:i/>
          <w:color w:val="4F81BD" w:themeColor="accent1"/>
        </w:rPr>
        <w:t xml:space="preserve">ontinuity </w:t>
      </w:r>
      <w:r w:rsidR="00DE6D41" w:rsidRPr="006F294B">
        <w:rPr>
          <w:b/>
          <w:i/>
          <w:color w:val="4F81BD" w:themeColor="accent1"/>
        </w:rPr>
        <w:t>p</w:t>
      </w:r>
      <w:r w:rsidR="00923DB5" w:rsidRPr="006F294B">
        <w:rPr>
          <w:b/>
          <w:i/>
          <w:color w:val="4F81BD" w:themeColor="accent1"/>
        </w:rPr>
        <w:t>lan</w:t>
      </w:r>
      <w:r w:rsidR="0056484A" w:rsidRPr="006F294B">
        <w:rPr>
          <w:b/>
          <w:i/>
          <w:color w:val="4F81BD" w:themeColor="accent1"/>
        </w:rPr>
        <w:t xml:space="preserve">ning process.  </w:t>
      </w:r>
    </w:p>
    <w:p w14:paraId="20877806" w14:textId="0756E1AA" w:rsidR="004729AF" w:rsidRPr="006F294B" w:rsidRDefault="004729AF" w:rsidP="00DC46F4">
      <w:pPr>
        <w:pStyle w:val="BodyText"/>
        <w:numPr>
          <w:ilvl w:val="0"/>
          <w:numId w:val="33"/>
        </w:numPr>
      </w:pPr>
      <w:r w:rsidRPr="006F294B">
        <w:t xml:space="preserve">Virginia Department of Emergency Management Continuity Plan Template, </w:t>
      </w:r>
      <w:r w:rsidR="00067CFF">
        <w:t>March, 2020</w:t>
      </w:r>
    </w:p>
    <w:p w14:paraId="0B630E31" w14:textId="7EB60DB6" w:rsidR="00C35BBF" w:rsidRPr="006F294B" w:rsidRDefault="00C35BBF" w:rsidP="006A2A69">
      <w:pPr>
        <w:pStyle w:val="Bullet1"/>
        <w:numPr>
          <w:ilvl w:val="0"/>
          <w:numId w:val="1"/>
        </w:numPr>
        <w:tabs>
          <w:tab w:val="num" w:pos="144"/>
        </w:tabs>
        <w:jc w:val="left"/>
      </w:pPr>
      <w:r w:rsidRPr="006F294B">
        <w:t xml:space="preserve">Continuity Guidance Circular </w:t>
      </w:r>
      <w:r w:rsidR="00DD5D18">
        <w:t>(February 2019), FEMA National Continuity Programs</w:t>
      </w:r>
    </w:p>
    <w:p w14:paraId="0946729F" w14:textId="78C0F6DD" w:rsidR="00DD5D18" w:rsidRPr="006F294B" w:rsidRDefault="00DD5D18" w:rsidP="006A2A69">
      <w:pPr>
        <w:pStyle w:val="Bullet1"/>
        <w:numPr>
          <w:ilvl w:val="0"/>
          <w:numId w:val="1"/>
        </w:numPr>
        <w:tabs>
          <w:tab w:val="num" w:pos="144"/>
        </w:tabs>
        <w:jc w:val="left"/>
      </w:pPr>
      <w:r>
        <w:t>Continuity Plan Template and Instructions for Non-Federal Entities and Community Based Organizations, August 2018</w:t>
      </w:r>
    </w:p>
    <w:p w14:paraId="6DCA41B9" w14:textId="10C5796E" w:rsidR="006F0C6D" w:rsidRPr="006F294B" w:rsidRDefault="006F0C6D" w:rsidP="006A2A69">
      <w:pPr>
        <w:pStyle w:val="Bullet1"/>
        <w:numPr>
          <w:ilvl w:val="0"/>
          <w:numId w:val="1"/>
        </w:numPr>
        <w:tabs>
          <w:tab w:val="num" w:pos="144"/>
        </w:tabs>
        <w:jc w:val="left"/>
      </w:pPr>
      <w:r w:rsidRPr="006F294B">
        <w:t xml:space="preserve">Homeland Security Exercise Evaluation Program (HSEEP) guidelines </w:t>
      </w:r>
      <w:r w:rsidR="007C1E4F">
        <w:t>a</w:t>
      </w:r>
      <w:r w:rsidRPr="006F294B">
        <w:t xml:space="preserve">t </w:t>
      </w:r>
      <w:r w:rsidR="00444CE0" w:rsidRPr="006F294B">
        <w:rPr>
          <w:b/>
          <w:i/>
          <w:color w:val="548DD4" w:themeColor="text2" w:themeTint="99"/>
        </w:rPr>
        <w:t>https://www.llis.dhs.gov/hseep.</w:t>
      </w:r>
    </w:p>
    <w:p w14:paraId="03484987" w14:textId="086BB833" w:rsidR="00B87A48" w:rsidRPr="006F294B" w:rsidRDefault="00B87A48" w:rsidP="001F709E">
      <w:pPr>
        <w:pStyle w:val="Bullet1"/>
        <w:ind w:left="450"/>
        <w:jc w:val="left"/>
      </w:pPr>
    </w:p>
    <w:p w14:paraId="07396224" w14:textId="77777777" w:rsidR="00B87A48" w:rsidRPr="006F294B" w:rsidRDefault="00B87A48" w:rsidP="00B87A48">
      <w:pPr>
        <w:pStyle w:val="Bullet1"/>
        <w:ind w:left="90"/>
        <w:jc w:val="left"/>
      </w:pPr>
    </w:p>
    <w:p w14:paraId="3F76A4FF" w14:textId="77777777" w:rsidR="000B1816" w:rsidRPr="006F294B" w:rsidRDefault="000B1816" w:rsidP="000B1816">
      <w:pPr>
        <w:pStyle w:val="Bullet1"/>
        <w:ind w:left="450"/>
        <w:jc w:val="left"/>
      </w:pPr>
    </w:p>
    <w:p w14:paraId="45A491A9" w14:textId="77777777" w:rsidR="00662920" w:rsidRPr="006F294B" w:rsidRDefault="00662920" w:rsidP="00662920">
      <w:pPr>
        <w:pStyle w:val="Bullet1"/>
        <w:ind w:left="738"/>
      </w:pPr>
    </w:p>
    <w:p w14:paraId="5574D271" w14:textId="77777777" w:rsidR="00662920" w:rsidRPr="006F294B" w:rsidRDefault="00662920" w:rsidP="0090283B">
      <w:pPr>
        <w:pStyle w:val="Bullet1"/>
        <w:sectPr w:rsidR="00662920" w:rsidRPr="006F294B" w:rsidSect="000A7EFE">
          <w:pgSz w:w="12240" w:h="15840" w:code="1"/>
          <w:pgMar w:top="1440" w:right="1440" w:bottom="720" w:left="1440" w:header="576" w:footer="576" w:gutter="0"/>
          <w:cols w:space="720"/>
          <w:docGrid w:linePitch="360"/>
        </w:sectPr>
      </w:pPr>
    </w:p>
    <w:p w14:paraId="7DBA0EEA" w14:textId="3A8492E2" w:rsidR="000A65C4" w:rsidRPr="006F294B" w:rsidRDefault="000A65C4" w:rsidP="000A65C4">
      <w:pPr>
        <w:pStyle w:val="BodyText"/>
        <w:ind w:left="720" w:hanging="720"/>
        <w:jc w:val="center"/>
        <w:outlineLvl w:val="0"/>
        <w:rPr>
          <w:b/>
          <w:sz w:val="28"/>
          <w:szCs w:val="28"/>
        </w:rPr>
      </w:pPr>
      <w:bookmarkStart w:id="262" w:name="_Toc396997964"/>
      <w:bookmarkStart w:id="263" w:name="_Toc34905971"/>
      <w:bookmarkStart w:id="264" w:name="_Toc34943773"/>
      <w:bookmarkStart w:id="265" w:name="_Toc3606635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6F294B">
        <w:rPr>
          <w:b/>
          <w:sz w:val="28"/>
          <w:szCs w:val="28"/>
        </w:rPr>
        <w:t xml:space="preserve">APPENDIX </w:t>
      </w:r>
      <w:r w:rsidR="0090283B" w:rsidRPr="006F294B">
        <w:rPr>
          <w:b/>
          <w:sz w:val="28"/>
          <w:szCs w:val="28"/>
        </w:rPr>
        <w:t>A</w:t>
      </w:r>
      <w:r w:rsidRPr="006F294B">
        <w:rPr>
          <w:b/>
          <w:sz w:val="28"/>
          <w:szCs w:val="28"/>
        </w:rPr>
        <w:t xml:space="preserve"> – KEY PERSONNEL RAPID RECALL LIST</w:t>
      </w:r>
      <w:bookmarkEnd w:id="262"/>
      <w:bookmarkEnd w:id="263"/>
      <w:bookmarkEnd w:id="264"/>
      <w:bookmarkEnd w:id="265"/>
    </w:p>
    <w:p w14:paraId="65DB2D5A" w14:textId="77777777" w:rsidR="000A65C4" w:rsidRPr="006F294B" w:rsidRDefault="00486FC6" w:rsidP="000A65C4">
      <w:pPr>
        <w:pStyle w:val="BodyText"/>
        <w:spacing w:before="0"/>
        <w:ind w:left="720" w:hanging="720"/>
      </w:pPr>
      <w:r w:rsidRPr="006F294B">
        <w:t>_</w:t>
      </w:r>
      <w:r w:rsidR="000A65C4" w:rsidRPr="006F294B">
        <w:t>________________________________________________________________________</w:t>
      </w:r>
      <w:r w:rsidR="000A65C4" w:rsidRPr="006F294B">
        <w:rPr>
          <w:u w:val="single"/>
        </w:rPr>
        <w:tab/>
      </w:r>
      <w:r w:rsidR="000A65C4" w:rsidRPr="006F294B">
        <w:rPr>
          <w:u w:val="single"/>
        </w:rPr>
        <w:tab/>
      </w:r>
      <w:r w:rsidR="000A65C4" w:rsidRPr="006F294B">
        <w:rPr>
          <w:u w:val="single"/>
        </w:rPr>
        <w:tab/>
      </w:r>
      <w:r w:rsidR="000A65C4" w:rsidRPr="006F294B">
        <w:rPr>
          <w:u w:val="single"/>
        </w:rPr>
        <w:tab/>
        <w:t xml:space="preserve">      </w:t>
      </w:r>
      <w:r w:rsidR="000A65C4" w:rsidRPr="006F294B">
        <w:rPr>
          <w:u w:val="single"/>
        </w:rPr>
        <w:tab/>
      </w:r>
      <w:r w:rsidR="000A65C4" w:rsidRPr="006F294B">
        <w:rPr>
          <w:u w:val="single"/>
        </w:rPr>
        <w:tab/>
      </w:r>
      <w:r w:rsidR="000A65C4" w:rsidRPr="006F294B">
        <w:rPr>
          <w:u w:val="single"/>
        </w:rPr>
        <w:tab/>
      </w:r>
      <w:r w:rsidRPr="006F294B">
        <w:rPr>
          <w:u w:val="single"/>
        </w:rPr>
        <w:tab/>
        <w:t xml:space="preserve">           </w:t>
      </w:r>
      <w:r w:rsidR="000A65C4" w:rsidRPr="006F294B">
        <w:rPr>
          <w:u w:val="single"/>
        </w:rPr>
        <w:tab/>
        <w:t xml:space="preserve">      </w:t>
      </w:r>
      <w:r w:rsidR="000A65C4" w:rsidRPr="006F294B">
        <w:t>_</w:t>
      </w:r>
    </w:p>
    <w:p w14:paraId="2467C9C3" w14:textId="095E2A53" w:rsidR="000A65C4" w:rsidRPr="006F294B" w:rsidRDefault="000A65C4" w:rsidP="004958A2">
      <w:pPr>
        <w:pStyle w:val="BodyText"/>
        <w:ind w:right="720"/>
        <w:rPr>
          <w:b/>
          <w:i/>
          <w:color w:val="4F81BD" w:themeColor="accent1"/>
        </w:rPr>
      </w:pPr>
      <w:r w:rsidRPr="006F294B">
        <w:rPr>
          <w:b/>
          <w:i/>
          <w:color w:val="4F81BD" w:themeColor="accent1"/>
        </w:rPr>
        <w:t>This rapid recall list provide</w:t>
      </w:r>
      <w:r w:rsidR="00067CFF">
        <w:rPr>
          <w:b/>
          <w:i/>
          <w:color w:val="4F81BD" w:themeColor="accent1"/>
        </w:rPr>
        <w:t>s</w:t>
      </w:r>
      <w:r w:rsidRPr="006F294B">
        <w:rPr>
          <w:b/>
          <w:i/>
          <w:color w:val="4F81BD" w:themeColor="accent1"/>
        </w:rPr>
        <w:t xml:space="preserve"> the </w:t>
      </w:r>
      <w:r w:rsidR="00923DB5" w:rsidRPr="006F294B">
        <w:rPr>
          <w:b/>
          <w:i/>
          <w:color w:val="4F81BD" w:themeColor="accent1"/>
        </w:rPr>
        <w:t>Continuity Coordinator</w:t>
      </w:r>
      <w:r w:rsidRPr="006F294B">
        <w:rPr>
          <w:b/>
          <w:i/>
          <w:color w:val="4F81BD" w:themeColor="accent1"/>
        </w:rPr>
        <w:t xml:space="preserve"> or designee with </w:t>
      </w:r>
      <w:r w:rsidR="006864E5" w:rsidRPr="006F294B">
        <w:rPr>
          <w:b/>
          <w:i/>
          <w:color w:val="4F81BD" w:themeColor="accent1"/>
        </w:rPr>
        <w:t>contact information for</w:t>
      </w:r>
      <w:r w:rsidRPr="006F294B">
        <w:rPr>
          <w:b/>
          <w:i/>
          <w:color w:val="4F81BD" w:themeColor="accent1"/>
        </w:rPr>
        <w:t xml:space="preserve"> key personnel</w:t>
      </w:r>
      <w:r w:rsidR="00067CFF">
        <w:rPr>
          <w:b/>
          <w:i/>
          <w:color w:val="4F81BD" w:themeColor="accent1"/>
        </w:rPr>
        <w:t xml:space="preserve"> Table A-1</w:t>
      </w:r>
      <w:r w:rsidRPr="006F294B">
        <w:rPr>
          <w:b/>
          <w:i/>
          <w:color w:val="4F81BD" w:themeColor="accent1"/>
        </w:rPr>
        <w:t xml:space="preserve"> </w:t>
      </w:r>
      <w:r w:rsidR="0059708F">
        <w:rPr>
          <w:b/>
          <w:i/>
          <w:color w:val="4F81BD" w:themeColor="accent1"/>
        </w:rPr>
        <w:t xml:space="preserve">identifies </w:t>
      </w:r>
      <w:r w:rsidRPr="006F294B">
        <w:rPr>
          <w:b/>
          <w:i/>
          <w:color w:val="4F81BD" w:themeColor="accent1"/>
        </w:rPr>
        <w:t xml:space="preserve">key personnel </w:t>
      </w:r>
      <w:r w:rsidR="0059708F">
        <w:rPr>
          <w:b/>
          <w:i/>
          <w:color w:val="4F81BD" w:themeColor="accent1"/>
        </w:rPr>
        <w:t xml:space="preserve">and their </w:t>
      </w:r>
      <w:r w:rsidRPr="006F294B">
        <w:rPr>
          <w:b/>
          <w:i/>
          <w:color w:val="4F81BD" w:themeColor="accent1"/>
        </w:rPr>
        <w:t>responsib</w:t>
      </w:r>
      <w:r w:rsidR="006864E5" w:rsidRPr="006F294B">
        <w:rPr>
          <w:b/>
          <w:i/>
          <w:color w:val="4F81BD" w:themeColor="accent1"/>
        </w:rPr>
        <w:t xml:space="preserve">ilities during </w:t>
      </w:r>
      <w:r w:rsidRPr="006F294B">
        <w:rPr>
          <w:b/>
          <w:i/>
          <w:color w:val="4F81BD" w:themeColor="accent1"/>
        </w:rPr>
        <w:t xml:space="preserve">a continuity event.  </w:t>
      </w:r>
      <w:r w:rsidR="003837E9" w:rsidRPr="006F294B">
        <w:rPr>
          <w:b/>
          <w:i/>
          <w:color w:val="4F81BD" w:themeColor="accent1"/>
        </w:rPr>
        <w:t>This includes both primary and alternate key personnel</w:t>
      </w:r>
      <w:r w:rsidR="001A7931" w:rsidRPr="006F294B">
        <w:rPr>
          <w:b/>
          <w:i/>
          <w:color w:val="4F81BD" w:themeColor="accent1"/>
        </w:rPr>
        <w:t>.  Agencies are encouraged to include more information as they</w:t>
      </w:r>
      <w:r w:rsidR="00594D69" w:rsidRPr="006F294B">
        <w:rPr>
          <w:b/>
          <w:i/>
          <w:color w:val="4F81BD" w:themeColor="accent1"/>
        </w:rPr>
        <w:t xml:space="preserve"> deem appropriate</w:t>
      </w:r>
      <w:r w:rsidR="003837E9" w:rsidRPr="006F294B">
        <w:rPr>
          <w:b/>
          <w:i/>
          <w:color w:val="4F81BD" w:themeColor="accent1"/>
        </w:rPr>
        <w:t>.</w:t>
      </w:r>
      <w:r w:rsidR="00B857D3" w:rsidRPr="006F294B">
        <w:rPr>
          <w:b/>
          <w:i/>
          <w:color w:val="4F81BD" w:themeColor="accent1"/>
        </w:rPr>
        <w:t xml:space="preserve">  </w:t>
      </w:r>
    </w:p>
    <w:p w14:paraId="3CB3FF2E" w14:textId="342FDA8F" w:rsidR="000A65C4" w:rsidRPr="006F294B" w:rsidRDefault="000A65C4" w:rsidP="004958A2">
      <w:pPr>
        <w:pStyle w:val="BodyText"/>
        <w:ind w:right="720"/>
      </w:pPr>
      <w:r w:rsidRPr="006F294B">
        <w:t xml:space="preserve">This rapid recall list includes </w:t>
      </w:r>
      <w:r w:rsidR="00B857D3" w:rsidRPr="006F294B">
        <w:t>contact and telework information for</w:t>
      </w:r>
      <w:r w:rsidRPr="006F294B">
        <w:rPr>
          <w:b/>
          <w:i/>
          <w:color w:val="548DD4" w:themeColor="text2" w:themeTint="99"/>
        </w:rPr>
        <w:t xml:space="preserve"> </w:t>
      </w:r>
      <w:r w:rsidRPr="006F294B">
        <w:t xml:space="preserve">key personnel </w:t>
      </w:r>
      <w:r w:rsidR="006864E5" w:rsidRPr="006F294B">
        <w:t xml:space="preserve">tasked with responsibilities during a </w:t>
      </w:r>
      <w:r w:rsidRPr="006F294B">
        <w:t xml:space="preserve">disruption </w:t>
      </w:r>
      <w:r w:rsidR="002D2C06" w:rsidRPr="006F294B">
        <w:t>to</w:t>
      </w:r>
      <w:r w:rsidR="006864E5" w:rsidRPr="006F294B">
        <w:t xml:space="preserve"> agency </w:t>
      </w:r>
      <w:r w:rsidR="004958A2" w:rsidRPr="006F294B">
        <w:t xml:space="preserve">operations or </w:t>
      </w:r>
      <w:r w:rsidR="002D2C06" w:rsidRPr="006F294B">
        <w:t>services</w:t>
      </w:r>
      <w:r w:rsidR="006864E5" w:rsidRPr="006F294B">
        <w:t xml:space="preserve">.  Agency staff not included on this list </w:t>
      </w:r>
      <w:r w:rsidR="002D2C06" w:rsidRPr="006F294B">
        <w:t xml:space="preserve">should follow instructions provided by </w:t>
      </w:r>
      <w:r w:rsidR="000D38C5" w:rsidRPr="000D38C5">
        <w:rPr>
          <w:b/>
          <w:i/>
          <w:color w:val="4F81BD" w:themeColor="accent1"/>
        </w:rPr>
        <w:t>(</w:t>
      </w:r>
      <w:r w:rsidR="00067CFF">
        <w:rPr>
          <w:b/>
          <w:i/>
          <w:color w:val="4F81BD" w:themeColor="accent1"/>
        </w:rPr>
        <w:t>designated staff)</w:t>
      </w:r>
      <w:r w:rsidR="002D2C06" w:rsidRPr="006F294B">
        <w:rPr>
          <w:color w:val="4F81BD" w:themeColor="accent1"/>
        </w:rPr>
        <w:t xml:space="preserve"> </w:t>
      </w:r>
      <w:r w:rsidR="002D2C06" w:rsidRPr="006F294B">
        <w:t>during a</w:t>
      </w:r>
      <w:r w:rsidR="00B857D3" w:rsidRPr="006F294B">
        <w:t>n</w:t>
      </w:r>
      <w:r w:rsidR="002D2C06" w:rsidRPr="006F294B">
        <w:t xml:space="preserve"> </w:t>
      </w:r>
      <w:r w:rsidR="003837E9" w:rsidRPr="006F294B">
        <w:t xml:space="preserve">activation of the </w:t>
      </w:r>
      <w:r w:rsidR="00DE6D41" w:rsidRPr="006F294B">
        <w:t>C</w:t>
      </w:r>
      <w:r w:rsidR="003837E9" w:rsidRPr="006F294B">
        <w:t xml:space="preserve">ontinuity </w:t>
      </w:r>
      <w:r w:rsidR="00DE6D41" w:rsidRPr="006F294B">
        <w:t>P</w:t>
      </w:r>
      <w:r w:rsidR="003837E9" w:rsidRPr="006F294B">
        <w:t>lan.</w:t>
      </w:r>
    </w:p>
    <w:p w14:paraId="60514A2C" w14:textId="77777777" w:rsidR="0080763C" w:rsidRPr="006F294B" w:rsidRDefault="008A3085" w:rsidP="008B3C4A">
      <w:pPr>
        <w:pStyle w:val="TableTitle"/>
        <w:outlineLvl w:val="9"/>
        <w:rPr>
          <w:rFonts w:asciiTheme="majorHAnsi" w:hAnsiTheme="majorHAnsi"/>
        </w:rPr>
      </w:pPr>
      <w:r w:rsidRPr="006F294B">
        <w:rPr>
          <w:rFonts w:asciiTheme="majorHAnsi" w:hAnsiTheme="majorHAnsi"/>
        </w:rPr>
        <w:t xml:space="preserve">Table </w:t>
      </w:r>
      <w:r w:rsidR="0090283B" w:rsidRPr="006F294B">
        <w:rPr>
          <w:rFonts w:asciiTheme="majorHAnsi" w:hAnsiTheme="majorHAnsi"/>
        </w:rPr>
        <w:t>A</w:t>
      </w:r>
      <w:r w:rsidRPr="006F294B">
        <w:rPr>
          <w:rFonts w:asciiTheme="majorHAnsi" w:hAnsiTheme="majorHAnsi"/>
        </w:rPr>
        <w:t>-1</w:t>
      </w:r>
      <w:r w:rsidRPr="006F294B">
        <w:rPr>
          <w:rFonts w:asciiTheme="majorHAnsi" w:hAnsiTheme="majorHAnsi"/>
        </w:rPr>
        <w:br/>
        <w:t xml:space="preserve">Key Personnel Rapid Recall </w:t>
      </w:r>
      <w:r w:rsidR="0077299C" w:rsidRPr="006F294B">
        <w:rPr>
          <w:rFonts w:asciiTheme="majorHAnsi" w:hAnsiTheme="majorHAnsi"/>
        </w:rPr>
        <w:t>List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40"/>
        <w:gridCol w:w="1530"/>
        <w:gridCol w:w="2250"/>
        <w:gridCol w:w="1620"/>
        <w:gridCol w:w="1170"/>
        <w:gridCol w:w="1620"/>
        <w:gridCol w:w="1350"/>
        <w:gridCol w:w="1620"/>
      </w:tblGrid>
      <w:tr w:rsidR="0077299C" w:rsidRPr="006F294B" w14:paraId="13B47A33" w14:textId="77777777" w:rsidTr="00B47F1B">
        <w:trPr>
          <w:trHeight w:val="432"/>
          <w:tblHeader/>
        </w:trPr>
        <w:tc>
          <w:tcPr>
            <w:tcW w:w="144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2997583F"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Employee Name</w:t>
            </w:r>
          </w:p>
        </w:tc>
        <w:tc>
          <w:tcPr>
            <w:tcW w:w="153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2E212FB2"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Title / Division</w:t>
            </w:r>
          </w:p>
        </w:tc>
        <w:tc>
          <w:tcPr>
            <w:tcW w:w="225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4A2F8C17"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Email Address</w:t>
            </w:r>
          </w:p>
        </w:tc>
        <w:tc>
          <w:tcPr>
            <w:tcW w:w="162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1D1E32B0"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Work Telephone #</w:t>
            </w:r>
          </w:p>
        </w:tc>
        <w:tc>
          <w:tcPr>
            <w:tcW w:w="117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2A8B45BB"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Cellular or Pager #</w:t>
            </w:r>
          </w:p>
        </w:tc>
        <w:tc>
          <w:tcPr>
            <w:tcW w:w="162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3BFEEED3"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Home Telephone #</w:t>
            </w:r>
          </w:p>
        </w:tc>
        <w:tc>
          <w:tcPr>
            <w:tcW w:w="1350"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3E1CF0F7"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Approved Telework Agreement</w:t>
            </w:r>
          </w:p>
        </w:tc>
        <w:tc>
          <w:tcPr>
            <w:tcW w:w="1620" w:type="dxa"/>
            <w:tcBorders>
              <w:top w:val="single" w:sz="4" w:space="0" w:color="FFFFFF"/>
              <w:left w:val="single" w:sz="4" w:space="0" w:color="FFFFFF"/>
              <w:bottom w:val="single" w:sz="4" w:space="0" w:color="FFFFFF"/>
              <w:right w:val="single" w:sz="4" w:space="0" w:color="FFFFFF"/>
            </w:tcBorders>
            <w:shd w:val="clear" w:color="auto" w:fill="003366"/>
          </w:tcPr>
          <w:p w14:paraId="7755052D" w14:textId="77777777" w:rsidR="0077299C" w:rsidRPr="006F294B" w:rsidRDefault="0077299C" w:rsidP="00EF0F86">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Mission Essential Function (MEF)</w:t>
            </w:r>
          </w:p>
        </w:tc>
      </w:tr>
      <w:tr w:rsidR="0077299C" w:rsidRPr="006F294B" w14:paraId="04A69CE9" w14:textId="77777777" w:rsidTr="00B47F1B">
        <w:trPr>
          <w:trHeight w:val="432"/>
        </w:trPr>
        <w:tc>
          <w:tcPr>
            <w:tcW w:w="1440" w:type="dxa"/>
            <w:tcBorders>
              <w:top w:val="single" w:sz="4" w:space="0" w:color="FFFFFF"/>
            </w:tcBorders>
            <w:vAlign w:val="bottom"/>
          </w:tcPr>
          <w:p w14:paraId="0DC0AAE8" w14:textId="77777777" w:rsidR="0077299C" w:rsidRPr="006F294B" w:rsidRDefault="006F0C6D" w:rsidP="00404DA0">
            <w:pPr>
              <w:pStyle w:val="BodyText"/>
              <w:spacing w:before="0"/>
              <w:jc w:val="left"/>
              <w:rPr>
                <w:rFonts w:eastAsiaTheme="majorEastAsia" w:cstheme="majorBidi"/>
              </w:rPr>
            </w:pPr>
            <w:r w:rsidRPr="006F294B">
              <w:rPr>
                <w:rFonts w:eastAsiaTheme="majorEastAsia" w:cstheme="majorBidi"/>
              </w:rPr>
              <w:t>Tom Smith</w:t>
            </w:r>
          </w:p>
        </w:tc>
        <w:tc>
          <w:tcPr>
            <w:tcW w:w="1530" w:type="dxa"/>
            <w:tcBorders>
              <w:top w:val="single" w:sz="4" w:space="0" w:color="FFFFFF"/>
            </w:tcBorders>
            <w:vAlign w:val="bottom"/>
          </w:tcPr>
          <w:p w14:paraId="3369387C" w14:textId="77777777" w:rsidR="0077299C" w:rsidRPr="006F294B" w:rsidRDefault="00404DA0" w:rsidP="00404DA0">
            <w:pPr>
              <w:pStyle w:val="BodyText"/>
              <w:spacing w:before="0" w:after="120"/>
              <w:jc w:val="left"/>
              <w:rPr>
                <w:rFonts w:eastAsiaTheme="majorEastAsia" w:cstheme="majorBidi"/>
              </w:rPr>
            </w:pPr>
            <w:r w:rsidRPr="006F294B">
              <w:rPr>
                <w:rFonts w:eastAsiaTheme="majorEastAsia" w:cstheme="majorBidi"/>
              </w:rPr>
              <w:t xml:space="preserve">Emergency </w:t>
            </w:r>
            <w:r w:rsidR="006F0C6D" w:rsidRPr="006F294B">
              <w:rPr>
                <w:rFonts w:eastAsiaTheme="majorEastAsia" w:cstheme="majorBidi"/>
              </w:rPr>
              <w:t xml:space="preserve">Manager / </w:t>
            </w:r>
            <w:r w:rsidRPr="006F294B">
              <w:rPr>
                <w:rFonts w:eastAsiaTheme="majorEastAsia" w:cstheme="majorBidi"/>
              </w:rPr>
              <w:t>Admin. Services</w:t>
            </w:r>
          </w:p>
        </w:tc>
        <w:tc>
          <w:tcPr>
            <w:tcW w:w="2250" w:type="dxa"/>
            <w:tcBorders>
              <w:top w:val="single" w:sz="4" w:space="0" w:color="FFFFFF"/>
            </w:tcBorders>
            <w:vAlign w:val="bottom"/>
          </w:tcPr>
          <w:p w14:paraId="66A8BB58" w14:textId="77777777" w:rsidR="0077299C" w:rsidRPr="006F294B" w:rsidRDefault="006F0C6D" w:rsidP="00404DA0">
            <w:pPr>
              <w:pStyle w:val="BodyText"/>
              <w:spacing w:before="0" w:after="120"/>
              <w:jc w:val="left"/>
              <w:rPr>
                <w:rFonts w:eastAsiaTheme="majorEastAsia" w:cstheme="majorBidi"/>
              </w:rPr>
            </w:pPr>
            <w:r w:rsidRPr="006F294B">
              <w:rPr>
                <w:rFonts w:eastAsiaTheme="majorEastAsia" w:cstheme="majorBidi"/>
              </w:rPr>
              <w:t>Tom.Smith@</w:t>
            </w:r>
            <w:r w:rsidR="00404DA0" w:rsidRPr="006F294B">
              <w:rPr>
                <w:rFonts w:eastAsiaTheme="majorEastAsia" w:cstheme="majorBidi"/>
              </w:rPr>
              <w:t>xyz.com</w:t>
            </w:r>
          </w:p>
        </w:tc>
        <w:tc>
          <w:tcPr>
            <w:tcW w:w="1620" w:type="dxa"/>
            <w:tcBorders>
              <w:top w:val="single" w:sz="4" w:space="0" w:color="FFFFFF"/>
            </w:tcBorders>
            <w:vAlign w:val="bottom"/>
          </w:tcPr>
          <w:p w14:paraId="7228180D" w14:textId="77777777" w:rsidR="0077299C" w:rsidRPr="006F294B" w:rsidRDefault="00404DA0" w:rsidP="00404DA0">
            <w:pPr>
              <w:pStyle w:val="BodyText"/>
              <w:spacing w:before="0" w:after="120"/>
              <w:jc w:val="center"/>
              <w:rPr>
                <w:rFonts w:eastAsiaTheme="majorEastAsia" w:cstheme="majorBidi"/>
              </w:rPr>
            </w:pPr>
            <w:r w:rsidRPr="006F294B">
              <w:rPr>
                <w:rFonts w:eastAsiaTheme="majorEastAsia" w:cstheme="majorBidi"/>
              </w:rPr>
              <w:t>898-3333</w:t>
            </w:r>
          </w:p>
        </w:tc>
        <w:tc>
          <w:tcPr>
            <w:tcW w:w="1170" w:type="dxa"/>
            <w:tcBorders>
              <w:top w:val="single" w:sz="4" w:space="0" w:color="FFFFFF"/>
            </w:tcBorders>
            <w:vAlign w:val="bottom"/>
          </w:tcPr>
          <w:p w14:paraId="072F98F2" w14:textId="77777777" w:rsidR="0077299C" w:rsidRPr="006F294B" w:rsidRDefault="00404DA0" w:rsidP="00404DA0">
            <w:pPr>
              <w:pStyle w:val="BodyText"/>
              <w:spacing w:before="0" w:after="120"/>
              <w:jc w:val="center"/>
              <w:rPr>
                <w:rFonts w:eastAsiaTheme="majorEastAsia" w:cstheme="majorBidi"/>
              </w:rPr>
            </w:pPr>
            <w:r w:rsidRPr="006F294B">
              <w:rPr>
                <w:rFonts w:eastAsiaTheme="majorEastAsia" w:cstheme="majorBidi"/>
              </w:rPr>
              <w:t>876-4444</w:t>
            </w:r>
          </w:p>
        </w:tc>
        <w:tc>
          <w:tcPr>
            <w:tcW w:w="1620" w:type="dxa"/>
            <w:tcBorders>
              <w:top w:val="single" w:sz="4" w:space="0" w:color="FFFFFF"/>
            </w:tcBorders>
            <w:vAlign w:val="bottom"/>
          </w:tcPr>
          <w:p w14:paraId="480B36E2" w14:textId="77777777" w:rsidR="0077299C" w:rsidRPr="006F294B" w:rsidRDefault="00404DA0" w:rsidP="00404DA0">
            <w:pPr>
              <w:pStyle w:val="BodyText"/>
              <w:spacing w:before="0" w:after="120"/>
              <w:jc w:val="center"/>
              <w:rPr>
                <w:rFonts w:eastAsiaTheme="majorEastAsia" w:cstheme="majorBidi"/>
              </w:rPr>
            </w:pPr>
            <w:r w:rsidRPr="006F294B">
              <w:rPr>
                <w:rFonts w:eastAsiaTheme="majorEastAsia" w:cstheme="majorBidi"/>
              </w:rPr>
              <w:t>376-8900</w:t>
            </w:r>
          </w:p>
        </w:tc>
        <w:tc>
          <w:tcPr>
            <w:tcW w:w="1350" w:type="dxa"/>
            <w:tcBorders>
              <w:top w:val="single" w:sz="4" w:space="0" w:color="FFFFFF"/>
            </w:tcBorders>
            <w:vAlign w:val="bottom"/>
          </w:tcPr>
          <w:p w14:paraId="71455411" w14:textId="77777777" w:rsidR="0077299C" w:rsidRPr="006F294B" w:rsidRDefault="00404DA0" w:rsidP="00404DA0">
            <w:pPr>
              <w:pStyle w:val="BodyText"/>
              <w:spacing w:before="0" w:after="120"/>
              <w:jc w:val="center"/>
              <w:rPr>
                <w:rFonts w:eastAsiaTheme="majorEastAsia" w:cstheme="majorBidi"/>
              </w:rPr>
            </w:pPr>
            <w:r w:rsidRPr="006F294B">
              <w:rPr>
                <w:rFonts w:eastAsiaTheme="majorEastAsia" w:cstheme="majorBidi"/>
              </w:rPr>
              <w:t>Yes</w:t>
            </w:r>
          </w:p>
        </w:tc>
        <w:tc>
          <w:tcPr>
            <w:tcW w:w="1620" w:type="dxa"/>
            <w:tcBorders>
              <w:top w:val="single" w:sz="4" w:space="0" w:color="FFFFFF"/>
            </w:tcBorders>
            <w:vAlign w:val="bottom"/>
          </w:tcPr>
          <w:p w14:paraId="0BB6F376" w14:textId="019021D8" w:rsidR="007916E1" w:rsidRPr="006F294B" w:rsidRDefault="00404DA0" w:rsidP="00067CFF">
            <w:pPr>
              <w:pStyle w:val="BodyText"/>
              <w:spacing w:before="0" w:after="120"/>
              <w:jc w:val="left"/>
              <w:rPr>
                <w:rFonts w:eastAsiaTheme="majorEastAsia" w:cstheme="majorBidi"/>
              </w:rPr>
            </w:pPr>
            <w:r w:rsidRPr="006F294B">
              <w:rPr>
                <w:rFonts w:eastAsiaTheme="majorEastAsia" w:cstheme="majorBidi"/>
              </w:rPr>
              <w:t xml:space="preserve">Protect the life and safety of </w:t>
            </w:r>
            <w:r w:rsidR="00067CFF">
              <w:rPr>
                <w:rFonts w:eastAsiaTheme="majorEastAsia" w:cstheme="majorBidi"/>
              </w:rPr>
              <w:t>citizens, visitors, and businesses of (locality)</w:t>
            </w:r>
          </w:p>
        </w:tc>
      </w:tr>
    </w:tbl>
    <w:p w14:paraId="06DE3C1D" w14:textId="08B9FFDD" w:rsidR="0080763C" w:rsidRDefault="0080763C" w:rsidP="0080763C">
      <w:pPr>
        <w:pStyle w:val="BodyText"/>
        <w:ind w:left="720"/>
        <w:jc w:val="left"/>
        <w:outlineLvl w:val="0"/>
        <w:rPr>
          <w:b/>
          <w:sz w:val="28"/>
          <w:szCs w:val="28"/>
        </w:rPr>
      </w:pPr>
    </w:p>
    <w:p w14:paraId="6299779B" w14:textId="3A837CE8" w:rsidR="00E03E8A" w:rsidRDefault="00E03E8A" w:rsidP="0080763C">
      <w:pPr>
        <w:pStyle w:val="BodyText"/>
        <w:ind w:left="720"/>
        <w:jc w:val="left"/>
        <w:outlineLvl w:val="0"/>
        <w:rPr>
          <w:b/>
          <w:sz w:val="28"/>
          <w:szCs w:val="28"/>
        </w:rPr>
      </w:pPr>
    </w:p>
    <w:p w14:paraId="615BB522" w14:textId="77777777" w:rsidR="00E03E8A" w:rsidRPr="006F294B" w:rsidRDefault="00E03E8A" w:rsidP="0080763C">
      <w:pPr>
        <w:pStyle w:val="BodyText"/>
        <w:ind w:left="720"/>
        <w:jc w:val="left"/>
        <w:outlineLvl w:val="0"/>
        <w:rPr>
          <w:b/>
          <w:sz w:val="28"/>
          <w:szCs w:val="28"/>
        </w:rPr>
      </w:pPr>
    </w:p>
    <w:p w14:paraId="31C748A9" w14:textId="0BEF57A1" w:rsidR="00515AFB" w:rsidRPr="006F294B" w:rsidRDefault="00515AFB" w:rsidP="002113ED">
      <w:pPr>
        <w:pStyle w:val="BodyText"/>
        <w:ind w:left="720"/>
        <w:jc w:val="center"/>
        <w:outlineLvl w:val="0"/>
        <w:rPr>
          <w:b/>
          <w:sz w:val="28"/>
          <w:szCs w:val="28"/>
        </w:rPr>
      </w:pPr>
      <w:bookmarkStart w:id="266" w:name="_Toc396997965"/>
      <w:bookmarkStart w:id="267" w:name="_Toc34905973"/>
      <w:bookmarkStart w:id="268" w:name="_Toc34943775"/>
      <w:bookmarkStart w:id="269" w:name="_Toc36066358"/>
      <w:r w:rsidRPr="006F294B">
        <w:rPr>
          <w:b/>
          <w:sz w:val="28"/>
          <w:szCs w:val="28"/>
        </w:rPr>
        <w:t xml:space="preserve">APPENDIX </w:t>
      </w:r>
      <w:r w:rsidR="0090283B" w:rsidRPr="006F294B">
        <w:rPr>
          <w:b/>
          <w:sz w:val="28"/>
          <w:szCs w:val="28"/>
        </w:rPr>
        <w:t>B</w:t>
      </w:r>
      <w:r w:rsidRPr="006F294B">
        <w:rPr>
          <w:b/>
          <w:sz w:val="28"/>
          <w:szCs w:val="28"/>
        </w:rPr>
        <w:t xml:space="preserve"> - ALTERNATE FACILIT</w:t>
      </w:r>
      <w:r w:rsidR="00210503" w:rsidRPr="006F294B">
        <w:rPr>
          <w:b/>
          <w:sz w:val="28"/>
          <w:szCs w:val="28"/>
        </w:rPr>
        <w:t>IES</w:t>
      </w:r>
      <w:bookmarkEnd w:id="266"/>
      <w:bookmarkEnd w:id="267"/>
      <w:bookmarkEnd w:id="268"/>
      <w:bookmarkEnd w:id="269"/>
    </w:p>
    <w:p w14:paraId="453B504A" w14:textId="3B2AA974" w:rsidR="00515AFB" w:rsidRPr="006F294B" w:rsidRDefault="00515AFB" w:rsidP="00EA15F2">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0077299C" w:rsidRPr="006F294B">
        <w:rPr>
          <w:u w:val="single"/>
        </w:rPr>
        <w:tab/>
      </w:r>
      <w:r w:rsidR="0077299C" w:rsidRPr="006F294B">
        <w:rPr>
          <w:u w:val="single"/>
        </w:rPr>
        <w:tab/>
      </w:r>
      <w:r w:rsidR="0077299C" w:rsidRPr="006F294B">
        <w:rPr>
          <w:u w:val="single"/>
        </w:rPr>
        <w:tab/>
      </w:r>
      <w:r w:rsidR="0077299C" w:rsidRPr="006F294B">
        <w:rPr>
          <w:u w:val="single"/>
        </w:rPr>
        <w:tab/>
      </w:r>
      <w:r w:rsidR="0077299C" w:rsidRPr="006F294B">
        <w:rPr>
          <w:u w:val="single"/>
        </w:rPr>
        <w:tab/>
      </w:r>
      <w:r w:rsidR="00EA15F2" w:rsidRPr="006F294B">
        <w:rPr>
          <w:u w:val="single"/>
        </w:rPr>
        <w:tab/>
      </w:r>
      <w:r w:rsidRPr="006F294B">
        <w:t>_</w:t>
      </w:r>
    </w:p>
    <w:p w14:paraId="0F83F902" w14:textId="73689454" w:rsidR="00B857D3" w:rsidRPr="006F294B" w:rsidRDefault="00EA0A45" w:rsidP="002A0973">
      <w:pPr>
        <w:pStyle w:val="BodyText"/>
        <w:ind w:right="720"/>
        <w:rPr>
          <w:b/>
          <w:i/>
          <w:color w:val="4F81BD" w:themeColor="accent1"/>
        </w:rPr>
      </w:pPr>
      <w:r>
        <w:rPr>
          <w:b/>
          <w:i/>
          <w:color w:val="4F81BD" w:themeColor="accent1"/>
        </w:rPr>
        <w:t xml:space="preserve">Localities may identify </w:t>
      </w:r>
      <w:r w:rsidRPr="006F294B">
        <w:rPr>
          <w:b/>
          <w:i/>
          <w:color w:val="4F81BD" w:themeColor="accent1"/>
        </w:rPr>
        <w:t>two to three alternate facilities</w:t>
      </w:r>
      <w:r w:rsidRPr="006F294B" w:rsidDel="002113ED">
        <w:rPr>
          <w:b/>
          <w:i/>
          <w:color w:val="4F81BD" w:themeColor="accent1"/>
        </w:rPr>
        <w:t xml:space="preserve"> </w:t>
      </w:r>
      <w:r>
        <w:rPr>
          <w:b/>
          <w:i/>
          <w:color w:val="4F81BD" w:themeColor="accent1"/>
        </w:rPr>
        <w:t xml:space="preserve">to continue operations in the event of loss of the facility.   </w:t>
      </w:r>
      <w:r w:rsidR="005F1FB4">
        <w:rPr>
          <w:b/>
          <w:i/>
          <w:color w:val="4F81BD" w:themeColor="accent1"/>
        </w:rPr>
        <w:t>Alternate facilities may include facilities owned by local jurisdiction</w:t>
      </w:r>
      <w:r w:rsidR="000D38C5">
        <w:rPr>
          <w:b/>
          <w:i/>
          <w:color w:val="4F81BD" w:themeColor="accent1"/>
        </w:rPr>
        <w:t>, privately owned sites</w:t>
      </w:r>
      <w:r w:rsidR="005F1FB4">
        <w:rPr>
          <w:b/>
          <w:i/>
          <w:color w:val="4F81BD" w:themeColor="accent1"/>
        </w:rPr>
        <w:t xml:space="preserve"> or </w:t>
      </w:r>
      <w:r w:rsidR="002D2C06" w:rsidRPr="006F294B">
        <w:rPr>
          <w:b/>
          <w:i/>
          <w:color w:val="4F81BD" w:themeColor="accent1"/>
        </w:rPr>
        <w:t>virtual office options.  One location can be close to the current operations.  The second alternate facility should be f</w:t>
      </w:r>
      <w:r w:rsidR="009F7D1B" w:rsidRPr="006F294B">
        <w:rPr>
          <w:b/>
          <w:i/>
          <w:color w:val="4F81BD" w:themeColor="accent1"/>
        </w:rPr>
        <w:t>a</w:t>
      </w:r>
      <w:r w:rsidR="002D2C06" w:rsidRPr="006F294B">
        <w:rPr>
          <w:b/>
          <w:i/>
          <w:color w:val="4F81BD" w:themeColor="accent1"/>
        </w:rPr>
        <w:t>rther away – at least five miles from the primary facility</w:t>
      </w:r>
      <w:r>
        <w:rPr>
          <w:b/>
          <w:i/>
          <w:color w:val="4F81BD" w:themeColor="accent1"/>
        </w:rPr>
        <w:t xml:space="preserve"> and the third alternate facility could be 20-30 miles away</w:t>
      </w:r>
      <w:r w:rsidR="00461B91">
        <w:rPr>
          <w:b/>
          <w:i/>
          <w:color w:val="4F81BD" w:themeColor="accent1"/>
        </w:rPr>
        <w:t xml:space="preserve">. </w:t>
      </w:r>
    </w:p>
    <w:p w14:paraId="2BA5AE88" w14:textId="77777777" w:rsidR="000D38C5" w:rsidRDefault="00B857D3" w:rsidP="002A0973">
      <w:pPr>
        <w:pStyle w:val="BodyText"/>
        <w:ind w:right="720"/>
        <w:rPr>
          <w:b/>
          <w:i/>
          <w:color w:val="4F81BD" w:themeColor="accent1"/>
        </w:rPr>
      </w:pPr>
      <w:r w:rsidRPr="006F294B">
        <w:rPr>
          <w:b/>
          <w:i/>
          <w:color w:val="4F81BD" w:themeColor="accent1"/>
        </w:rPr>
        <w:t xml:space="preserve">Considerations for alternate facilities may include:  </w:t>
      </w:r>
    </w:p>
    <w:p w14:paraId="5E75A513" w14:textId="0E0F55C7" w:rsidR="000D38C5" w:rsidRDefault="000D38C5" w:rsidP="00DC46F4">
      <w:pPr>
        <w:pStyle w:val="BodyText"/>
        <w:numPr>
          <w:ilvl w:val="0"/>
          <w:numId w:val="34"/>
        </w:numPr>
        <w:spacing w:after="0" w:line="240" w:lineRule="auto"/>
        <w:ind w:right="720"/>
        <w:rPr>
          <w:b/>
          <w:i/>
          <w:color w:val="4F81BD" w:themeColor="accent1"/>
        </w:rPr>
      </w:pPr>
      <w:r>
        <w:rPr>
          <w:b/>
          <w:i/>
          <w:color w:val="4F81BD" w:themeColor="accent1"/>
        </w:rPr>
        <w:t>S</w:t>
      </w:r>
      <w:r w:rsidR="00B857D3" w:rsidRPr="006F294B">
        <w:rPr>
          <w:b/>
          <w:i/>
          <w:color w:val="4F81BD" w:themeColor="accent1"/>
        </w:rPr>
        <w:t>pace requirements,</w:t>
      </w:r>
    </w:p>
    <w:p w14:paraId="3629125E" w14:textId="0F00326F" w:rsidR="000D38C5" w:rsidRDefault="000D38C5" w:rsidP="00DC46F4">
      <w:pPr>
        <w:pStyle w:val="BodyText"/>
        <w:numPr>
          <w:ilvl w:val="0"/>
          <w:numId w:val="34"/>
        </w:numPr>
        <w:spacing w:after="0" w:line="240" w:lineRule="auto"/>
        <w:ind w:right="720"/>
        <w:rPr>
          <w:b/>
          <w:i/>
          <w:color w:val="4F81BD" w:themeColor="accent1"/>
        </w:rPr>
      </w:pPr>
      <w:r>
        <w:rPr>
          <w:b/>
          <w:i/>
          <w:color w:val="4F81BD" w:themeColor="accent1"/>
        </w:rPr>
        <w:t>A</w:t>
      </w:r>
      <w:r w:rsidR="00B857D3" w:rsidRPr="006F294B">
        <w:rPr>
          <w:b/>
          <w:i/>
          <w:color w:val="4F81BD" w:themeColor="accent1"/>
        </w:rPr>
        <w:t xml:space="preserve">ccessibility (by staff and customers), </w:t>
      </w:r>
    </w:p>
    <w:p w14:paraId="621B6859" w14:textId="159B7DB4" w:rsidR="000D38C5" w:rsidRDefault="000D38C5" w:rsidP="00DC46F4">
      <w:pPr>
        <w:pStyle w:val="BodyText"/>
        <w:numPr>
          <w:ilvl w:val="0"/>
          <w:numId w:val="34"/>
        </w:numPr>
        <w:spacing w:after="0" w:line="240" w:lineRule="auto"/>
        <w:ind w:right="720"/>
        <w:rPr>
          <w:b/>
          <w:i/>
          <w:color w:val="4F81BD" w:themeColor="accent1"/>
        </w:rPr>
      </w:pPr>
      <w:r>
        <w:rPr>
          <w:b/>
          <w:i/>
          <w:color w:val="4F81BD" w:themeColor="accent1"/>
        </w:rPr>
        <w:t>C</w:t>
      </w:r>
      <w:r w:rsidR="00B857D3" w:rsidRPr="006F294B">
        <w:rPr>
          <w:b/>
          <w:i/>
          <w:color w:val="4F81BD" w:themeColor="accent1"/>
        </w:rPr>
        <w:t xml:space="preserve">ommunications / data requirements, </w:t>
      </w:r>
    </w:p>
    <w:p w14:paraId="018373CC" w14:textId="6585A8E4" w:rsidR="000D38C5" w:rsidRDefault="00461B91" w:rsidP="00DC46F4">
      <w:pPr>
        <w:pStyle w:val="BodyText"/>
        <w:numPr>
          <w:ilvl w:val="0"/>
          <w:numId w:val="34"/>
        </w:numPr>
        <w:spacing w:after="0" w:line="240" w:lineRule="auto"/>
        <w:ind w:right="720"/>
        <w:rPr>
          <w:b/>
          <w:i/>
          <w:color w:val="4F81BD" w:themeColor="accent1"/>
        </w:rPr>
      </w:pPr>
      <w:r>
        <w:rPr>
          <w:b/>
          <w:i/>
          <w:color w:val="4F81BD" w:themeColor="accent1"/>
        </w:rPr>
        <w:t>S</w:t>
      </w:r>
      <w:r w:rsidR="00B857D3" w:rsidRPr="006F294B">
        <w:rPr>
          <w:b/>
          <w:i/>
          <w:color w:val="4F81BD" w:themeColor="accent1"/>
        </w:rPr>
        <w:t>ecurity requirements</w:t>
      </w:r>
    </w:p>
    <w:p w14:paraId="54F47833" w14:textId="333B91BB" w:rsidR="001A7931" w:rsidRPr="006F294B" w:rsidRDefault="00461B91" w:rsidP="00DC46F4">
      <w:pPr>
        <w:pStyle w:val="BodyText"/>
        <w:numPr>
          <w:ilvl w:val="0"/>
          <w:numId w:val="34"/>
        </w:numPr>
        <w:spacing w:after="0" w:line="240" w:lineRule="auto"/>
        <w:ind w:right="720"/>
        <w:rPr>
          <w:b/>
          <w:i/>
          <w:color w:val="4F81BD" w:themeColor="accent1"/>
        </w:rPr>
      </w:pPr>
      <w:r>
        <w:rPr>
          <w:b/>
          <w:i/>
          <w:color w:val="4F81BD" w:themeColor="accent1"/>
        </w:rPr>
        <w:t>A</w:t>
      </w:r>
      <w:r w:rsidR="00B857D3" w:rsidRPr="006F294B">
        <w:rPr>
          <w:b/>
          <w:i/>
          <w:color w:val="4F81BD" w:themeColor="accent1"/>
        </w:rPr>
        <w:t xml:space="preserve">vailability of life necessities (food, water, sanitation, and lodging). </w:t>
      </w:r>
    </w:p>
    <w:p w14:paraId="41B41864" w14:textId="77777777" w:rsidR="002D2C06" w:rsidRPr="006F294B" w:rsidRDefault="001A7931" w:rsidP="002A0973">
      <w:pPr>
        <w:pStyle w:val="BodyText"/>
        <w:ind w:right="720"/>
        <w:rPr>
          <w:b/>
          <w:i/>
          <w:color w:val="4F81BD" w:themeColor="accent1"/>
        </w:rPr>
      </w:pPr>
      <w:r w:rsidRPr="006F294B">
        <w:rPr>
          <w:b/>
          <w:i/>
          <w:color w:val="4F81BD" w:themeColor="accent1"/>
        </w:rPr>
        <w:t xml:space="preserve">The sample information below represents the minimum template requirement.  Agencies are encouraged to include more information as they </w:t>
      </w:r>
      <w:r w:rsidR="00594D69" w:rsidRPr="006F294B">
        <w:rPr>
          <w:b/>
          <w:i/>
          <w:color w:val="4F81BD" w:themeColor="accent1"/>
        </w:rPr>
        <w:t>deem appropriate</w:t>
      </w:r>
      <w:r w:rsidRPr="006F294B">
        <w:rPr>
          <w:b/>
          <w:i/>
          <w:color w:val="4F81BD" w:themeColor="accent1"/>
        </w:rPr>
        <w:t xml:space="preserve">.  </w:t>
      </w:r>
      <w:r w:rsidR="00E155FC" w:rsidRPr="006F294B">
        <w:rPr>
          <w:b/>
          <w:i/>
          <w:color w:val="4F81BD" w:themeColor="accent1"/>
        </w:rPr>
        <w:t>Sample text for this section includes:</w:t>
      </w:r>
    </w:p>
    <w:p w14:paraId="35188254" w14:textId="0F52806A" w:rsidR="00E37D41" w:rsidRDefault="002D2C06" w:rsidP="002A0973">
      <w:pPr>
        <w:pStyle w:val="BodyText"/>
        <w:ind w:right="720"/>
      </w:pPr>
      <w:r w:rsidRPr="006F294B">
        <w:rPr>
          <w:b/>
          <w:i/>
          <w:color w:val="4F81BD" w:themeColor="accent1"/>
        </w:rPr>
        <w:t>(</w:t>
      </w:r>
      <w:r w:rsidR="00067CFF">
        <w:rPr>
          <w:b/>
          <w:i/>
          <w:color w:val="4F81BD" w:themeColor="accent1"/>
        </w:rPr>
        <w:t>Locality</w:t>
      </w:r>
      <w:r w:rsidRPr="006F294B">
        <w:rPr>
          <w:b/>
          <w:i/>
          <w:color w:val="4F81BD" w:themeColor="accent1"/>
        </w:rPr>
        <w:t>)</w:t>
      </w:r>
      <w:r w:rsidRPr="006F294B">
        <w:t xml:space="preserve"> has designated alternate facilities as part of its continuity planning and has prepared key personnel for the possibility of unanno</w:t>
      </w:r>
      <w:r w:rsidR="0022059B" w:rsidRPr="006F294B">
        <w:t xml:space="preserve">unced relocation to the site(s) to continue </w:t>
      </w:r>
      <w:r w:rsidR="00594D69" w:rsidRPr="006F294B">
        <w:t xml:space="preserve">the performance of </w:t>
      </w:r>
      <w:r w:rsidR="0022059B" w:rsidRPr="006F294B">
        <w:t xml:space="preserve">MEFs.  </w:t>
      </w:r>
    </w:p>
    <w:p w14:paraId="18D8D635" w14:textId="77777777" w:rsidR="0021002F" w:rsidRPr="006F294B" w:rsidRDefault="0021002F" w:rsidP="002A0973">
      <w:pPr>
        <w:pStyle w:val="BodyText"/>
        <w:ind w:right="720"/>
        <w:rPr>
          <w:b/>
          <w:i/>
          <w:color w:val="548DD4" w:themeColor="text2" w:themeTint="99"/>
        </w:rPr>
      </w:pPr>
    </w:p>
    <w:p w14:paraId="084CADBB" w14:textId="77777777" w:rsidR="00B857D3" w:rsidRPr="006F294B" w:rsidRDefault="00DD4679" w:rsidP="008B3C4A">
      <w:pPr>
        <w:pStyle w:val="TableTitle"/>
        <w:outlineLvl w:val="9"/>
        <w:rPr>
          <w:rFonts w:asciiTheme="majorHAnsi" w:hAnsiTheme="majorHAnsi"/>
        </w:rPr>
      </w:pPr>
      <w:r w:rsidRPr="006F294B">
        <w:rPr>
          <w:rFonts w:asciiTheme="majorHAnsi" w:hAnsiTheme="majorHAnsi"/>
        </w:rPr>
        <w:t xml:space="preserve">Table </w:t>
      </w:r>
      <w:r w:rsidR="0090283B" w:rsidRPr="006F294B">
        <w:rPr>
          <w:rFonts w:asciiTheme="majorHAnsi" w:hAnsiTheme="majorHAnsi"/>
        </w:rPr>
        <w:t>B</w:t>
      </w:r>
      <w:r w:rsidRPr="006F294B">
        <w:rPr>
          <w:rFonts w:asciiTheme="majorHAnsi" w:hAnsiTheme="majorHAnsi"/>
        </w:rPr>
        <w:t>-1</w:t>
      </w:r>
      <w:r w:rsidRPr="006F294B">
        <w:rPr>
          <w:rFonts w:asciiTheme="majorHAnsi" w:hAnsiTheme="majorHAnsi"/>
        </w:rPr>
        <w:br/>
        <w:t>Alternate Facility Locations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5"/>
        <w:gridCol w:w="1824"/>
        <w:gridCol w:w="2574"/>
        <w:gridCol w:w="1478"/>
        <w:gridCol w:w="1486"/>
        <w:gridCol w:w="2667"/>
      </w:tblGrid>
      <w:tr w:rsidR="006B3C37" w:rsidRPr="006F294B" w14:paraId="1BA99083" w14:textId="77777777" w:rsidTr="006B3C37">
        <w:trPr>
          <w:trHeight w:val="432"/>
          <w:tblHeader/>
        </w:trPr>
        <w:tc>
          <w:tcPr>
            <w:tcW w:w="1355" w:type="dxa"/>
            <w:tcBorders>
              <w:top w:val="single" w:sz="4" w:space="0" w:color="FFFFFF"/>
              <w:left w:val="single" w:sz="4" w:space="0" w:color="FFFFFF"/>
              <w:bottom w:val="single" w:sz="4" w:space="0" w:color="FFFFFF"/>
              <w:right w:val="single" w:sz="4" w:space="0" w:color="FFFFFF"/>
            </w:tcBorders>
            <w:shd w:val="clear" w:color="auto" w:fill="003366"/>
          </w:tcPr>
          <w:p w14:paraId="00B190EA" w14:textId="77777777" w:rsidR="006B3C37" w:rsidRPr="006F294B" w:rsidRDefault="006B3C37" w:rsidP="00212B51">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Alternate Facility Number</w:t>
            </w:r>
          </w:p>
        </w:tc>
        <w:tc>
          <w:tcPr>
            <w:tcW w:w="1824" w:type="dxa"/>
            <w:tcBorders>
              <w:top w:val="single" w:sz="4" w:space="0" w:color="FFFFFF"/>
              <w:left w:val="single" w:sz="4" w:space="0" w:color="FFFFFF"/>
              <w:bottom w:val="single" w:sz="4" w:space="0" w:color="FFFFFF"/>
              <w:right w:val="single" w:sz="4" w:space="0" w:color="FFFFFF"/>
            </w:tcBorders>
            <w:shd w:val="clear" w:color="auto" w:fill="003366"/>
            <w:vAlign w:val="center"/>
          </w:tcPr>
          <w:p w14:paraId="37111A67" w14:textId="77777777" w:rsidR="006B3C37" w:rsidRPr="006F294B" w:rsidRDefault="006B3C37" w:rsidP="00212B51">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Alternate Facility Name</w:t>
            </w:r>
          </w:p>
        </w:tc>
        <w:tc>
          <w:tcPr>
            <w:tcW w:w="2574" w:type="dxa"/>
            <w:tcBorders>
              <w:top w:val="single" w:sz="4" w:space="0" w:color="FFFFFF"/>
              <w:left w:val="single" w:sz="4" w:space="0" w:color="FFFFFF"/>
              <w:bottom w:val="single" w:sz="4" w:space="0" w:color="FFFFFF"/>
              <w:right w:val="single" w:sz="4" w:space="0" w:color="FFFFFF"/>
            </w:tcBorders>
            <w:shd w:val="clear" w:color="auto" w:fill="003366"/>
          </w:tcPr>
          <w:p w14:paraId="262EC081" w14:textId="77777777" w:rsidR="006B3C37" w:rsidRPr="006F294B" w:rsidRDefault="006B3C37" w:rsidP="00E155FC">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Address</w:t>
            </w:r>
          </w:p>
        </w:tc>
        <w:tc>
          <w:tcPr>
            <w:tcW w:w="1478" w:type="dxa"/>
            <w:tcBorders>
              <w:top w:val="single" w:sz="4" w:space="0" w:color="FFFFFF"/>
              <w:left w:val="single" w:sz="4" w:space="0" w:color="FFFFFF"/>
              <w:bottom w:val="single" w:sz="4" w:space="0" w:color="FFFFFF"/>
              <w:right w:val="single" w:sz="4" w:space="0" w:color="FFFFFF"/>
            </w:tcBorders>
            <w:shd w:val="clear" w:color="auto" w:fill="003366"/>
          </w:tcPr>
          <w:p w14:paraId="6A9BE70F" w14:textId="77777777" w:rsidR="006B3C37" w:rsidRPr="006F294B" w:rsidRDefault="006B3C37" w:rsidP="00E155FC">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Date MOU / MOA was executed</w:t>
            </w:r>
          </w:p>
        </w:tc>
        <w:tc>
          <w:tcPr>
            <w:tcW w:w="1486" w:type="dxa"/>
            <w:tcBorders>
              <w:top w:val="single" w:sz="4" w:space="0" w:color="FFFFFF"/>
              <w:left w:val="single" w:sz="4" w:space="0" w:color="FFFFFF"/>
              <w:bottom w:val="single" w:sz="4" w:space="0" w:color="FFFFFF"/>
              <w:right w:val="single" w:sz="4" w:space="0" w:color="FFFFFF"/>
            </w:tcBorders>
            <w:shd w:val="clear" w:color="auto" w:fill="003366"/>
          </w:tcPr>
          <w:p w14:paraId="79FC0E40" w14:textId="77777777" w:rsidR="006B3C37" w:rsidRPr="006F294B" w:rsidRDefault="006B3C37" w:rsidP="00E155FC">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Capacity</w:t>
            </w:r>
          </w:p>
        </w:tc>
        <w:tc>
          <w:tcPr>
            <w:tcW w:w="2667" w:type="dxa"/>
            <w:tcBorders>
              <w:top w:val="single" w:sz="4" w:space="0" w:color="FFFFFF"/>
              <w:left w:val="single" w:sz="4" w:space="0" w:color="FFFFFF"/>
              <w:bottom w:val="single" w:sz="4" w:space="0" w:color="FFFFFF"/>
              <w:right w:val="single" w:sz="4" w:space="0" w:color="FFFFFF"/>
            </w:tcBorders>
            <w:shd w:val="clear" w:color="auto" w:fill="003366"/>
          </w:tcPr>
          <w:p w14:paraId="55BBAB5A" w14:textId="77777777" w:rsidR="006B3C37" w:rsidRPr="006F294B" w:rsidRDefault="006B3C37" w:rsidP="00E155FC">
            <w:pPr>
              <w:pStyle w:val="BodyText"/>
              <w:jc w:val="center"/>
              <w:rPr>
                <w:rFonts w:asciiTheme="majorHAnsi" w:eastAsiaTheme="majorEastAsia" w:hAnsiTheme="majorHAnsi" w:cstheme="majorBidi"/>
                <w:b/>
                <w:color w:val="FFFFFF"/>
                <w:sz w:val="20"/>
                <w:szCs w:val="20"/>
              </w:rPr>
            </w:pPr>
            <w:r w:rsidRPr="006F294B">
              <w:rPr>
                <w:rFonts w:asciiTheme="majorHAnsi" w:eastAsiaTheme="majorEastAsia" w:hAnsiTheme="majorHAnsi" w:cstheme="majorBidi"/>
                <w:b/>
                <w:color w:val="FFFFFF"/>
                <w:sz w:val="20"/>
                <w:szCs w:val="20"/>
              </w:rPr>
              <w:t>Equipment / Systems Already on-site</w:t>
            </w:r>
          </w:p>
        </w:tc>
      </w:tr>
      <w:tr w:rsidR="006B3C37" w:rsidRPr="006F294B" w14:paraId="2DA744F6" w14:textId="77777777" w:rsidTr="006B3C37">
        <w:trPr>
          <w:trHeight w:val="432"/>
        </w:trPr>
        <w:tc>
          <w:tcPr>
            <w:tcW w:w="1355" w:type="dxa"/>
            <w:vMerge w:val="restart"/>
            <w:tcBorders>
              <w:top w:val="single" w:sz="4" w:space="0" w:color="FFFFFF"/>
            </w:tcBorders>
            <w:vAlign w:val="bottom"/>
          </w:tcPr>
          <w:p w14:paraId="5319ABE2" w14:textId="77777777" w:rsidR="006B3C37" w:rsidRPr="006F294B" w:rsidRDefault="006B3C37" w:rsidP="004729AF">
            <w:pPr>
              <w:pStyle w:val="BodyText"/>
              <w:spacing w:before="0"/>
              <w:jc w:val="left"/>
              <w:rPr>
                <w:rFonts w:eastAsiaTheme="majorEastAsia" w:cstheme="majorBidi"/>
                <w:sz w:val="20"/>
                <w:szCs w:val="20"/>
              </w:rPr>
            </w:pPr>
            <w:r w:rsidRPr="006F294B">
              <w:rPr>
                <w:rFonts w:eastAsiaTheme="majorEastAsia" w:cstheme="majorBidi"/>
                <w:sz w:val="20"/>
                <w:szCs w:val="20"/>
              </w:rPr>
              <w:t>1</w:t>
            </w:r>
          </w:p>
        </w:tc>
        <w:tc>
          <w:tcPr>
            <w:tcW w:w="1824" w:type="dxa"/>
            <w:tcBorders>
              <w:top w:val="single" w:sz="4" w:space="0" w:color="FFFFFF"/>
            </w:tcBorders>
            <w:vAlign w:val="bottom"/>
          </w:tcPr>
          <w:p w14:paraId="1AE3E315" w14:textId="77777777" w:rsidR="006B3C37" w:rsidRPr="006F294B" w:rsidRDefault="006B3C37" w:rsidP="003C2782">
            <w:pPr>
              <w:pStyle w:val="BodyText"/>
              <w:spacing w:before="0"/>
              <w:jc w:val="left"/>
              <w:rPr>
                <w:rFonts w:eastAsiaTheme="majorEastAsia" w:cstheme="majorBidi"/>
                <w:b/>
                <w:i/>
                <w:color w:val="548DD4" w:themeColor="text2" w:themeTint="99"/>
                <w:sz w:val="20"/>
                <w:szCs w:val="20"/>
              </w:rPr>
            </w:pPr>
            <w:r w:rsidRPr="006F294B">
              <w:rPr>
                <w:rFonts w:eastAsiaTheme="majorEastAsia" w:cstheme="majorBidi"/>
                <w:b/>
                <w:i/>
                <w:color w:val="548DD4" w:themeColor="text2" w:themeTint="99"/>
                <w:sz w:val="20"/>
                <w:szCs w:val="20"/>
              </w:rPr>
              <w:t>Chapman Building</w:t>
            </w:r>
          </w:p>
        </w:tc>
        <w:tc>
          <w:tcPr>
            <w:tcW w:w="2574" w:type="dxa"/>
            <w:tcBorders>
              <w:top w:val="single" w:sz="4" w:space="0" w:color="FFFFFF"/>
            </w:tcBorders>
            <w:vAlign w:val="bottom"/>
          </w:tcPr>
          <w:p w14:paraId="338B5846" w14:textId="77777777" w:rsidR="006B3C37" w:rsidRPr="006F294B" w:rsidRDefault="006B3C37" w:rsidP="003C2782">
            <w:pPr>
              <w:pStyle w:val="BodyText"/>
              <w:spacing w:before="0" w:after="120"/>
              <w:jc w:val="left"/>
              <w:rPr>
                <w:rFonts w:eastAsiaTheme="majorEastAsia" w:cstheme="majorBidi"/>
                <w:b/>
                <w:i/>
                <w:color w:val="548DD4" w:themeColor="text2" w:themeTint="99"/>
                <w:sz w:val="20"/>
                <w:szCs w:val="20"/>
              </w:rPr>
            </w:pPr>
            <w:r w:rsidRPr="006F294B">
              <w:rPr>
                <w:rFonts w:eastAsiaTheme="majorEastAsia" w:cstheme="majorBidi"/>
                <w:b/>
                <w:i/>
                <w:color w:val="548DD4" w:themeColor="text2" w:themeTint="99"/>
                <w:sz w:val="20"/>
                <w:szCs w:val="20"/>
              </w:rPr>
              <w:t>123 Fourth St, Richmond, VA</w:t>
            </w:r>
          </w:p>
        </w:tc>
        <w:tc>
          <w:tcPr>
            <w:tcW w:w="1478" w:type="dxa"/>
            <w:tcBorders>
              <w:top w:val="single" w:sz="4" w:space="0" w:color="FFFFFF"/>
            </w:tcBorders>
            <w:vAlign w:val="bottom"/>
          </w:tcPr>
          <w:p w14:paraId="03C63F63" w14:textId="77777777" w:rsidR="006B3C37" w:rsidRPr="006F294B" w:rsidRDefault="006B3C37" w:rsidP="003C2782">
            <w:pPr>
              <w:pStyle w:val="BodyText"/>
              <w:spacing w:before="0" w:after="120"/>
              <w:jc w:val="left"/>
              <w:rPr>
                <w:rFonts w:eastAsiaTheme="majorEastAsia" w:cstheme="majorBidi"/>
                <w:b/>
                <w:i/>
                <w:color w:val="548DD4" w:themeColor="text2" w:themeTint="99"/>
                <w:sz w:val="20"/>
                <w:szCs w:val="20"/>
              </w:rPr>
            </w:pPr>
            <w:r w:rsidRPr="006F294B">
              <w:rPr>
                <w:rFonts w:eastAsiaTheme="majorEastAsia" w:cstheme="majorBidi"/>
                <w:b/>
                <w:i/>
                <w:color w:val="548DD4" w:themeColor="text2" w:themeTint="99"/>
                <w:sz w:val="20"/>
                <w:szCs w:val="20"/>
              </w:rPr>
              <w:t>July 8, 2011</w:t>
            </w:r>
          </w:p>
        </w:tc>
        <w:tc>
          <w:tcPr>
            <w:tcW w:w="1486" w:type="dxa"/>
            <w:tcBorders>
              <w:top w:val="single" w:sz="4" w:space="0" w:color="FFFFFF"/>
            </w:tcBorders>
            <w:vAlign w:val="bottom"/>
          </w:tcPr>
          <w:p w14:paraId="677A7727" w14:textId="77777777" w:rsidR="006B3C37" w:rsidRPr="006F294B" w:rsidRDefault="006B3C37" w:rsidP="003C2782">
            <w:pPr>
              <w:pStyle w:val="BodyText"/>
              <w:spacing w:before="0" w:after="120"/>
              <w:jc w:val="left"/>
              <w:rPr>
                <w:rFonts w:eastAsiaTheme="majorEastAsia" w:cstheme="majorBidi"/>
                <w:b/>
                <w:i/>
                <w:color w:val="548DD4" w:themeColor="text2" w:themeTint="99"/>
                <w:sz w:val="20"/>
                <w:szCs w:val="20"/>
              </w:rPr>
            </w:pPr>
            <w:r w:rsidRPr="006F294B">
              <w:rPr>
                <w:rFonts w:eastAsiaTheme="majorEastAsia" w:cstheme="majorBidi"/>
                <w:b/>
                <w:i/>
                <w:color w:val="548DD4" w:themeColor="text2" w:themeTint="99"/>
                <w:sz w:val="20"/>
                <w:szCs w:val="20"/>
              </w:rPr>
              <w:t>55 Personnel</w:t>
            </w:r>
          </w:p>
        </w:tc>
        <w:tc>
          <w:tcPr>
            <w:tcW w:w="2667" w:type="dxa"/>
            <w:tcBorders>
              <w:top w:val="single" w:sz="4" w:space="0" w:color="FFFFFF"/>
            </w:tcBorders>
            <w:vAlign w:val="bottom"/>
          </w:tcPr>
          <w:p w14:paraId="603A0A3A" w14:textId="77777777" w:rsidR="006B3C37" w:rsidRPr="006F294B" w:rsidRDefault="006B3C37" w:rsidP="003C2782">
            <w:pPr>
              <w:pStyle w:val="BodyText"/>
              <w:spacing w:before="0" w:after="120"/>
              <w:jc w:val="left"/>
              <w:rPr>
                <w:rFonts w:eastAsiaTheme="majorEastAsia" w:cstheme="majorBidi"/>
                <w:b/>
                <w:i/>
                <w:color w:val="548DD4" w:themeColor="text2" w:themeTint="99"/>
                <w:sz w:val="20"/>
                <w:szCs w:val="20"/>
              </w:rPr>
            </w:pPr>
            <w:r w:rsidRPr="006F294B">
              <w:rPr>
                <w:rFonts w:eastAsiaTheme="majorEastAsia" w:cstheme="majorBidi"/>
                <w:b/>
                <w:i/>
                <w:color w:val="548DD4" w:themeColor="text2" w:themeTint="99"/>
                <w:sz w:val="20"/>
                <w:szCs w:val="20"/>
              </w:rPr>
              <w:t>Twelve (12) telephone lines</w:t>
            </w:r>
          </w:p>
        </w:tc>
      </w:tr>
      <w:tr w:rsidR="006B3C37" w:rsidRPr="006F294B" w14:paraId="6842B53D" w14:textId="77777777" w:rsidTr="006B3C37">
        <w:trPr>
          <w:trHeight w:val="440"/>
        </w:trPr>
        <w:tc>
          <w:tcPr>
            <w:tcW w:w="1355" w:type="dxa"/>
            <w:vMerge/>
            <w:vAlign w:val="bottom"/>
          </w:tcPr>
          <w:p w14:paraId="050D6ECF" w14:textId="77777777" w:rsidR="006B3C37" w:rsidRPr="006F294B" w:rsidRDefault="006B3C37" w:rsidP="003C2782">
            <w:pPr>
              <w:pStyle w:val="BodyText"/>
              <w:spacing w:before="0" w:after="120"/>
              <w:ind w:left="360" w:hanging="367"/>
              <w:jc w:val="left"/>
              <w:rPr>
                <w:rFonts w:eastAsiaTheme="majorEastAsia" w:cstheme="majorBidi"/>
                <w:sz w:val="20"/>
                <w:szCs w:val="20"/>
              </w:rPr>
            </w:pPr>
          </w:p>
        </w:tc>
        <w:tc>
          <w:tcPr>
            <w:tcW w:w="10029" w:type="dxa"/>
            <w:gridSpan w:val="5"/>
            <w:vAlign w:val="bottom"/>
          </w:tcPr>
          <w:p w14:paraId="6F609BB7" w14:textId="6B150EF0" w:rsidR="006B3C37" w:rsidRPr="006F294B" w:rsidRDefault="006B3C37" w:rsidP="00E03E8A">
            <w:pPr>
              <w:pStyle w:val="BodyText"/>
              <w:spacing w:before="0" w:after="120"/>
              <w:ind w:hanging="7"/>
              <w:jc w:val="left"/>
              <w:rPr>
                <w:rFonts w:eastAsiaTheme="majorEastAsia" w:cstheme="majorBidi"/>
                <w:sz w:val="20"/>
                <w:szCs w:val="20"/>
              </w:rPr>
            </w:pPr>
            <w:r w:rsidRPr="006F294B">
              <w:rPr>
                <w:rFonts w:eastAsiaTheme="majorEastAsia" w:cstheme="majorBidi"/>
                <w:sz w:val="20"/>
                <w:szCs w:val="20"/>
              </w:rPr>
              <w:t xml:space="preserve">Business Units, MEFs, and PBFs: </w:t>
            </w:r>
            <w:r w:rsidRPr="006F294B">
              <w:rPr>
                <w:rFonts w:eastAsiaTheme="majorEastAsia" w:cstheme="majorBidi"/>
                <w:b/>
                <w:i/>
                <w:color w:val="4F81BD" w:themeColor="accent1"/>
                <w:sz w:val="20"/>
                <w:szCs w:val="20"/>
              </w:rPr>
              <w:t>Indicate the MEFs and PBFs performed at this facility as well as the business units that will perform them.</w:t>
            </w:r>
          </w:p>
        </w:tc>
      </w:tr>
      <w:tr w:rsidR="00B47F1B" w:rsidRPr="006F294B" w14:paraId="39FC1679" w14:textId="77777777" w:rsidTr="006B3C37">
        <w:trPr>
          <w:trHeight w:val="440"/>
        </w:trPr>
        <w:tc>
          <w:tcPr>
            <w:tcW w:w="1355" w:type="dxa"/>
            <w:vMerge/>
            <w:vAlign w:val="bottom"/>
          </w:tcPr>
          <w:p w14:paraId="622FC571" w14:textId="77777777" w:rsidR="00B47F1B" w:rsidRPr="006F294B" w:rsidRDefault="00B47F1B" w:rsidP="003C2782">
            <w:pPr>
              <w:pStyle w:val="BodyText"/>
              <w:spacing w:before="0" w:after="120"/>
              <w:ind w:left="360" w:hanging="367"/>
              <w:jc w:val="left"/>
              <w:rPr>
                <w:rFonts w:eastAsiaTheme="majorEastAsia" w:cstheme="majorBidi"/>
                <w:sz w:val="20"/>
                <w:szCs w:val="20"/>
              </w:rPr>
            </w:pPr>
          </w:p>
        </w:tc>
        <w:tc>
          <w:tcPr>
            <w:tcW w:w="10029" w:type="dxa"/>
            <w:gridSpan w:val="5"/>
            <w:vAlign w:val="bottom"/>
          </w:tcPr>
          <w:p w14:paraId="5DB6698C" w14:textId="1F721677" w:rsidR="00B47F1B" w:rsidRPr="006F294B" w:rsidRDefault="00B47F1B" w:rsidP="003C2782">
            <w:pPr>
              <w:pStyle w:val="BodyText"/>
              <w:spacing w:before="0" w:after="120"/>
              <w:ind w:hanging="7"/>
              <w:jc w:val="left"/>
              <w:rPr>
                <w:rFonts w:eastAsiaTheme="majorEastAsia" w:cstheme="majorBidi"/>
                <w:sz w:val="20"/>
                <w:szCs w:val="20"/>
              </w:rPr>
            </w:pPr>
          </w:p>
        </w:tc>
      </w:tr>
    </w:tbl>
    <w:p w14:paraId="16F6E80A" w14:textId="77777777" w:rsidR="0059425E" w:rsidRPr="006F294B" w:rsidRDefault="0059425E" w:rsidP="00530C84">
      <w:pPr>
        <w:pStyle w:val="BodyText"/>
        <w:outlineLvl w:val="0"/>
        <w:rPr>
          <w:b/>
          <w:sz w:val="28"/>
          <w:szCs w:val="28"/>
        </w:rPr>
        <w:sectPr w:rsidR="0059425E" w:rsidRPr="006F294B" w:rsidSect="0038180C">
          <w:pgSz w:w="15840" w:h="12240" w:orient="landscape" w:code="1"/>
          <w:pgMar w:top="1440" w:right="720" w:bottom="720" w:left="1440" w:header="576" w:footer="576" w:gutter="0"/>
          <w:cols w:space="720"/>
          <w:docGrid w:linePitch="360"/>
        </w:sectPr>
      </w:pPr>
    </w:p>
    <w:p w14:paraId="1930976F" w14:textId="54FE7620" w:rsidR="00BF30F0" w:rsidRPr="006F294B" w:rsidRDefault="00BF30F0" w:rsidP="00594D69">
      <w:pPr>
        <w:pStyle w:val="NormalWeb"/>
        <w:outlineLvl w:val="1"/>
        <w:rPr>
          <w:bCs/>
          <w:iCs/>
          <w:sz w:val="28"/>
          <w:szCs w:val="28"/>
        </w:rPr>
      </w:pPr>
      <w:bookmarkStart w:id="270" w:name="_Toc396997966"/>
      <w:bookmarkStart w:id="271" w:name="_Toc34905974"/>
      <w:bookmarkStart w:id="272" w:name="_Toc34943776"/>
      <w:bookmarkStart w:id="273" w:name="_Toc36066359"/>
      <w:r w:rsidRPr="006F294B">
        <w:rPr>
          <w:bCs/>
          <w:iCs/>
          <w:sz w:val="28"/>
          <w:szCs w:val="28"/>
        </w:rPr>
        <w:t>ALTERNATE FACILITY MOUs</w:t>
      </w:r>
      <w:bookmarkEnd w:id="270"/>
      <w:bookmarkEnd w:id="271"/>
      <w:bookmarkEnd w:id="272"/>
      <w:bookmarkEnd w:id="273"/>
    </w:p>
    <w:p w14:paraId="540013E5" w14:textId="4D0C5F56" w:rsidR="00980EF9" w:rsidRDefault="000D38C5" w:rsidP="00980EF9">
      <w:pPr>
        <w:rPr>
          <w:b/>
          <w:bCs/>
          <w:i/>
          <w:iCs/>
          <w:color w:val="4F81BD" w:themeColor="accent1"/>
        </w:rPr>
      </w:pPr>
      <w:r>
        <w:rPr>
          <w:b/>
          <w:bCs/>
          <w:i/>
          <w:iCs/>
          <w:color w:val="4F81BD" w:themeColor="accent1"/>
        </w:rPr>
        <w:t xml:space="preserve">Determine </w:t>
      </w:r>
      <w:r w:rsidR="000D792D">
        <w:rPr>
          <w:b/>
          <w:bCs/>
          <w:i/>
          <w:iCs/>
          <w:color w:val="4F81BD" w:themeColor="accent1"/>
        </w:rPr>
        <w:t xml:space="preserve">through </w:t>
      </w:r>
      <w:r w:rsidR="00980EF9">
        <w:rPr>
          <w:b/>
          <w:bCs/>
          <w:i/>
          <w:iCs/>
          <w:color w:val="4F81BD" w:themeColor="accent1"/>
        </w:rPr>
        <w:t xml:space="preserve">consultation </w:t>
      </w:r>
      <w:r w:rsidR="000D792D">
        <w:rPr>
          <w:b/>
          <w:bCs/>
          <w:i/>
          <w:iCs/>
          <w:color w:val="4F81BD" w:themeColor="accent1"/>
        </w:rPr>
        <w:t xml:space="preserve">with the local attorney </w:t>
      </w:r>
      <w:r w:rsidR="00C805E0">
        <w:rPr>
          <w:b/>
          <w:bCs/>
          <w:i/>
          <w:iCs/>
          <w:color w:val="4F81BD" w:themeColor="accent1"/>
        </w:rPr>
        <w:t>if a</w:t>
      </w:r>
      <w:r w:rsidR="000D792D">
        <w:rPr>
          <w:b/>
          <w:bCs/>
          <w:i/>
          <w:iCs/>
          <w:color w:val="4F81BD" w:themeColor="accent1"/>
        </w:rPr>
        <w:t xml:space="preserve"> </w:t>
      </w:r>
      <w:r>
        <w:rPr>
          <w:b/>
          <w:bCs/>
          <w:i/>
          <w:iCs/>
          <w:color w:val="4F81BD" w:themeColor="accent1"/>
        </w:rPr>
        <w:t>local agenc</w:t>
      </w:r>
      <w:r w:rsidR="000D792D">
        <w:rPr>
          <w:b/>
          <w:bCs/>
          <w:i/>
          <w:iCs/>
          <w:color w:val="4F81BD" w:themeColor="accent1"/>
        </w:rPr>
        <w:t>y</w:t>
      </w:r>
      <w:r>
        <w:rPr>
          <w:b/>
          <w:bCs/>
          <w:i/>
          <w:iCs/>
          <w:color w:val="4F81BD" w:themeColor="accent1"/>
        </w:rPr>
        <w:t>/department</w:t>
      </w:r>
      <w:r w:rsidR="000D792D">
        <w:rPr>
          <w:b/>
          <w:bCs/>
          <w:i/>
          <w:iCs/>
          <w:color w:val="4F81BD" w:themeColor="accent1"/>
        </w:rPr>
        <w:t xml:space="preserve"> can </w:t>
      </w:r>
      <w:r>
        <w:rPr>
          <w:b/>
          <w:bCs/>
          <w:i/>
          <w:iCs/>
          <w:color w:val="4F81BD" w:themeColor="accent1"/>
        </w:rPr>
        <w:t>e</w:t>
      </w:r>
      <w:r w:rsidR="00BF30F0" w:rsidRPr="006F294B">
        <w:rPr>
          <w:b/>
          <w:bCs/>
          <w:i/>
          <w:iCs/>
          <w:color w:val="4F81BD" w:themeColor="accent1"/>
        </w:rPr>
        <w:t>nter</w:t>
      </w:r>
      <w:r w:rsidR="000D792D">
        <w:rPr>
          <w:b/>
          <w:bCs/>
          <w:i/>
          <w:iCs/>
          <w:color w:val="4F81BD" w:themeColor="accent1"/>
        </w:rPr>
        <w:t xml:space="preserve"> </w:t>
      </w:r>
      <w:r w:rsidR="00BF30F0" w:rsidRPr="006F294B">
        <w:rPr>
          <w:b/>
          <w:bCs/>
          <w:i/>
          <w:iCs/>
          <w:color w:val="4F81BD" w:themeColor="accent1"/>
        </w:rPr>
        <w:t xml:space="preserve">into an agreement with another </w:t>
      </w:r>
      <w:r>
        <w:rPr>
          <w:b/>
          <w:bCs/>
          <w:i/>
          <w:iCs/>
          <w:color w:val="4F81BD" w:themeColor="accent1"/>
        </w:rPr>
        <w:t xml:space="preserve">local agency/department </w:t>
      </w:r>
      <w:r w:rsidR="00BF30F0" w:rsidRPr="006F294B">
        <w:rPr>
          <w:b/>
          <w:bCs/>
          <w:i/>
          <w:iCs/>
          <w:color w:val="4F81BD" w:themeColor="accent1"/>
        </w:rPr>
        <w:t xml:space="preserve">for temporary </w:t>
      </w:r>
      <w:r w:rsidR="000D792D">
        <w:rPr>
          <w:b/>
          <w:bCs/>
          <w:i/>
          <w:iCs/>
          <w:color w:val="4F81BD" w:themeColor="accent1"/>
        </w:rPr>
        <w:t xml:space="preserve">use of </w:t>
      </w:r>
      <w:r w:rsidR="00BF30F0" w:rsidRPr="006F294B">
        <w:rPr>
          <w:b/>
          <w:bCs/>
          <w:i/>
          <w:iCs/>
          <w:color w:val="4F81BD" w:themeColor="accent1"/>
        </w:rPr>
        <w:t>space (30 days or less)</w:t>
      </w:r>
      <w:r w:rsidR="000D792D">
        <w:rPr>
          <w:b/>
          <w:bCs/>
          <w:i/>
          <w:iCs/>
          <w:color w:val="4F81BD" w:themeColor="accent1"/>
        </w:rPr>
        <w:t>.</w:t>
      </w:r>
      <w:r w:rsidR="00980EF9">
        <w:rPr>
          <w:b/>
          <w:bCs/>
          <w:i/>
          <w:iCs/>
          <w:color w:val="4F81BD" w:themeColor="accent1"/>
        </w:rPr>
        <w:t xml:space="preserve">  </w:t>
      </w:r>
    </w:p>
    <w:p w14:paraId="004CA264" w14:textId="2F8BB6E7" w:rsidR="00980EF9" w:rsidRPr="006F294B" w:rsidRDefault="00980EF9" w:rsidP="00980EF9">
      <w:pPr>
        <w:rPr>
          <w:b/>
          <w:bCs/>
          <w:i/>
          <w:iCs/>
          <w:color w:val="4F81BD" w:themeColor="accent1"/>
        </w:rPr>
      </w:pPr>
      <w:r>
        <w:rPr>
          <w:b/>
          <w:bCs/>
          <w:i/>
          <w:iCs/>
          <w:color w:val="4F81BD" w:themeColor="accent1"/>
        </w:rPr>
        <w:t xml:space="preserve">If a memorandum of understanding is required, review </w:t>
      </w:r>
      <w:r w:rsidRPr="006F294B">
        <w:rPr>
          <w:b/>
          <w:bCs/>
          <w:i/>
          <w:iCs/>
          <w:color w:val="4F81BD" w:themeColor="accent1"/>
        </w:rPr>
        <w:t>MOUs annually, and renew</w:t>
      </w:r>
      <w:r>
        <w:rPr>
          <w:b/>
          <w:bCs/>
          <w:i/>
          <w:iCs/>
          <w:color w:val="4F81BD" w:themeColor="accent1"/>
        </w:rPr>
        <w:t xml:space="preserve"> </w:t>
      </w:r>
      <w:r w:rsidRPr="006F294B">
        <w:rPr>
          <w:b/>
          <w:bCs/>
          <w:i/>
          <w:iCs/>
          <w:color w:val="4F81BD" w:themeColor="accent1"/>
        </w:rPr>
        <w:t xml:space="preserve">and </w:t>
      </w:r>
      <w:r>
        <w:rPr>
          <w:b/>
          <w:bCs/>
          <w:i/>
          <w:iCs/>
          <w:color w:val="4F81BD" w:themeColor="accent1"/>
        </w:rPr>
        <w:t xml:space="preserve">update </w:t>
      </w:r>
      <w:r w:rsidRPr="006F294B">
        <w:rPr>
          <w:b/>
          <w:bCs/>
          <w:i/>
          <w:iCs/>
          <w:color w:val="4F81BD" w:themeColor="accent1"/>
        </w:rPr>
        <w:t xml:space="preserve">as needed, but at least once every 4 years.  Both </w:t>
      </w:r>
      <w:r>
        <w:rPr>
          <w:b/>
          <w:bCs/>
          <w:i/>
          <w:iCs/>
          <w:color w:val="4F81BD" w:themeColor="accent1"/>
        </w:rPr>
        <w:t xml:space="preserve">entities </w:t>
      </w:r>
      <w:r w:rsidRPr="006F294B">
        <w:rPr>
          <w:b/>
          <w:bCs/>
          <w:i/>
          <w:iCs/>
          <w:color w:val="4F81BD" w:themeColor="accent1"/>
        </w:rPr>
        <w:t>should have an easily accessible written copy with the appropriate signatures.</w:t>
      </w:r>
    </w:p>
    <w:p w14:paraId="5F1432CF" w14:textId="4759D6EA" w:rsidR="00980EF9" w:rsidRDefault="000D792D" w:rsidP="00980EF9">
      <w:pPr>
        <w:pStyle w:val="NormalWeb"/>
        <w:spacing w:line="240" w:lineRule="auto"/>
        <w:rPr>
          <w:b/>
          <w:bCs/>
          <w:i/>
          <w:iCs/>
          <w:color w:val="4F81BD" w:themeColor="accent1"/>
          <w:szCs w:val="22"/>
        </w:rPr>
      </w:pPr>
      <w:r>
        <w:rPr>
          <w:b/>
          <w:bCs/>
          <w:i/>
          <w:iCs/>
          <w:color w:val="4F81BD" w:themeColor="accent1"/>
          <w:szCs w:val="22"/>
        </w:rPr>
        <w:t xml:space="preserve">Consider the following criteria in the site selection process: </w:t>
      </w:r>
    </w:p>
    <w:p w14:paraId="0D33ACA9" w14:textId="6AF003F0" w:rsidR="00980EF9" w:rsidRPr="00812EA1" w:rsidRDefault="00BF30F0" w:rsidP="00812EA1">
      <w:pPr>
        <w:pStyle w:val="NormalWeb"/>
        <w:numPr>
          <w:ilvl w:val="0"/>
          <w:numId w:val="35"/>
        </w:numPr>
        <w:spacing w:before="240" w:beforeAutospacing="0"/>
        <w:rPr>
          <w:b/>
          <w:bCs/>
          <w:i/>
          <w:iCs/>
          <w:color w:val="4F81BD" w:themeColor="accent1"/>
          <w:szCs w:val="22"/>
        </w:rPr>
      </w:pPr>
      <w:r w:rsidRPr="00812EA1">
        <w:rPr>
          <w:b/>
          <w:bCs/>
          <w:i/>
          <w:iCs/>
          <w:color w:val="4F81BD" w:themeColor="accent1"/>
          <w:szCs w:val="22"/>
        </w:rPr>
        <w:t xml:space="preserve">Length of time space is being requested </w:t>
      </w:r>
    </w:p>
    <w:p w14:paraId="6410A846" w14:textId="77777777" w:rsidR="00BD08A9" w:rsidRDefault="00BF30F0" w:rsidP="00812EA1">
      <w:pPr>
        <w:pStyle w:val="NormalWeb"/>
        <w:numPr>
          <w:ilvl w:val="0"/>
          <w:numId w:val="35"/>
        </w:numPr>
        <w:spacing w:before="240" w:beforeAutospacing="0" w:after="240" w:afterAutospacing="0"/>
        <w:rPr>
          <w:b/>
          <w:bCs/>
          <w:i/>
          <w:iCs/>
          <w:color w:val="4F81BD" w:themeColor="accent1"/>
          <w:szCs w:val="22"/>
        </w:rPr>
      </w:pPr>
      <w:r w:rsidRPr="00BD08A9">
        <w:rPr>
          <w:b/>
          <w:bCs/>
          <w:i/>
          <w:iCs/>
          <w:color w:val="4F81BD" w:themeColor="accent1"/>
          <w:szCs w:val="22"/>
        </w:rPr>
        <w:t xml:space="preserve">Specific space identified (may want to identify more space than needed if there is a </w:t>
      </w:r>
      <w:r w:rsidR="00BD08A9" w:rsidRPr="00BD08A9">
        <w:rPr>
          <w:b/>
          <w:bCs/>
          <w:i/>
          <w:iCs/>
          <w:color w:val="4F81BD" w:themeColor="accent1"/>
          <w:szCs w:val="22"/>
        </w:rPr>
        <w:t>p</w:t>
      </w:r>
      <w:r w:rsidRPr="00BD08A9">
        <w:rPr>
          <w:b/>
          <w:bCs/>
          <w:i/>
          <w:iCs/>
          <w:color w:val="4F81BD" w:themeColor="accent1"/>
          <w:szCs w:val="22"/>
        </w:rPr>
        <w:t xml:space="preserve">ossibility that certain space could not be available). </w:t>
      </w:r>
    </w:p>
    <w:p w14:paraId="67F3B273" w14:textId="719E6189" w:rsidR="00BF30F0" w:rsidRPr="00BD08A9" w:rsidRDefault="00BF30F0" w:rsidP="00812EA1">
      <w:pPr>
        <w:pStyle w:val="NormalWeb"/>
        <w:numPr>
          <w:ilvl w:val="0"/>
          <w:numId w:val="35"/>
        </w:numPr>
        <w:spacing w:after="240" w:afterAutospacing="0"/>
        <w:rPr>
          <w:b/>
          <w:bCs/>
          <w:i/>
          <w:iCs/>
          <w:color w:val="4F81BD" w:themeColor="accent1"/>
          <w:szCs w:val="22"/>
        </w:rPr>
      </w:pPr>
      <w:r w:rsidRPr="00BD08A9">
        <w:rPr>
          <w:b/>
          <w:bCs/>
          <w:i/>
          <w:iCs/>
          <w:color w:val="4F81BD" w:themeColor="accent1"/>
          <w:szCs w:val="22"/>
        </w:rPr>
        <w:t xml:space="preserve">Identify who is responsible for preparing the </w:t>
      </w:r>
      <w:r w:rsidR="00B63A03" w:rsidRPr="00BD08A9">
        <w:rPr>
          <w:b/>
          <w:bCs/>
          <w:i/>
          <w:iCs/>
          <w:color w:val="4F81BD" w:themeColor="accent1"/>
          <w:szCs w:val="22"/>
        </w:rPr>
        <w:t xml:space="preserve">alternate site </w:t>
      </w:r>
      <w:r w:rsidRPr="00BD08A9">
        <w:rPr>
          <w:b/>
          <w:bCs/>
          <w:i/>
          <w:iCs/>
          <w:color w:val="4F81BD" w:themeColor="accent1"/>
          <w:szCs w:val="22"/>
        </w:rPr>
        <w:t>(who is providing and/or paying for furnishings, data and telephone systems, office equipment, etc</w:t>
      </w:r>
      <w:r w:rsidR="00B63A03" w:rsidRPr="00BD08A9">
        <w:rPr>
          <w:b/>
          <w:bCs/>
          <w:i/>
          <w:iCs/>
          <w:color w:val="4F81BD" w:themeColor="accent1"/>
          <w:szCs w:val="22"/>
        </w:rPr>
        <w:t>.)</w:t>
      </w:r>
    </w:p>
    <w:p w14:paraId="0B11D892" w14:textId="55A77194" w:rsidR="00BF30F0" w:rsidRDefault="00BF30F0" w:rsidP="00812EA1">
      <w:pPr>
        <w:pStyle w:val="NormalWeb"/>
        <w:numPr>
          <w:ilvl w:val="0"/>
          <w:numId w:val="35"/>
        </w:numPr>
        <w:spacing w:after="240" w:afterAutospacing="0"/>
        <w:rPr>
          <w:b/>
          <w:bCs/>
          <w:i/>
          <w:iCs/>
          <w:color w:val="4F81BD" w:themeColor="accent1"/>
          <w:szCs w:val="22"/>
        </w:rPr>
      </w:pPr>
      <w:r w:rsidRPr="006F294B">
        <w:rPr>
          <w:b/>
          <w:bCs/>
          <w:i/>
          <w:iCs/>
          <w:color w:val="4F81BD" w:themeColor="accent1"/>
          <w:szCs w:val="22"/>
        </w:rPr>
        <w:t>Identify who is responsible for security,</w:t>
      </w:r>
      <w:r w:rsidR="00812EA1">
        <w:rPr>
          <w:b/>
          <w:bCs/>
          <w:i/>
          <w:iCs/>
          <w:color w:val="4F81BD" w:themeColor="accent1"/>
          <w:szCs w:val="22"/>
        </w:rPr>
        <w:t xml:space="preserve"> maintenance, and housekeeping</w:t>
      </w:r>
    </w:p>
    <w:p w14:paraId="46AE1701" w14:textId="733429D5" w:rsidR="00BF30F0" w:rsidRDefault="00980EF9" w:rsidP="00812EA1">
      <w:pPr>
        <w:pStyle w:val="NormalWeb"/>
        <w:numPr>
          <w:ilvl w:val="0"/>
          <w:numId w:val="35"/>
        </w:numPr>
        <w:spacing w:after="240" w:afterAutospacing="0" w:line="360" w:lineRule="auto"/>
        <w:rPr>
          <w:b/>
          <w:bCs/>
          <w:i/>
          <w:iCs/>
          <w:color w:val="4F81BD" w:themeColor="accent1"/>
          <w:szCs w:val="22"/>
        </w:rPr>
      </w:pPr>
      <w:r>
        <w:rPr>
          <w:b/>
          <w:bCs/>
          <w:i/>
          <w:iCs/>
          <w:color w:val="4F81BD" w:themeColor="accent1"/>
          <w:szCs w:val="22"/>
        </w:rPr>
        <w:t xml:space="preserve">Is there adequate parking available to accommodate </w:t>
      </w:r>
    </w:p>
    <w:p w14:paraId="1FB56386" w14:textId="136AEA1D" w:rsidR="00BF30F0" w:rsidRPr="006F294B" w:rsidRDefault="00BF30F0" w:rsidP="00812EA1">
      <w:pPr>
        <w:pStyle w:val="NormalWeb"/>
        <w:numPr>
          <w:ilvl w:val="0"/>
          <w:numId w:val="35"/>
        </w:numPr>
        <w:rPr>
          <w:b/>
          <w:bCs/>
          <w:i/>
          <w:iCs/>
          <w:color w:val="4F81BD" w:themeColor="accent1"/>
          <w:szCs w:val="22"/>
        </w:rPr>
      </w:pPr>
      <w:r w:rsidRPr="006F294B">
        <w:rPr>
          <w:b/>
          <w:bCs/>
          <w:i/>
          <w:iCs/>
          <w:color w:val="4F81BD" w:themeColor="accent1"/>
          <w:szCs w:val="22"/>
        </w:rPr>
        <w:t xml:space="preserve">Is there a cost for maintaining this agreement and/or is there a rental cost for activating this agreement? </w:t>
      </w:r>
    </w:p>
    <w:p w14:paraId="2DEB6A20" w14:textId="4EF075C6" w:rsidR="008038A0" w:rsidRPr="006F294B" w:rsidRDefault="00C218D3" w:rsidP="0049450A">
      <w:pPr>
        <w:pStyle w:val="NormalWeb"/>
        <w:rPr>
          <w:b/>
          <w:bCs/>
          <w:i/>
          <w:iCs/>
          <w:color w:val="4F81BD" w:themeColor="accent1"/>
        </w:rPr>
      </w:pPr>
      <w:r>
        <w:rPr>
          <w:b/>
          <w:bCs/>
          <w:i/>
          <w:iCs/>
          <w:color w:val="4F81BD" w:themeColor="accent1"/>
        </w:rPr>
        <w:t>Refer to the s</w:t>
      </w:r>
      <w:r w:rsidR="008038A0" w:rsidRPr="006F294B">
        <w:rPr>
          <w:b/>
          <w:bCs/>
          <w:i/>
          <w:iCs/>
          <w:color w:val="4F81BD" w:themeColor="accent1"/>
        </w:rPr>
        <w:t xml:space="preserve">ample </w:t>
      </w:r>
      <w:r w:rsidR="003A25A3" w:rsidRPr="006F294B">
        <w:rPr>
          <w:b/>
          <w:bCs/>
          <w:i/>
          <w:iCs/>
          <w:color w:val="4F81BD" w:themeColor="accent1"/>
        </w:rPr>
        <w:t xml:space="preserve">text </w:t>
      </w:r>
      <w:r w:rsidR="00090929" w:rsidRPr="006F294B">
        <w:rPr>
          <w:b/>
          <w:bCs/>
          <w:i/>
          <w:iCs/>
          <w:color w:val="4F81BD" w:themeColor="accent1"/>
        </w:rPr>
        <w:t xml:space="preserve">for </w:t>
      </w:r>
      <w:r w:rsidR="009D607A">
        <w:rPr>
          <w:b/>
          <w:bCs/>
          <w:i/>
          <w:iCs/>
          <w:color w:val="4F81BD" w:themeColor="accent1"/>
        </w:rPr>
        <w:t xml:space="preserve">included </w:t>
      </w:r>
      <w:r w:rsidR="008038A0" w:rsidRPr="006F294B">
        <w:rPr>
          <w:b/>
          <w:bCs/>
          <w:i/>
          <w:iCs/>
          <w:color w:val="4F81BD" w:themeColor="accent1"/>
        </w:rPr>
        <w:t>below</w:t>
      </w:r>
      <w:r w:rsidR="009D607A">
        <w:rPr>
          <w:b/>
          <w:bCs/>
          <w:i/>
          <w:iCs/>
          <w:color w:val="4F81BD" w:themeColor="accent1"/>
        </w:rPr>
        <w:t xml:space="preserve"> and m</w:t>
      </w:r>
      <w:r w:rsidR="008038A0" w:rsidRPr="006F294B">
        <w:rPr>
          <w:b/>
          <w:bCs/>
          <w:i/>
          <w:iCs/>
          <w:color w:val="4F81BD" w:themeColor="accent1"/>
        </w:rPr>
        <w:t>odify the language to meet agency needs:</w:t>
      </w:r>
    </w:p>
    <w:p w14:paraId="3B53122F" w14:textId="1DF25A10" w:rsidR="008038A0" w:rsidRPr="006F294B" w:rsidRDefault="008038A0" w:rsidP="00BF30F0">
      <w:r w:rsidRPr="006F294B">
        <w:rPr>
          <w:b/>
          <w:i/>
          <w:color w:val="4F81BD" w:themeColor="accent1"/>
        </w:rPr>
        <w:t>(</w:t>
      </w:r>
      <w:r w:rsidR="000D38C5">
        <w:rPr>
          <w:b/>
          <w:i/>
          <w:color w:val="4F81BD" w:themeColor="accent1"/>
        </w:rPr>
        <w:t>L</w:t>
      </w:r>
      <w:r w:rsidR="002113ED">
        <w:rPr>
          <w:b/>
          <w:i/>
          <w:color w:val="4F81BD" w:themeColor="accent1"/>
        </w:rPr>
        <w:t>ocalit</w:t>
      </w:r>
      <w:r w:rsidR="000D38C5">
        <w:rPr>
          <w:b/>
          <w:i/>
          <w:color w:val="4F81BD" w:themeColor="accent1"/>
        </w:rPr>
        <w:t xml:space="preserve">y) </w:t>
      </w:r>
      <w:r w:rsidRPr="006F294B">
        <w:t xml:space="preserve"> has established the following MOUs for alternate facility locations:</w:t>
      </w:r>
    </w:p>
    <w:p w14:paraId="7CED76A1" w14:textId="0589FBA2" w:rsidR="00594D69" w:rsidRPr="00C218D3" w:rsidRDefault="00594D69" w:rsidP="00594D69">
      <w:pPr>
        <w:pStyle w:val="NormalWeb"/>
      </w:pPr>
      <w:r w:rsidRPr="006F294B">
        <w:t xml:space="preserve">A Memorandum Understanding (MOU) is in effect with the alternate site owners.  Reviews MOU(s) annually and updated periodically or as needed. </w:t>
      </w:r>
      <w:r w:rsidR="00C218D3">
        <w:t xml:space="preserve"> Identify the </w:t>
      </w:r>
      <w:r w:rsidRPr="00C218D3">
        <w:t xml:space="preserve">location of </w:t>
      </w:r>
      <w:r w:rsidR="00C218D3">
        <w:t>of</w:t>
      </w:r>
      <w:r w:rsidR="009D607A">
        <w:t>f</w:t>
      </w:r>
      <w:r w:rsidR="00C218D3">
        <w:t xml:space="preserve">ice/division/department) where MOUs are maintained. </w:t>
      </w:r>
    </w:p>
    <w:p w14:paraId="3CECEB5C" w14:textId="77777777" w:rsidR="008038A0" w:rsidRPr="006F294B" w:rsidRDefault="008038A0" w:rsidP="008038A0">
      <w:pPr>
        <w:jc w:val="center"/>
        <w:rPr>
          <w:b/>
          <w:bCs/>
          <w:i/>
          <w:iCs/>
          <w:color w:val="548DD4"/>
        </w:rPr>
      </w:pPr>
    </w:p>
    <w:p w14:paraId="680DFF69" w14:textId="19519466" w:rsidR="008038A0" w:rsidRPr="006F294B" w:rsidRDefault="008038A0" w:rsidP="008038A0">
      <w:pPr>
        <w:jc w:val="center"/>
        <w:rPr>
          <w:bCs/>
          <w:iCs/>
          <w:color w:val="4F81BD" w:themeColor="accent1"/>
        </w:rPr>
      </w:pPr>
    </w:p>
    <w:p w14:paraId="7C0C5AEC" w14:textId="12CE484E" w:rsidR="008A0012" w:rsidRPr="006F294B" w:rsidRDefault="00210503" w:rsidP="008B14D3">
      <w:pPr>
        <w:pStyle w:val="BodyText"/>
        <w:jc w:val="center"/>
        <w:outlineLvl w:val="0"/>
        <w:rPr>
          <w:b/>
          <w:sz w:val="28"/>
          <w:szCs w:val="28"/>
        </w:rPr>
      </w:pPr>
      <w:r w:rsidRPr="006F294B">
        <w:rPr>
          <w:b/>
          <w:sz w:val="28"/>
          <w:szCs w:val="28"/>
        </w:rPr>
        <w:br w:type="page"/>
      </w:r>
      <w:bookmarkStart w:id="274" w:name="_Toc396997967"/>
      <w:bookmarkStart w:id="275" w:name="_Toc34905975"/>
      <w:bookmarkStart w:id="276" w:name="_Toc34943777"/>
      <w:bookmarkStart w:id="277" w:name="_Toc36066360"/>
      <w:r w:rsidR="008A0012" w:rsidRPr="006F294B">
        <w:rPr>
          <w:b/>
          <w:sz w:val="28"/>
          <w:szCs w:val="28"/>
        </w:rPr>
        <w:t xml:space="preserve">APPENDIX </w:t>
      </w:r>
      <w:r w:rsidR="0090283B" w:rsidRPr="006F294B">
        <w:rPr>
          <w:b/>
          <w:sz w:val="28"/>
          <w:szCs w:val="28"/>
        </w:rPr>
        <w:t>C</w:t>
      </w:r>
      <w:r w:rsidR="008A0012" w:rsidRPr="006F294B">
        <w:rPr>
          <w:b/>
          <w:sz w:val="28"/>
          <w:szCs w:val="28"/>
        </w:rPr>
        <w:t xml:space="preserve"> -</w:t>
      </w:r>
      <w:r w:rsidR="00DD4FA2" w:rsidRPr="006F294B">
        <w:rPr>
          <w:b/>
          <w:sz w:val="28"/>
          <w:szCs w:val="28"/>
        </w:rPr>
        <w:t xml:space="preserve"> </w:t>
      </w:r>
      <w:r w:rsidR="00BD58BC" w:rsidRPr="006F294B">
        <w:rPr>
          <w:b/>
          <w:sz w:val="28"/>
          <w:szCs w:val="28"/>
        </w:rPr>
        <w:t>ESSENTIAL</w:t>
      </w:r>
      <w:r w:rsidR="008A0012" w:rsidRPr="006F294B">
        <w:rPr>
          <w:b/>
          <w:sz w:val="28"/>
          <w:szCs w:val="28"/>
        </w:rPr>
        <w:t xml:space="preserve"> RECORDS</w:t>
      </w:r>
      <w:r w:rsidR="002F602B" w:rsidRPr="006F294B">
        <w:rPr>
          <w:b/>
          <w:sz w:val="28"/>
          <w:szCs w:val="28"/>
        </w:rPr>
        <w:t>, SYSTEMS</w:t>
      </w:r>
      <w:r w:rsidR="00B4166F" w:rsidRPr="006F294B">
        <w:rPr>
          <w:b/>
          <w:sz w:val="28"/>
          <w:szCs w:val="28"/>
        </w:rPr>
        <w:t xml:space="preserve">, </w:t>
      </w:r>
      <w:r w:rsidR="000E0EBF" w:rsidRPr="006F294B">
        <w:rPr>
          <w:b/>
          <w:sz w:val="28"/>
          <w:szCs w:val="28"/>
        </w:rPr>
        <w:t>APPLICATIONS</w:t>
      </w:r>
      <w:r w:rsidR="002F602B" w:rsidRPr="006F294B">
        <w:rPr>
          <w:b/>
          <w:sz w:val="28"/>
          <w:szCs w:val="28"/>
        </w:rPr>
        <w:t>, AND EQUIPMENT</w:t>
      </w:r>
      <w:bookmarkEnd w:id="274"/>
      <w:bookmarkEnd w:id="275"/>
      <w:bookmarkEnd w:id="276"/>
      <w:bookmarkEnd w:id="277"/>
    </w:p>
    <w:p w14:paraId="010912A3" w14:textId="77777777" w:rsidR="008A0012" w:rsidRPr="006F294B" w:rsidRDefault="008A0012" w:rsidP="008B14D3">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746B434C" w14:textId="77D3B7FD" w:rsidR="00734B95" w:rsidRPr="007510A6" w:rsidRDefault="00734B95" w:rsidP="00734B95">
      <w:pPr>
        <w:pStyle w:val="BodyText"/>
        <w:rPr>
          <w:b/>
          <w:i/>
          <w:color w:val="4F81BD" w:themeColor="accent1"/>
        </w:rPr>
      </w:pPr>
      <w:r>
        <w:rPr>
          <w:b/>
          <w:i/>
          <w:color w:val="4F81BD" w:themeColor="accent1"/>
        </w:rPr>
        <w:t>Local jurisdictions depend on e</w:t>
      </w:r>
      <w:r w:rsidRPr="007510A6">
        <w:rPr>
          <w:b/>
          <w:i/>
          <w:color w:val="4F81BD" w:themeColor="accent1"/>
        </w:rPr>
        <w:t>ssential records, systems, and equipment to perform MEFs</w:t>
      </w:r>
      <w:r>
        <w:rPr>
          <w:b/>
          <w:i/>
          <w:color w:val="4F81BD" w:themeColor="accent1"/>
        </w:rPr>
        <w:t xml:space="preserve">. </w:t>
      </w:r>
      <w:r w:rsidRPr="007510A6">
        <w:rPr>
          <w:b/>
          <w:i/>
          <w:color w:val="4F81BD" w:themeColor="accent1"/>
        </w:rPr>
        <w:t xml:space="preserve">..  Essential records exist in various formats, including paper, electronic, or microfilm, and may include records such as contracts, operational procedures, insurance policies, personnel records, system documentation, and administrative policies.  </w:t>
      </w:r>
    </w:p>
    <w:p w14:paraId="5201B99D" w14:textId="320345A7" w:rsidR="00734B95" w:rsidRDefault="00734B95" w:rsidP="00734B95">
      <w:pPr>
        <w:pStyle w:val="BodyText"/>
        <w:rPr>
          <w:b/>
          <w:i/>
          <w:color w:val="4F81BD" w:themeColor="accent1"/>
        </w:rPr>
      </w:pPr>
      <w:r>
        <w:rPr>
          <w:b/>
          <w:i/>
          <w:color w:val="4F81BD" w:themeColor="accent1"/>
        </w:rPr>
        <w:t>I</w:t>
      </w:r>
      <w:r w:rsidRPr="007510A6">
        <w:rPr>
          <w:b/>
          <w:i/>
          <w:color w:val="4F81BD" w:themeColor="accent1"/>
        </w:rPr>
        <w:t xml:space="preserve">t is important to identify </w:t>
      </w:r>
      <w:r>
        <w:rPr>
          <w:b/>
          <w:i/>
          <w:color w:val="4F81BD" w:themeColor="accent1"/>
        </w:rPr>
        <w:t xml:space="preserve">the </w:t>
      </w:r>
      <w:r w:rsidRPr="007510A6">
        <w:rPr>
          <w:b/>
          <w:i/>
          <w:color w:val="4F81BD" w:themeColor="accent1"/>
        </w:rPr>
        <w:t xml:space="preserve">systems and equipment that are </w:t>
      </w:r>
      <w:r>
        <w:rPr>
          <w:b/>
          <w:i/>
          <w:color w:val="4F81BD" w:themeColor="accent1"/>
        </w:rPr>
        <w:t xml:space="preserve">necessary for the (locality) to perform its essential missions. </w:t>
      </w:r>
    </w:p>
    <w:p w14:paraId="273A9161" w14:textId="77777777" w:rsidR="00734B95" w:rsidRDefault="00734B95" w:rsidP="00734B95">
      <w:pPr>
        <w:pStyle w:val="BodyText"/>
        <w:rPr>
          <w:b/>
          <w:i/>
          <w:color w:val="4F81BD" w:themeColor="accent1"/>
        </w:rPr>
      </w:pPr>
      <w:r w:rsidRPr="00551F1B">
        <w:rPr>
          <w:b/>
          <w:i/>
          <w:color w:val="4F81BD" w:themeColor="accent1"/>
        </w:rPr>
        <w:t>Recommendations</w:t>
      </w:r>
      <w:r w:rsidRPr="0062144E">
        <w:rPr>
          <w:b/>
          <w:i/>
          <w:color w:val="4F81BD" w:themeColor="accent1"/>
        </w:rPr>
        <w:t xml:space="preserve"> for identifying </w:t>
      </w:r>
      <w:r w:rsidRPr="00551F1B">
        <w:rPr>
          <w:b/>
          <w:i/>
          <w:color w:val="4F81BD" w:themeColor="accent1"/>
        </w:rPr>
        <w:t>essential records, systems</w:t>
      </w:r>
      <w:r w:rsidRPr="00C6483D">
        <w:rPr>
          <w:b/>
          <w:i/>
          <w:color w:val="4F81BD" w:themeColor="accent1"/>
        </w:rPr>
        <w:t>, applications</w:t>
      </w:r>
      <w:r w:rsidRPr="00551F1B">
        <w:rPr>
          <w:b/>
          <w:i/>
          <w:color w:val="4F81BD" w:themeColor="accent1"/>
        </w:rPr>
        <w:t>, and equipment</w:t>
      </w:r>
      <w:r>
        <w:rPr>
          <w:b/>
          <w:i/>
          <w:color w:val="4F81BD" w:themeColor="accent1"/>
        </w:rPr>
        <w:t>:</w:t>
      </w:r>
    </w:p>
    <w:p w14:paraId="0CE80BCF" w14:textId="77777777" w:rsidR="00734B95" w:rsidRPr="0062144E" w:rsidRDefault="00734B95" w:rsidP="00DC46F4">
      <w:pPr>
        <w:pStyle w:val="BodyText"/>
        <w:numPr>
          <w:ilvl w:val="0"/>
          <w:numId w:val="32"/>
        </w:numPr>
        <w:rPr>
          <w:b/>
          <w:i/>
          <w:color w:val="4F81BD" w:themeColor="accent1"/>
        </w:rPr>
      </w:pPr>
      <w:r w:rsidRPr="0062144E">
        <w:rPr>
          <w:b/>
          <w:i/>
          <w:color w:val="4F81BD" w:themeColor="accent1"/>
        </w:rPr>
        <w:t xml:space="preserve">Include continuity coordinator, information technology and facilities staff to identify essential records, systems. applications, and equipment that </w:t>
      </w:r>
      <w:r>
        <w:rPr>
          <w:b/>
          <w:i/>
          <w:color w:val="4F81BD" w:themeColor="accent1"/>
        </w:rPr>
        <w:t>support MEFs</w:t>
      </w:r>
    </w:p>
    <w:p w14:paraId="3D19C84F" w14:textId="1580DEF4" w:rsidR="00734B95" w:rsidRDefault="00734B95" w:rsidP="00DC46F4">
      <w:pPr>
        <w:pStyle w:val="BodyText"/>
        <w:numPr>
          <w:ilvl w:val="0"/>
          <w:numId w:val="32"/>
        </w:numPr>
        <w:rPr>
          <w:b/>
          <w:i/>
          <w:color w:val="4F81BD" w:themeColor="accent1"/>
        </w:rPr>
      </w:pPr>
      <w:r w:rsidRPr="0062144E">
        <w:rPr>
          <w:b/>
          <w:i/>
          <w:color w:val="4F81BD" w:themeColor="accent1"/>
        </w:rPr>
        <w:t xml:space="preserve">Identify best practices for maintaining and </w:t>
      </w:r>
      <w:r w:rsidR="00DA52AA" w:rsidRPr="0062144E">
        <w:rPr>
          <w:b/>
          <w:i/>
          <w:color w:val="4F81BD" w:themeColor="accent1"/>
        </w:rPr>
        <w:t>protecting essential</w:t>
      </w:r>
      <w:r>
        <w:rPr>
          <w:b/>
          <w:i/>
          <w:color w:val="4F81BD" w:themeColor="accent1"/>
        </w:rPr>
        <w:t xml:space="preserve"> records, systems, applications, and equipment. </w:t>
      </w:r>
    </w:p>
    <w:p w14:paraId="0BF5E82C" w14:textId="50D0DC8C" w:rsidR="008D43E9" w:rsidRDefault="008D43E9" w:rsidP="00DC46F4">
      <w:pPr>
        <w:pStyle w:val="BodyText"/>
        <w:numPr>
          <w:ilvl w:val="0"/>
          <w:numId w:val="32"/>
        </w:numPr>
        <w:rPr>
          <w:b/>
          <w:i/>
          <w:color w:val="4F81BD" w:themeColor="accent1"/>
        </w:rPr>
      </w:pPr>
      <w:r>
        <w:rPr>
          <w:b/>
          <w:i/>
          <w:color w:val="4F81BD" w:themeColor="accent1"/>
        </w:rPr>
        <w:t>Identify IT for the recovery of information systems and facility plans that may need to be implemented in the event of a continuity incident</w:t>
      </w:r>
    </w:p>
    <w:p w14:paraId="21265CD0" w14:textId="77777777" w:rsidR="00734B95" w:rsidRDefault="00734B95" w:rsidP="00DC46F4">
      <w:pPr>
        <w:pStyle w:val="BodyText"/>
        <w:numPr>
          <w:ilvl w:val="0"/>
          <w:numId w:val="32"/>
        </w:numPr>
        <w:rPr>
          <w:b/>
          <w:i/>
          <w:color w:val="4F81BD" w:themeColor="accent1"/>
        </w:rPr>
      </w:pPr>
      <w:r>
        <w:rPr>
          <w:b/>
          <w:i/>
          <w:color w:val="4F81BD" w:themeColor="accent1"/>
        </w:rPr>
        <w:t>C</w:t>
      </w:r>
      <w:r w:rsidRPr="00551F1B">
        <w:rPr>
          <w:b/>
          <w:i/>
          <w:color w:val="4F81BD" w:themeColor="accent1"/>
        </w:rPr>
        <w:t>onsider if a system or piece of equipment is dependent upon another particular system or piece of equipment to be operable</w:t>
      </w:r>
    </w:p>
    <w:p w14:paraId="57C3506F" w14:textId="77777777" w:rsidR="00734B95" w:rsidRDefault="00734B95" w:rsidP="00DC46F4">
      <w:pPr>
        <w:pStyle w:val="BodyText"/>
        <w:numPr>
          <w:ilvl w:val="0"/>
          <w:numId w:val="32"/>
        </w:numPr>
        <w:rPr>
          <w:b/>
          <w:i/>
          <w:color w:val="4F81BD" w:themeColor="accent1"/>
        </w:rPr>
      </w:pPr>
      <w:r>
        <w:rPr>
          <w:b/>
          <w:i/>
          <w:color w:val="4F81BD" w:themeColor="accent1"/>
        </w:rPr>
        <w:t>Develop policies for regularly testing of equipment, such as generators</w:t>
      </w:r>
    </w:p>
    <w:p w14:paraId="7AF186FD" w14:textId="77777777" w:rsidR="00734B95" w:rsidRDefault="00734B95" w:rsidP="00DC46F4">
      <w:pPr>
        <w:pStyle w:val="BodyText"/>
        <w:numPr>
          <w:ilvl w:val="0"/>
          <w:numId w:val="32"/>
        </w:numPr>
        <w:rPr>
          <w:b/>
          <w:i/>
          <w:color w:val="4F81BD" w:themeColor="accent1"/>
        </w:rPr>
      </w:pPr>
      <w:r>
        <w:rPr>
          <w:b/>
          <w:i/>
          <w:color w:val="4F81BD" w:themeColor="accent1"/>
        </w:rPr>
        <w:t>Develop policies to prioritize the restoration of restoration of essential records based on recovery time objectives (RTOs) and recovery point objectives (RPOs).</w:t>
      </w:r>
    </w:p>
    <w:p w14:paraId="5E521178" w14:textId="7A405F86" w:rsidR="00734B95" w:rsidRPr="0062144E" w:rsidRDefault="00734B95" w:rsidP="00734B95">
      <w:pPr>
        <w:pStyle w:val="BodyText"/>
        <w:rPr>
          <w:b/>
          <w:i/>
          <w:color w:val="4F81BD" w:themeColor="accent1"/>
        </w:rPr>
      </w:pPr>
      <w:r>
        <w:rPr>
          <w:b/>
          <w:i/>
          <w:color w:val="4F81BD" w:themeColor="accent1"/>
        </w:rPr>
        <w:t xml:space="preserve">RTO is the amount of time the organization can function without the record.  An RPO is the amount of time between back-ups of </w:t>
      </w:r>
      <w:r w:rsidRPr="006820C0">
        <w:rPr>
          <w:b/>
          <w:i/>
          <w:color w:val="4F81BD" w:themeColor="accent1"/>
          <w:highlight w:val="yellow"/>
        </w:rPr>
        <w:t>elections.</w:t>
      </w:r>
      <w:r>
        <w:rPr>
          <w:b/>
          <w:i/>
          <w:color w:val="4F81BD" w:themeColor="accent1"/>
        </w:rPr>
        <w:t xml:space="preserve">  </w:t>
      </w:r>
      <w:r w:rsidR="00DA52AA">
        <w:rPr>
          <w:b/>
          <w:i/>
          <w:color w:val="4F81BD" w:themeColor="accent1"/>
        </w:rPr>
        <w:t xml:space="preserve">Policies should </w:t>
      </w:r>
      <w:r w:rsidR="0036131E">
        <w:rPr>
          <w:b/>
          <w:i/>
          <w:color w:val="4F81BD" w:themeColor="accent1"/>
        </w:rPr>
        <w:t xml:space="preserve">regular testing of </w:t>
      </w:r>
      <w:r w:rsidR="00DA52AA">
        <w:rPr>
          <w:b/>
          <w:i/>
          <w:color w:val="4F81BD" w:themeColor="accent1"/>
        </w:rPr>
        <w:t xml:space="preserve">systems and equipment. </w:t>
      </w:r>
      <w:r w:rsidRPr="0062144E">
        <w:rPr>
          <w:b/>
          <w:i/>
          <w:color w:val="4F81BD" w:themeColor="accent1"/>
        </w:rPr>
        <w:t xml:space="preserve">  </w:t>
      </w:r>
    </w:p>
    <w:p w14:paraId="79DB03D4" w14:textId="5DB673B0" w:rsidR="00734B95" w:rsidRDefault="00C805E0" w:rsidP="008B14D3">
      <w:pPr>
        <w:pStyle w:val="BodyText"/>
        <w:rPr>
          <w:b/>
          <w:i/>
          <w:color w:val="4F81BD" w:themeColor="accent1"/>
        </w:rPr>
      </w:pPr>
      <w:r>
        <w:rPr>
          <w:b/>
          <w:i/>
          <w:color w:val="4F81BD" w:themeColor="accent1"/>
        </w:rPr>
        <w:t xml:space="preserve">Review the sample text below and revise it to reflect the needs of the local government. </w:t>
      </w:r>
    </w:p>
    <w:p w14:paraId="16D2A1F5" w14:textId="6D504A07" w:rsidR="00EF0F86" w:rsidRPr="006F294B" w:rsidRDefault="00324EAB" w:rsidP="00B266D1">
      <w:pPr>
        <w:pStyle w:val="BodyText"/>
        <w:jc w:val="left"/>
        <w:sectPr w:rsidR="00EF0F86" w:rsidRPr="006F294B" w:rsidSect="009B5E45">
          <w:pgSz w:w="12240" w:h="15840" w:code="1"/>
          <w:pgMar w:top="1440" w:right="1440" w:bottom="720" w:left="1440" w:header="576" w:footer="576" w:gutter="0"/>
          <w:cols w:space="720"/>
          <w:docGrid w:linePitch="360"/>
        </w:sectPr>
      </w:pPr>
      <w:bookmarkStart w:id="278" w:name="_Toc397436796"/>
      <w:bookmarkStart w:id="279" w:name="_Toc34905976"/>
      <w:bookmarkStart w:id="280" w:name="_Toc34941174"/>
      <w:bookmarkStart w:id="281" w:name="_Toc34943778"/>
      <w:r w:rsidRPr="006F294B">
        <w:rPr>
          <w:b/>
          <w:i/>
          <w:color w:val="4F81BD" w:themeColor="accent1"/>
        </w:rPr>
        <w:t>(</w:t>
      </w:r>
      <w:r w:rsidR="002113ED">
        <w:rPr>
          <w:b/>
          <w:i/>
          <w:color w:val="4F81BD" w:themeColor="accent1"/>
        </w:rPr>
        <w:t>Locality</w:t>
      </w:r>
      <w:r w:rsidRPr="006F294B">
        <w:rPr>
          <w:b/>
          <w:i/>
          <w:color w:val="4F81BD" w:themeColor="accent1"/>
        </w:rPr>
        <w:t>)</w:t>
      </w:r>
      <w:r w:rsidRPr="006F294B">
        <w:rPr>
          <w:b/>
          <w:i/>
          <w:color w:val="548DD4" w:themeColor="text2" w:themeTint="99"/>
        </w:rPr>
        <w:t xml:space="preserve"> </w:t>
      </w:r>
      <w:r w:rsidRPr="006F294B">
        <w:t xml:space="preserve">realizes that </w:t>
      </w:r>
      <w:r w:rsidR="00BD58BC" w:rsidRPr="006F294B">
        <w:t>essential</w:t>
      </w:r>
      <w:r w:rsidR="002F602B" w:rsidRPr="006F294B">
        <w:t xml:space="preserve"> records, systems, and equipment are critical </w:t>
      </w:r>
      <w:r w:rsidR="009F30C8" w:rsidRPr="006F294B">
        <w:t xml:space="preserve">to the agency’s ability to perform </w:t>
      </w:r>
      <w:r w:rsidR="002F602B" w:rsidRPr="006F294B">
        <w:t xml:space="preserve">MEFs.  </w:t>
      </w:r>
      <w:r w:rsidRPr="006F294B">
        <w:t>Therefore</w:t>
      </w:r>
      <w:r w:rsidR="00B266D1">
        <w:t>,</w:t>
      </w:r>
      <w:r w:rsidRPr="006F294B">
        <w:t xml:space="preserve"> the agency has taken safeguards to protect these </w:t>
      </w:r>
      <w:r w:rsidR="00BD58BC" w:rsidRPr="006F294B">
        <w:t>essential</w:t>
      </w:r>
      <w:r w:rsidRPr="006F294B">
        <w:t xml:space="preserve"> records, systems, and equipment and to ensure their availability in a continuity environment.</w:t>
      </w:r>
      <w:bookmarkEnd w:id="278"/>
      <w:bookmarkEnd w:id="279"/>
      <w:bookmarkEnd w:id="280"/>
      <w:bookmarkEnd w:id="281"/>
    </w:p>
    <w:p w14:paraId="299BF558" w14:textId="13DC8C06" w:rsidR="002F602B" w:rsidRPr="006F294B" w:rsidRDefault="002F602B" w:rsidP="002A0973">
      <w:pPr>
        <w:pStyle w:val="BodyText"/>
        <w:ind w:right="720"/>
      </w:pPr>
      <w:r w:rsidRPr="006F294B">
        <w:t xml:space="preserve">This </w:t>
      </w:r>
      <w:r w:rsidR="00DE6D41" w:rsidRPr="006F294B">
        <w:t>C</w:t>
      </w:r>
      <w:r w:rsidRPr="006F294B">
        <w:t xml:space="preserve">ontinuity </w:t>
      </w:r>
      <w:r w:rsidR="00AC1E1E" w:rsidRPr="006F294B">
        <w:t>P</w:t>
      </w:r>
      <w:r w:rsidR="00324EAB" w:rsidRPr="006F294B">
        <w:t xml:space="preserve">lan </w:t>
      </w:r>
      <w:r w:rsidR="0036131E">
        <w:t xml:space="preserve">includes measures to </w:t>
      </w:r>
      <w:r w:rsidRPr="006F294B">
        <w:t xml:space="preserve">safeguard electronic </w:t>
      </w:r>
      <w:r w:rsidR="00BD58BC" w:rsidRPr="006F294B">
        <w:t>essential</w:t>
      </w:r>
      <w:r w:rsidRPr="006F294B">
        <w:t xml:space="preserve"> records in </w:t>
      </w:r>
      <w:r w:rsidR="00DA52AA">
        <w:t xml:space="preserve">collaboration </w:t>
      </w:r>
      <w:r w:rsidRPr="006F294B">
        <w:t>with the</w:t>
      </w:r>
      <w:r w:rsidR="00DA52AA">
        <w:t xml:space="preserve"> </w:t>
      </w:r>
      <w:r w:rsidR="00DA52AA" w:rsidRPr="00DA52AA">
        <w:rPr>
          <w:b/>
        </w:rPr>
        <w:t>i</w:t>
      </w:r>
      <w:r w:rsidRPr="006F294B">
        <w:t xml:space="preserve">nformation </w:t>
      </w:r>
      <w:r w:rsidR="0036131E">
        <w:t>t</w:t>
      </w:r>
      <w:r w:rsidR="0007595B" w:rsidRPr="006F294B">
        <w:t xml:space="preserve">echnology </w:t>
      </w:r>
      <w:r w:rsidR="0036131E">
        <w:t>and facilities</w:t>
      </w:r>
      <w:r w:rsidR="002113ED">
        <w:t xml:space="preserve">. </w:t>
      </w:r>
      <w:r w:rsidRPr="006F294B">
        <w:t xml:space="preserve"> The following </w:t>
      </w:r>
      <w:r w:rsidR="00BD58BC" w:rsidRPr="006F294B">
        <w:t>essential</w:t>
      </w:r>
      <w:r w:rsidRPr="006F294B">
        <w:t xml:space="preserve"> records</w:t>
      </w:r>
      <w:r w:rsidR="009F30C8" w:rsidRPr="006F294B">
        <w:t>, systems, and equipment</w:t>
      </w:r>
      <w:r w:rsidRPr="006F294B">
        <w:t xml:space="preserve"> </w:t>
      </w:r>
      <w:r w:rsidR="0098785A">
        <w:t xml:space="preserve">support the performance of </w:t>
      </w:r>
      <w:r w:rsidR="0098785A">
        <w:rPr>
          <w:b/>
          <w:i/>
          <w:color w:val="4F81BD" w:themeColor="accent1"/>
        </w:rPr>
        <w:t>(</w:t>
      </w:r>
      <w:r w:rsidR="008D43E9">
        <w:rPr>
          <w:b/>
          <w:i/>
          <w:color w:val="4F81BD" w:themeColor="accent1"/>
        </w:rPr>
        <w:t>l</w:t>
      </w:r>
      <w:r w:rsidR="002113ED">
        <w:rPr>
          <w:b/>
          <w:i/>
          <w:color w:val="4F81BD" w:themeColor="accent1"/>
        </w:rPr>
        <w:t>ocality</w:t>
      </w:r>
      <w:r w:rsidR="0098785A">
        <w:rPr>
          <w:b/>
          <w:i/>
          <w:color w:val="4F81BD" w:themeColor="accent1"/>
        </w:rPr>
        <w:t>’s</w:t>
      </w:r>
      <w:r w:rsidR="002113ED">
        <w:rPr>
          <w:b/>
          <w:i/>
          <w:color w:val="4F81BD" w:themeColor="accent1"/>
        </w:rPr>
        <w:t xml:space="preserve">) </w:t>
      </w:r>
      <w:r w:rsidRPr="006F294B">
        <w:t>MEFs.</w:t>
      </w:r>
      <w:r w:rsidR="008D43E9">
        <w:t xml:space="preserve"> </w:t>
      </w:r>
    </w:p>
    <w:p w14:paraId="5F1FF36E" w14:textId="77777777" w:rsidR="00DD4679" w:rsidRPr="006F294B" w:rsidRDefault="00DD4679" w:rsidP="00C75964">
      <w:pPr>
        <w:pStyle w:val="TableTitle"/>
        <w:outlineLvl w:val="9"/>
        <w:rPr>
          <w:rFonts w:asciiTheme="majorHAnsi" w:hAnsiTheme="majorHAnsi"/>
        </w:rPr>
      </w:pPr>
      <w:r w:rsidRPr="006F294B">
        <w:rPr>
          <w:rFonts w:asciiTheme="majorHAnsi" w:hAnsiTheme="majorHAnsi"/>
        </w:rPr>
        <w:t xml:space="preserve">Table </w:t>
      </w:r>
      <w:r w:rsidR="0090283B" w:rsidRPr="006F294B">
        <w:rPr>
          <w:rFonts w:asciiTheme="majorHAnsi" w:hAnsiTheme="majorHAnsi"/>
        </w:rPr>
        <w:t>C</w:t>
      </w:r>
      <w:r w:rsidRPr="006F294B">
        <w:rPr>
          <w:rFonts w:asciiTheme="majorHAnsi" w:hAnsiTheme="majorHAnsi"/>
        </w:rPr>
        <w:t>-1</w:t>
      </w:r>
      <w:r w:rsidRPr="006F294B">
        <w:rPr>
          <w:rFonts w:asciiTheme="majorHAnsi" w:hAnsiTheme="majorHAnsi"/>
        </w:rPr>
        <w:br/>
      </w:r>
      <w:r w:rsidR="00BD58BC" w:rsidRPr="006F294B">
        <w:rPr>
          <w:rFonts w:asciiTheme="majorHAnsi" w:hAnsiTheme="majorHAnsi"/>
        </w:rPr>
        <w:t>Essential</w:t>
      </w:r>
      <w:r w:rsidRPr="006F294B">
        <w:rPr>
          <w:rFonts w:asciiTheme="majorHAnsi" w:hAnsiTheme="majorHAnsi"/>
        </w:rPr>
        <w:t xml:space="preserve"> Records, Systems, </w:t>
      </w:r>
      <w:r w:rsidR="00B4166F" w:rsidRPr="006F294B">
        <w:rPr>
          <w:rFonts w:asciiTheme="majorHAnsi" w:hAnsiTheme="majorHAnsi"/>
        </w:rPr>
        <w:t xml:space="preserve">Applications, </w:t>
      </w:r>
      <w:r w:rsidRPr="006F294B">
        <w:rPr>
          <w:rFonts w:asciiTheme="majorHAnsi" w:hAnsiTheme="majorHAnsi"/>
        </w:rPr>
        <w:t>and Equipment</w:t>
      </w:r>
    </w:p>
    <w:tbl>
      <w:tblPr>
        <w:tblW w:w="111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063"/>
        <w:gridCol w:w="2520"/>
        <w:gridCol w:w="2610"/>
      </w:tblGrid>
      <w:tr w:rsidR="003F19E3" w:rsidRPr="006F294B" w14:paraId="1C724F6D" w14:textId="77777777" w:rsidTr="00C47C1F">
        <w:trPr>
          <w:trHeight w:val="432"/>
          <w:tblHeader/>
        </w:trPr>
        <w:tc>
          <w:tcPr>
            <w:tcW w:w="2970" w:type="dxa"/>
            <w:tcBorders>
              <w:top w:val="single" w:sz="4" w:space="0" w:color="FFFFFF"/>
              <w:left w:val="single" w:sz="4" w:space="0" w:color="FFFFFF"/>
              <w:bottom w:val="single" w:sz="4" w:space="0" w:color="auto"/>
              <w:right w:val="single" w:sz="4" w:space="0" w:color="FFFFFF"/>
            </w:tcBorders>
            <w:shd w:val="clear" w:color="auto" w:fill="003366"/>
          </w:tcPr>
          <w:p w14:paraId="67CAA138" w14:textId="46354ADE" w:rsidR="003F19E3" w:rsidRPr="006F294B" w:rsidRDefault="003F19E3" w:rsidP="00B17BEB">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 xml:space="preserve"> Essential Function (EF)</w:t>
            </w:r>
          </w:p>
        </w:tc>
        <w:tc>
          <w:tcPr>
            <w:tcW w:w="3063" w:type="dxa"/>
            <w:tcBorders>
              <w:top w:val="single" w:sz="4" w:space="0" w:color="FFFFFF"/>
              <w:left w:val="single" w:sz="4" w:space="0" w:color="FFFFFF"/>
              <w:bottom w:val="single" w:sz="4" w:space="0" w:color="auto"/>
              <w:right w:val="single" w:sz="4" w:space="0" w:color="FFFFFF"/>
            </w:tcBorders>
            <w:shd w:val="clear" w:color="auto" w:fill="003366"/>
          </w:tcPr>
          <w:p w14:paraId="51DA6A61" w14:textId="77777777" w:rsidR="003F19E3" w:rsidRPr="009E1483" w:rsidRDefault="003F19E3" w:rsidP="003F19E3">
            <w:pPr>
              <w:pStyle w:val="BodyText"/>
              <w:jc w:val="center"/>
              <w:rPr>
                <w:rFonts w:asciiTheme="majorHAnsi" w:eastAsiaTheme="majorEastAsia" w:hAnsiTheme="majorHAnsi" w:cstheme="majorBidi"/>
                <w:b/>
                <w:color w:val="FFFFFF" w:themeColor="background1"/>
              </w:rPr>
            </w:pPr>
            <w:r w:rsidRPr="009E1483">
              <w:rPr>
                <w:rFonts w:asciiTheme="majorHAnsi" w:eastAsiaTheme="majorEastAsia" w:hAnsiTheme="majorHAnsi" w:cstheme="majorBidi"/>
                <w:b/>
                <w:color w:val="FFFFFF" w:themeColor="background1"/>
              </w:rPr>
              <w:t xml:space="preserve">Essential Records, Systems, Applications, and Equipment </w:t>
            </w:r>
          </w:p>
        </w:tc>
        <w:tc>
          <w:tcPr>
            <w:tcW w:w="2520" w:type="dxa"/>
            <w:tcBorders>
              <w:top w:val="single" w:sz="4" w:space="0" w:color="FFFFFF"/>
              <w:left w:val="single" w:sz="4" w:space="0" w:color="FFFFFF"/>
              <w:bottom w:val="single" w:sz="4" w:space="0" w:color="auto"/>
              <w:right w:val="single" w:sz="4" w:space="0" w:color="FFFFFF"/>
            </w:tcBorders>
            <w:shd w:val="clear" w:color="auto" w:fill="003366"/>
          </w:tcPr>
          <w:p w14:paraId="1E4C3161" w14:textId="77777777" w:rsidR="003F19E3" w:rsidRPr="009E1483" w:rsidDel="00AB6165" w:rsidRDefault="003F19E3" w:rsidP="002A0973">
            <w:pPr>
              <w:pStyle w:val="BodyText"/>
              <w:jc w:val="center"/>
              <w:rPr>
                <w:rFonts w:asciiTheme="majorHAnsi" w:eastAsiaTheme="majorEastAsia" w:hAnsiTheme="majorHAnsi" w:cstheme="majorBidi"/>
                <w:b/>
                <w:color w:val="FFFFFF" w:themeColor="background1"/>
              </w:rPr>
            </w:pPr>
            <w:r w:rsidRPr="009E1483">
              <w:rPr>
                <w:rFonts w:asciiTheme="majorHAnsi" w:eastAsiaTheme="majorEastAsia" w:hAnsiTheme="majorHAnsi" w:cstheme="majorBidi"/>
                <w:b/>
                <w:color w:val="FFFFFF" w:themeColor="background1"/>
              </w:rPr>
              <w:t>Recovery Time Objective (RTO)</w:t>
            </w:r>
          </w:p>
        </w:tc>
        <w:tc>
          <w:tcPr>
            <w:tcW w:w="2610" w:type="dxa"/>
            <w:tcBorders>
              <w:top w:val="single" w:sz="4" w:space="0" w:color="FFFFFF"/>
              <w:left w:val="single" w:sz="4" w:space="0" w:color="FFFFFF"/>
              <w:bottom w:val="single" w:sz="4" w:space="0" w:color="auto"/>
              <w:right w:val="single" w:sz="4" w:space="0" w:color="FFFFFF"/>
            </w:tcBorders>
            <w:shd w:val="clear" w:color="auto" w:fill="003366"/>
          </w:tcPr>
          <w:p w14:paraId="6C0F27AF" w14:textId="77777777" w:rsidR="003F19E3" w:rsidRPr="006F294B" w:rsidRDefault="003F19E3" w:rsidP="00444CE0">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Networks or Servers that must be Operational to Support the System(s) or Equipment</w:t>
            </w:r>
          </w:p>
        </w:tc>
      </w:tr>
      <w:tr w:rsidR="003F19E3" w:rsidRPr="006F294B" w14:paraId="4D3C935D" w14:textId="77777777" w:rsidTr="00C47C1F">
        <w:trPr>
          <w:trHeight w:val="432"/>
        </w:trPr>
        <w:tc>
          <w:tcPr>
            <w:tcW w:w="2970" w:type="dxa"/>
            <w:vMerge w:val="restart"/>
            <w:tcBorders>
              <w:top w:val="single" w:sz="4" w:space="0" w:color="auto"/>
            </w:tcBorders>
          </w:tcPr>
          <w:p w14:paraId="685DBCF8" w14:textId="77777777" w:rsidR="003F19E3" w:rsidRPr="006F294B"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Coordinate and/or administer emergency response and disaster preparedness programs</w:t>
            </w:r>
          </w:p>
        </w:tc>
        <w:tc>
          <w:tcPr>
            <w:tcW w:w="3063" w:type="dxa"/>
            <w:tcBorders>
              <w:top w:val="single" w:sz="4" w:space="0" w:color="auto"/>
              <w:bottom w:val="single" w:sz="4" w:space="0" w:color="auto"/>
            </w:tcBorders>
            <w:vAlign w:val="bottom"/>
          </w:tcPr>
          <w:p w14:paraId="6F277505" w14:textId="77777777" w:rsidR="003F19E3" w:rsidRPr="006F294B" w:rsidRDefault="003F19E3" w:rsidP="002A5E92">
            <w:pPr>
              <w:ind w:left="-90"/>
              <w:rPr>
                <w:rFonts w:eastAsiaTheme="majorEastAsia" w:cstheme="majorBidi"/>
                <w:b/>
                <w:i/>
                <w:color w:val="548DD4" w:themeColor="text2" w:themeTint="99"/>
              </w:rPr>
            </w:pPr>
            <w:r w:rsidRPr="006F294B">
              <w:rPr>
                <w:rFonts w:eastAsiaTheme="majorEastAsia" w:cstheme="majorBidi"/>
                <w:b/>
                <w:i/>
                <w:color w:val="548DD4" w:themeColor="text2" w:themeTint="99"/>
              </w:rPr>
              <w:t>Paper Contract Files</w:t>
            </w:r>
          </w:p>
        </w:tc>
        <w:tc>
          <w:tcPr>
            <w:tcW w:w="2520" w:type="dxa"/>
            <w:tcBorders>
              <w:top w:val="single" w:sz="4" w:space="0" w:color="auto"/>
              <w:bottom w:val="single" w:sz="4" w:space="0" w:color="auto"/>
            </w:tcBorders>
            <w:vAlign w:val="bottom"/>
          </w:tcPr>
          <w:p w14:paraId="57C1357B" w14:textId="77777777" w:rsidR="003F19E3" w:rsidRPr="006F294B" w:rsidRDefault="003F19E3" w:rsidP="00B4166F">
            <w:pPr>
              <w:ind w:left="-90"/>
              <w:rPr>
                <w:rFonts w:eastAsiaTheme="majorEastAsia" w:cstheme="majorBidi"/>
                <w:b/>
                <w:i/>
                <w:color w:val="548DD4" w:themeColor="text2" w:themeTint="99"/>
              </w:rPr>
            </w:pPr>
          </w:p>
          <w:p w14:paraId="2A2D827B" w14:textId="77777777" w:rsidR="003F19E3" w:rsidRPr="006F294B" w:rsidDel="00AB6165"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 xml:space="preserve"> 72 hours</w:t>
            </w:r>
          </w:p>
        </w:tc>
        <w:tc>
          <w:tcPr>
            <w:tcW w:w="2610" w:type="dxa"/>
            <w:tcBorders>
              <w:top w:val="single" w:sz="4" w:space="0" w:color="auto"/>
              <w:bottom w:val="single" w:sz="4" w:space="0" w:color="auto"/>
            </w:tcBorders>
            <w:vAlign w:val="bottom"/>
          </w:tcPr>
          <w:p w14:paraId="2EF37782" w14:textId="77777777" w:rsidR="003F19E3" w:rsidRPr="006F294B" w:rsidDel="00DD4679"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N/A</w:t>
            </w:r>
          </w:p>
        </w:tc>
      </w:tr>
      <w:tr w:rsidR="003F19E3" w:rsidRPr="006F294B" w14:paraId="088EF66C" w14:textId="77777777" w:rsidTr="003F19E3">
        <w:trPr>
          <w:trHeight w:val="432"/>
        </w:trPr>
        <w:tc>
          <w:tcPr>
            <w:tcW w:w="2970" w:type="dxa"/>
            <w:vMerge/>
            <w:tcBorders>
              <w:bottom w:val="single" w:sz="4" w:space="0" w:color="auto"/>
            </w:tcBorders>
            <w:vAlign w:val="bottom"/>
          </w:tcPr>
          <w:p w14:paraId="27EE2829" w14:textId="77777777" w:rsidR="003F19E3" w:rsidRPr="006F294B" w:rsidRDefault="003F19E3" w:rsidP="002A5E92">
            <w:pPr>
              <w:pStyle w:val="BodyText"/>
              <w:jc w:val="left"/>
              <w:rPr>
                <w:rFonts w:eastAsiaTheme="majorEastAsia" w:cstheme="majorBidi"/>
                <w:b/>
                <w:i/>
                <w:color w:val="548DD4" w:themeColor="text2" w:themeTint="99"/>
              </w:rPr>
            </w:pPr>
          </w:p>
        </w:tc>
        <w:tc>
          <w:tcPr>
            <w:tcW w:w="3063" w:type="dxa"/>
            <w:tcBorders>
              <w:top w:val="single" w:sz="4" w:space="0" w:color="auto"/>
              <w:bottom w:val="single" w:sz="4" w:space="0" w:color="auto"/>
            </w:tcBorders>
            <w:vAlign w:val="bottom"/>
          </w:tcPr>
          <w:p w14:paraId="76876A68" w14:textId="77777777" w:rsidR="003F19E3" w:rsidRPr="006F294B" w:rsidRDefault="003F19E3" w:rsidP="002A5E92">
            <w:pPr>
              <w:ind w:left="-90"/>
              <w:rPr>
                <w:rFonts w:eastAsiaTheme="majorEastAsia" w:cstheme="majorBidi"/>
                <w:b/>
                <w:i/>
                <w:color w:val="548DD4" w:themeColor="text2" w:themeTint="99"/>
              </w:rPr>
            </w:pPr>
            <w:r w:rsidRPr="006F294B">
              <w:rPr>
                <w:rFonts w:eastAsiaTheme="majorEastAsia" w:cstheme="majorBidi"/>
                <w:b/>
                <w:i/>
                <w:color w:val="548DD4" w:themeColor="text2" w:themeTint="99"/>
              </w:rPr>
              <w:t xml:space="preserve"> Financial Management System (FMS</w:t>
            </w:r>
          </w:p>
        </w:tc>
        <w:tc>
          <w:tcPr>
            <w:tcW w:w="2520" w:type="dxa"/>
            <w:tcBorders>
              <w:top w:val="single" w:sz="4" w:space="0" w:color="auto"/>
              <w:bottom w:val="single" w:sz="4" w:space="0" w:color="auto"/>
            </w:tcBorders>
            <w:vAlign w:val="bottom"/>
          </w:tcPr>
          <w:p w14:paraId="440A1CDB" w14:textId="77777777" w:rsidR="003F19E3" w:rsidRPr="006F294B" w:rsidRDefault="003F19E3" w:rsidP="00B4166F">
            <w:pPr>
              <w:ind w:left="-90"/>
              <w:rPr>
                <w:rFonts w:eastAsiaTheme="majorEastAsia" w:cstheme="majorBidi"/>
                <w:b/>
                <w:i/>
                <w:color w:val="548DD4" w:themeColor="text2" w:themeTint="99"/>
              </w:rPr>
            </w:pPr>
          </w:p>
          <w:p w14:paraId="5301C7D0" w14:textId="77777777" w:rsidR="003F19E3" w:rsidRPr="006F294B" w:rsidRDefault="003F19E3" w:rsidP="00B4166F">
            <w:pPr>
              <w:ind w:left="-90"/>
              <w:rPr>
                <w:rFonts w:eastAsiaTheme="majorEastAsia" w:cstheme="majorBidi"/>
                <w:b/>
                <w:i/>
                <w:color w:val="548DD4" w:themeColor="text2" w:themeTint="99"/>
              </w:rPr>
            </w:pPr>
          </w:p>
          <w:p w14:paraId="065B50A1" w14:textId="77777777" w:rsidR="003F19E3" w:rsidRPr="006F294B" w:rsidDel="00AB6165"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72 hours</w:t>
            </w:r>
          </w:p>
        </w:tc>
        <w:tc>
          <w:tcPr>
            <w:tcW w:w="2610" w:type="dxa"/>
            <w:tcBorders>
              <w:top w:val="single" w:sz="4" w:space="0" w:color="auto"/>
              <w:bottom w:val="single" w:sz="4" w:space="0" w:color="auto"/>
            </w:tcBorders>
            <w:vAlign w:val="bottom"/>
          </w:tcPr>
          <w:p w14:paraId="7830F0B3" w14:textId="574C11EC" w:rsidR="003F19E3" w:rsidRPr="006F294B" w:rsidDel="00DD4679" w:rsidRDefault="003F19E3" w:rsidP="00F8091B">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 xml:space="preserve">Power supply, System managed by </w:t>
            </w:r>
            <w:r w:rsidR="00F8091B">
              <w:rPr>
                <w:rFonts w:eastAsiaTheme="majorEastAsia" w:cstheme="majorBidi"/>
                <w:b/>
                <w:i/>
                <w:color w:val="548DD4" w:themeColor="text2" w:themeTint="99"/>
              </w:rPr>
              <w:t xml:space="preserve">contractor </w:t>
            </w:r>
            <w:r w:rsidR="00F8091B" w:rsidRPr="006F294B">
              <w:rPr>
                <w:rFonts w:eastAsiaTheme="majorEastAsia" w:cstheme="majorBidi"/>
                <w:b/>
                <w:i/>
                <w:color w:val="548DD4" w:themeColor="text2" w:themeTint="99"/>
              </w:rPr>
              <w:t xml:space="preserve"> </w:t>
            </w:r>
          </w:p>
        </w:tc>
      </w:tr>
      <w:tr w:rsidR="003F19E3" w:rsidRPr="006F294B" w14:paraId="7D79698D" w14:textId="77777777" w:rsidTr="003F19E3">
        <w:trPr>
          <w:trHeight w:val="432"/>
        </w:trPr>
        <w:tc>
          <w:tcPr>
            <w:tcW w:w="2970" w:type="dxa"/>
            <w:vMerge w:val="restart"/>
            <w:tcBorders>
              <w:top w:val="single" w:sz="4" w:space="0" w:color="auto"/>
            </w:tcBorders>
            <w:vAlign w:val="bottom"/>
          </w:tcPr>
          <w:p w14:paraId="6F903638" w14:textId="77777777" w:rsidR="003F19E3" w:rsidRPr="006F294B"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Communicate with federal, state, local, and private sector partners as well as the public during emergencies</w:t>
            </w:r>
          </w:p>
        </w:tc>
        <w:tc>
          <w:tcPr>
            <w:tcW w:w="3063" w:type="dxa"/>
            <w:tcBorders>
              <w:top w:val="single" w:sz="4" w:space="0" w:color="auto"/>
              <w:bottom w:val="single" w:sz="4" w:space="0" w:color="auto"/>
            </w:tcBorders>
            <w:vAlign w:val="bottom"/>
          </w:tcPr>
          <w:p w14:paraId="0A7CE9E6" w14:textId="77777777" w:rsidR="003F19E3" w:rsidRPr="006F294B" w:rsidRDefault="003F19E3" w:rsidP="003F19E3">
            <w:pPr>
              <w:ind w:left="-90"/>
              <w:rPr>
                <w:rFonts w:eastAsiaTheme="majorEastAsia" w:cstheme="majorBidi"/>
                <w:b/>
                <w:i/>
                <w:color w:val="548DD4" w:themeColor="text2" w:themeTint="99"/>
              </w:rPr>
            </w:pPr>
            <w:r w:rsidRPr="006F294B">
              <w:rPr>
                <w:rFonts w:eastAsiaTheme="majorEastAsia" w:cstheme="majorBidi"/>
                <w:b/>
                <w:i/>
                <w:color w:val="548DD4" w:themeColor="text2" w:themeTint="99"/>
              </w:rPr>
              <w:t>Voice Over Internet Protocol (VoIP) phones)</w:t>
            </w:r>
          </w:p>
        </w:tc>
        <w:tc>
          <w:tcPr>
            <w:tcW w:w="2520" w:type="dxa"/>
            <w:tcBorders>
              <w:top w:val="single" w:sz="4" w:space="0" w:color="auto"/>
              <w:bottom w:val="single" w:sz="4" w:space="0" w:color="auto"/>
            </w:tcBorders>
            <w:vAlign w:val="bottom"/>
          </w:tcPr>
          <w:p w14:paraId="7525D13A" w14:textId="77777777" w:rsidR="003F19E3" w:rsidRPr="006F294B" w:rsidDel="00AB6165" w:rsidRDefault="003F19E3" w:rsidP="00EB2EDC">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2 hours</w:t>
            </w:r>
          </w:p>
        </w:tc>
        <w:tc>
          <w:tcPr>
            <w:tcW w:w="2610" w:type="dxa"/>
            <w:tcBorders>
              <w:top w:val="single" w:sz="4" w:space="0" w:color="auto"/>
              <w:bottom w:val="single" w:sz="4" w:space="0" w:color="auto"/>
            </w:tcBorders>
            <w:vAlign w:val="bottom"/>
          </w:tcPr>
          <w:p w14:paraId="46D89282" w14:textId="77777777" w:rsidR="003F19E3" w:rsidRPr="006F294B" w:rsidRDefault="003F19E3" w:rsidP="003F19E3">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 xml:space="preserve"> Power, bandwidth</w:t>
            </w:r>
            <w:r w:rsidRPr="006F294B" w:rsidDel="003F19E3">
              <w:rPr>
                <w:rFonts w:eastAsiaTheme="majorEastAsia" w:cstheme="majorBidi"/>
                <w:b/>
                <w:i/>
                <w:color w:val="548DD4" w:themeColor="text2" w:themeTint="99"/>
              </w:rPr>
              <w:t xml:space="preserve"> </w:t>
            </w:r>
          </w:p>
        </w:tc>
      </w:tr>
      <w:tr w:rsidR="003F19E3" w:rsidRPr="006F294B" w14:paraId="359CAB0D" w14:textId="77777777" w:rsidTr="003F19E3">
        <w:trPr>
          <w:trHeight w:val="432"/>
        </w:trPr>
        <w:tc>
          <w:tcPr>
            <w:tcW w:w="2970" w:type="dxa"/>
            <w:vMerge/>
            <w:tcBorders>
              <w:bottom w:val="single" w:sz="4" w:space="0" w:color="auto"/>
            </w:tcBorders>
            <w:vAlign w:val="bottom"/>
          </w:tcPr>
          <w:p w14:paraId="35D34EBE" w14:textId="77777777" w:rsidR="003F19E3" w:rsidRPr="006F294B" w:rsidRDefault="003F19E3" w:rsidP="002A5E92">
            <w:pPr>
              <w:pStyle w:val="BodyText"/>
              <w:jc w:val="left"/>
              <w:rPr>
                <w:rFonts w:eastAsiaTheme="majorEastAsia" w:cstheme="majorBidi"/>
                <w:b/>
                <w:i/>
                <w:color w:val="548DD4" w:themeColor="text2" w:themeTint="99"/>
              </w:rPr>
            </w:pPr>
          </w:p>
        </w:tc>
        <w:tc>
          <w:tcPr>
            <w:tcW w:w="3063" w:type="dxa"/>
            <w:tcBorders>
              <w:top w:val="single" w:sz="4" w:space="0" w:color="auto"/>
              <w:bottom w:val="single" w:sz="4" w:space="0" w:color="auto"/>
            </w:tcBorders>
            <w:vAlign w:val="bottom"/>
          </w:tcPr>
          <w:p w14:paraId="0680A711" w14:textId="77777777" w:rsidR="003F19E3" w:rsidRPr="006F294B" w:rsidRDefault="003F19E3" w:rsidP="002A5E92">
            <w:pPr>
              <w:ind w:left="-90"/>
              <w:rPr>
                <w:rFonts w:eastAsiaTheme="majorEastAsia" w:cstheme="majorBidi"/>
                <w:b/>
                <w:i/>
                <w:color w:val="548DD4" w:themeColor="text2" w:themeTint="99"/>
              </w:rPr>
            </w:pPr>
            <w:r w:rsidRPr="006F294B">
              <w:rPr>
                <w:rFonts w:eastAsiaTheme="majorEastAsia" w:cstheme="majorBidi"/>
                <w:b/>
                <w:i/>
                <w:color w:val="548DD4" w:themeColor="text2" w:themeTint="99"/>
              </w:rPr>
              <w:t>WebEOC</w:t>
            </w:r>
          </w:p>
        </w:tc>
        <w:tc>
          <w:tcPr>
            <w:tcW w:w="2520" w:type="dxa"/>
            <w:tcBorders>
              <w:top w:val="single" w:sz="4" w:space="0" w:color="auto"/>
              <w:bottom w:val="single" w:sz="4" w:space="0" w:color="auto"/>
            </w:tcBorders>
            <w:vAlign w:val="bottom"/>
          </w:tcPr>
          <w:p w14:paraId="1095FB10" w14:textId="77777777" w:rsidR="003F19E3" w:rsidRPr="006F294B" w:rsidRDefault="003F19E3" w:rsidP="00EB2EDC">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Immediate</w:t>
            </w:r>
          </w:p>
        </w:tc>
        <w:tc>
          <w:tcPr>
            <w:tcW w:w="2610" w:type="dxa"/>
            <w:tcBorders>
              <w:top w:val="single" w:sz="4" w:space="0" w:color="auto"/>
              <w:bottom w:val="single" w:sz="4" w:space="0" w:color="auto"/>
            </w:tcBorders>
            <w:vAlign w:val="bottom"/>
          </w:tcPr>
          <w:p w14:paraId="64CD5E04" w14:textId="77777777" w:rsidR="003F19E3" w:rsidRPr="006F294B" w:rsidDel="002D14A2" w:rsidRDefault="003F19E3" w:rsidP="002A5E92">
            <w:pPr>
              <w:pStyle w:val="BodyText"/>
              <w:jc w:val="left"/>
              <w:rPr>
                <w:rFonts w:eastAsiaTheme="majorEastAsia" w:cstheme="majorBidi"/>
                <w:b/>
                <w:i/>
                <w:color w:val="548DD4" w:themeColor="text2" w:themeTint="99"/>
              </w:rPr>
            </w:pPr>
            <w:r w:rsidRPr="006F294B">
              <w:rPr>
                <w:rFonts w:eastAsiaTheme="majorEastAsia" w:cstheme="majorBidi"/>
                <w:b/>
                <w:i/>
                <w:color w:val="548DD4" w:themeColor="text2" w:themeTint="99"/>
              </w:rPr>
              <w:t>Power, WebEOC Servers, bandwidth</w:t>
            </w:r>
          </w:p>
        </w:tc>
      </w:tr>
    </w:tbl>
    <w:p w14:paraId="565AE544" w14:textId="77777777" w:rsidR="0013305D" w:rsidRPr="006F294B" w:rsidRDefault="009828B5" w:rsidP="00B4166F">
      <w:pPr>
        <w:pStyle w:val="TableTitle"/>
        <w:outlineLvl w:val="9"/>
        <w:rPr>
          <w:rFonts w:asciiTheme="majorHAnsi" w:hAnsiTheme="majorHAnsi"/>
        </w:rPr>
      </w:pPr>
      <w:r w:rsidRPr="006F294B">
        <w:rPr>
          <w:rFonts w:ascii="Times New Roman" w:hAnsi="Times New Roman"/>
        </w:rPr>
        <w:br w:type="page"/>
      </w:r>
      <w:r w:rsidR="00DD4679" w:rsidRPr="006F294B">
        <w:rPr>
          <w:rFonts w:asciiTheme="majorHAnsi" w:hAnsiTheme="majorHAnsi"/>
        </w:rPr>
        <w:t xml:space="preserve">Table </w:t>
      </w:r>
      <w:r w:rsidR="0090283B" w:rsidRPr="006F294B">
        <w:rPr>
          <w:rFonts w:asciiTheme="majorHAnsi" w:hAnsiTheme="majorHAnsi"/>
        </w:rPr>
        <w:t>C</w:t>
      </w:r>
      <w:r w:rsidR="00DD4679" w:rsidRPr="006F294B">
        <w:rPr>
          <w:rFonts w:asciiTheme="majorHAnsi" w:hAnsiTheme="majorHAnsi"/>
        </w:rPr>
        <w:t>-2</w:t>
      </w:r>
      <w:r w:rsidR="00DD4679" w:rsidRPr="006F294B">
        <w:rPr>
          <w:rFonts w:asciiTheme="majorHAnsi" w:hAnsiTheme="majorHAnsi"/>
        </w:rPr>
        <w:br/>
      </w:r>
      <w:r w:rsidR="00BD58BC" w:rsidRPr="006F294B">
        <w:rPr>
          <w:rFonts w:asciiTheme="majorHAnsi" w:hAnsiTheme="majorHAnsi"/>
        </w:rPr>
        <w:t>Essential</w:t>
      </w:r>
      <w:r w:rsidR="00DD4679" w:rsidRPr="006F294B">
        <w:rPr>
          <w:rFonts w:asciiTheme="majorHAnsi" w:hAnsiTheme="majorHAnsi"/>
        </w:rPr>
        <w:t xml:space="preserve"> Records, Systems, </w:t>
      </w:r>
      <w:r w:rsidR="00B4166F" w:rsidRPr="006F294B">
        <w:rPr>
          <w:rFonts w:asciiTheme="majorHAnsi" w:hAnsiTheme="majorHAnsi"/>
        </w:rPr>
        <w:t xml:space="preserve">Applications, </w:t>
      </w:r>
      <w:r w:rsidR="00DD4679" w:rsidRPr="006F294B">
        <w:rPr>
          <w:rFonts w:asciiTheme="majorHAnsi" w:hAnsiTheme="majorHAnsi"/>
        </w:rPr>
        <w:t>and Equipment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936"/>
        <w:gridCol w:w="2161"/>
        <w:gridCol w:w="2322"/>
        <w:gridCol w:w="1892"/>
        <w:gridCol w:w="1705"/>
      </w:tblGrid>
      <w:tr w:rsidR="0067451B" w:rsidRPr="006F294B" w14:paraId="12FB059F" w14:textId="77777777" w:rsidTr="00C47C1F">
        <w:trPr>
          <w:trHeight w:val="432"/>
          <w:tblHeader/>
        </w:trPr>
        <w:tc>
          <w:tcPr>
            <w:tcW w:w="2160" w:type="dxa"/>
            <w:tcBorders>
              <w:top w:val="single" w:sz="4" w:space="0" w:color="FFFFFF"/>
              <w:left w:val="single" w:sz="4" w:space="0" w:color="FFFFFF"/>
              <w:bottom w:val="single" w:sz="4" w:space="0" w:color="auto"/>
              <w:right w:val="single" w:sz="4" w:space="0" w:color="FFFFFF"/>
            </w:tcBorders>
            <w:shd w:val="clear" w:color="auto" w:fill="003366"/>
            <w:vAlign w:val="bottom"/>
          </w:tcPr>
          <w:p w14:paraId="781A4FD8" w14:textId="77777777" w:rsidR="0067451B" w:rsidRPr="006F294B" w:rsidRDefault="0067451B" w:rsidP="00AB6165">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 xml:space="preserve">Essential Record, System, </w:t>
            </w:r>
            <w:r w:rsidR="00B4166F" w:rsidRPr="00C47C1F">
              <w:rPr>
                <w:rFonts w:asciiTheme="majorHAnsi" w:eastAsiaTheme="majorEastAsia" w:hAnsiTheme="majorHAnsi" w:cstheme="majorBidi"/>
                <w:b/>
                <w:color w:val="FFFFFF" w:themeColor="background1"/>
              </w:rPr>
              <w:t>Application</w:t>
            </w:r>
            <w:r w:rsidR="00B4166F" w:rsidRPr="006F294B">
              <w:rPr>
                <w:rFonts w:asciiTheme="majorHAnsi" w:eastAsiaTheme="majorEastAsia" w:hAnsiTheme="majorHAnsi" w:cstheme="majorBidi"/>
                <w:b/>
                <w:color w:val="000000" w:themeColor="text1"/>
              </w:rPr>
              <w:t>,</w:t>
            </w:r>
            <w:r w:rsidR="00B4166F" w:rsidRPr="006F294B">
              <w:rPr>
                <w:rFonts w:asciiTheme="majorHAnsi" w:eastAsiaTheme="majorEastAsia" w:hAnsiTheme="majorHAnsi" w:cstheme="majorBidi"/>
                <w:b/>
                <w:color w:val="FFFFFF"/>
              </w:rPr>
              <w:t xml:space="preserve"> </w:t>
            </w:r>
            <w:r w:rsidRPr="006F294B">
              <w:rPr>
                <w:rFonts w:asciiTheme="majorHAnsi" w:eastAsiaTheme="majorEastAsia" w:hAnsiTheme="majorHAnsi" w:cstheme="majorBidi"/>
                <w:b/>
                <w:color w:val="FFFFFF"/>
              </w:rPr>
              <w:t>or Equipment</w:t>
            </w:r>
          </w:p>
        </w:tc>
        <w:tc>
          <w:tcPr>
            <w:tcW w:w="2936" w:type="dxa"/>
            <w:tcBorders>
              <w:top w:val="single" w:sz="4" w:space="0" w:color="FFFFFF"/>
              <w:left w:val="single" w:sz="4" w:space="0" w:color="FFFFFF"/>
              <w:bottom w:val="single" w:sz="4" w:space="0" w:color="auto"/>
              <w:right w:val="single" w:sz="4" w:space="0" w:color="FFFFFF"/>
            </w:tcBorders>
            <w:shd w:val="clear" w:color="auto" w:fill="003366"/>
          </w:tcPr>
          <w:p w14:paraId="2476121F" w14:textId="77777777" w:rsidR="0067451B" w:rsidRPr="006F294B" w:rsidRDefault="0067451B" w:rsidP="00EB2EDC">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Storage Location</w:t>
            </w:r>
          </w:p>
        </w:tc>
        <w:tc>
          <w:tcPr>
            <w:tcW w:w="2161" w:type="dxa"/>
            <w:tcBorders>
              <w:top w:val="single" w:sz="4" w:space="0" w:color="FFFFFF"/>
              <w:left w:val="single" w:sz="4" w:space="0" w:color="FFFFFF"/>
              <w:bottom w:val="single" w:sz="4" w:space="0" w:color="auto"/>
              <w:right w:val="single" w:sz="4" w:space="0" w:color="FFFFFF"/>
            </w:tcBorders>
            <w:shd w:val="clear" w:color="auto" w:fill="003366"/>
            <w:vAlign w:val="bottom"/>
          </w:tcPr>
          <w:p w14:paraId="60A20474" w14:textId="77777777" w:rsidR="005D1BF2" w:rsidRPr="006F294B" w:rsidRDefault="00090929" w:rsidP="005D1BF2">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 xml:space="preserve">Recovery Point Objective </w:t>
            </w:r>
          </w:p>
          <w:p w14:paraId="4291C423" w14:textId="77777777" w:rsidR="0067451B" w:rsidRPr="006F294B" w:rsidRDefault="00090929" w:rsidP="005D1BF2">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w:t>
            </w:r>
            <w:r w:rsidR="0067451B" w:rsidRPr="006F294B">
              <w:rPr>
                <w:rFonts w:asciiTheme="majorHAnsi" w:eastAsiaTheme="majorEastAsia" w:hAnsiTheme="majorHAnsi" w:cstheme="majorBidi"/>
                <w:b/>
                <w:color w:val="FFFFFF"/>
              </w:rPr>
              <w:t>Maintenance Frequency</w:t>
            </w:r>
            <w:r w:rsidR="005D1BF2" w:rsidRPr="006F294B">
              <w:rPr>
                <w:rFonts w:asciiTheme="majorHAnsi" w:eastAsiaTheme="majorEastAsia" w:hAnsiTheme="majorHAnsi" w:cstheme="majorBidi"/>
                <w:b/>
                <w:color w:val="FFFFFF"/>
              </w:rPr>
              <w:t xml:space="preserve"> of Electronic Records</w:t>
            </w:r>
            <w:r w:rsidRPr="006F294B">
              <w:rPr>
                <w:rFonts w:asciiTheme="majorHAnsi" w:eastAsiaTheme="majorEastAsia" w:hAnsiTheme="majorHAnsi" w:cstheme="majorBidi"/>
                <w:b/>
                <w:color w:val="FFFFFF"/>
              </w:rPr>
              <w:t>)</w:t>
            </w:r>
          </w:p>
        </w:tc>
        <w:tc>
          <w:tcPr>
            <w:tcW w:w="2322" w:type="dxa"/>
            <w:tcBorders>
              <w:top w:val="single" w:sz="4" w:space="0" w:color="FFFFFF"/>
              <w:left w:val="single" w:sz="4" w:space="0" w:color="FFFFFF"/>
              <w:bottom w:val="single" w:sz="4" w:space="0" w:color="auto"/>
              <w:right w:val="single" w:sz="4" w:space="0" w:color="FFFFFF"/>
            </w:tcBorders>
            <w:shd w:val="clear" w:color="auto" w:fill="003366"/>
          </w:tcPr>
          <w:p w14:paraId="6D1E3F10" w14:textId="77777777" w:rsidR="0067451B" w:rsidRPr="006F294B" w:rsidRDefault="0067451B" w:rsidP="00EB2EDC">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Current Protection Methods</w:t>
            </w:r>
          </w:p>
        </w:tc>
        <w:tc>
          <w:tcPr>
            <w:tcW w:w="1892" w:type="dxa"/>
            <w:tcBorders>
              <w:top w:val="single" w:sz="4" w:space="0" w:color="FFFFFF"/>
              <w:left w:val="single" w:sz="4" w:space="0" w:color="FFFFFF"/>
              <w:bottom w:val="single" w:sz="4" w:space="0" w:color="auto"/>
              <w:right w:val="single" w:sz="4" w:space="0" w:color="FFFFFF"/>
            </w:tcBorders>
            <w:shd w:val="clear" w:color="auto" w:fill="003366"/>
          </w:tcPr>
          <w:p w14:paraId="3C664C89" w14:textId="77777777" w:rsidR="0067451B" w:rsidRPr="006F294B" w:rsidRDefault="0067451B" w:rsidP="00EB2EDC">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Vendors</w:t>
            </w:r>
          </w:p>
        </w:tc>
        <w:tc>
          <w:tcPr>
            <w:tcW w:w="1705" w:type="dxa"/>
            <w:tcBorders>
              <w:top w:val="single" w:sz="4" w:space="0" w:color="FFFFFF"/>
              <w:left w:val="single" w:sz="4" w:space="0" w:color="FFFFFF"/>
              <w:bottom w:val="single" w:sz="4" w:space="0" w:color="auto"/>
              <w:right w:val="single" w:sz="4" w:space="0" w:color="FFFFFF"/>
            </w:tcBorders>
            <w:shd w:val="clear" w:color="auto" w:fill="003366"/>
          </w:tcPr>
          <w:p w14:paraId="3B930A32" w14:textId="77777777" w:rsidR="0067451B" w:rsidRPr="006F294B" w:rsidRDefault="0067451B" w:rsidP="00EB2EDC">
            <w:pPr>
              <w:pStyle w:val="BodyText"/>
              <w:jc w:val="center"/>
              <w:rPr>
                <w:rFonts w:asciiTheme="majorHAnsi" w:eastAsiaTheme="majorEastAsia" w:hAnsiTheme="majorHAnsi" w:cstheme="majorBidi"/>
                <w:b/>
                <w:color w:val="FFFFFF"/>
              </w:rPr>
            </w:pPr>
            <w:r w:rsidRPr="006F294B">
              <w:rPr>
                <w:rFonts w:asciiTheme="majorHAnsi" w:eastAsiaTheme="majorEastAsia" w:hAnsiTheme="majorHAnsi" w:cstheme="majorBidi"/>
                <w:b/>
                <w:color w:val="FFFFFF"/>
              </w:rPr>
              <w:t>Vendor Contact Information</w:t>
            </w:r>
          </w:p>
        </w:tc>
      </w:tr>
      <w:tr w:rsidR="00522418" w:rsidRPr="006F294B" w14:paraId="77AD9170" w14:textId="77777777" w:rsidTr="00530C84">
        <w:trPr>
          <w:trHeight w:val="620"/>
        </w:trPr>
        <w:tc>
          <w:tcPr>
            <w:tcW w:w="2160" w:type="dxa"/>
            <w:tcBorders>
              <w:top w:val="single" w:sz="4" w:space="0" w:color="auto"/>
              <w:bottom w:val="single" w:sz="4" w:space="0" w:color="auto"/>
            </w:tcBorders>
          </w:tcPr>
          <w:p w14:paraId="431355FD" w14:textId="77777777" w:rsidR="00522418" w:rsidRPr="006F294B" w:rsidRDefault="00522418" w:rsidP="00530C84">
            <w:pPr>
              <w:pStyle w:val="BodyText"/>
              <w:spacing w:before="0" w:after="0"/>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Paper Contract Files</w:t>
            </w:r>
          </w:p>
        </w:tc>
        <w:tc>
          <w:tcPr>
            <w:tcW w:w="2936" w:type="dxa"/>
            <w:tcBorders>
              <w:top w:val="single" w:sz="4" w:space="0" w:color="auto"/>
              <w:bottom w:val="single" w:sz="4" w:space="0" w:color="auto"/>
            </w:tcBorders>
          </w:tcPr>
          <w:p w14:paraId="57D6B1B6" w14:textId="77777777" w:rsidR="00522418" w:rsidRPr="006F294B" w:rsidRDefault="00522418" w:rsidP="00530C84">
            <w:pPr>
              <w:spacing w:after="0"/>
              <w:contextualSpacing/>
              <w:rPr>
                <w:rFonts w:eastAsiaTheme="majorEastAsia" w:cstheme="majorBidi"/>
                <w:b/>
                <w:i/>
                <w:color w:val="548DD4" w:themeColor="text2" w:themeTint="99"/>
              </w:rPr>
            </w:pPr>
            <w:r w:rsidRPr="006F294B">
              <w:rPr>
                <w:rFonts w:eastAsiaTheme="majorEastAsia" w:cstheme="majorBidi"/>
                <w:b/>
                <w:i/>
                <w:color w:val="548DD4" w:themeColor="text2" w:themeTint="99"/>
              </w:rPr>
              <w:t>Procurement Office</w:t>
            </w:r>
          </w:p>
        </w:tc>
        <w:tc>
          <w:tcPr>
            <w:tcW w:w="2161" w:type="dxa"/>
            <w:tcBorders>
              <w:top w:val="single" w:sz="4" w:space="0" w:color="auto"/>
              <w:bottom w:val="single" w:sz="4" w:space="0" w:color="auto"/>
            </w:tcBorders>
          </w:tcPr>
          <w:p w14:paraId="626C750C" w14:textId="77777777" w:rsidR="00522418" w:rsidRPr="006F294B" w:rsidRDefault="00522418" w:rsidP="00530C84">
            <w:pPr>
              <w:pStyle w:val="BodyText"/>
              <w:spacing w:line="48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N/A</w:t>
            </w:r>
          </w:p>
        </w:tc>
        <w:tc>
          <w:tcPr>
            <w:tcW w:w="2322" w:type="dxa"/>
            <w:tcBorders>
              <w:top w:val="single" w:sz="4" w:space="0" w:color="auto"/>
              <w:bottom w:val="single" w:sz="4" w:space="0" w:color="auto"/>
            </w:tcBorders>
          </w:tcPr>
          <w:p w14:paraId="75D336B5" w14:textId="77777777" w:rsidR="00522418" w:rsidRPr="006F294B" w:rsidRDefault="00041883" w:rsidP="00530C84">
            <w:pPr>
              <w:pStyle w:val="BodyText"/>
              <w:spacing w:line="48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Locked Cabinet</w:t>
            </w:r>
          </w:p>
        </w:tc>
        <w:tc>
          <w:tcPr>
            <w:tcW w:w="1892" w:type="dxa"/>
            <w:tcBorders>
              <w:top w:val="single" w:sz="4" w:space="0" w:color="auto"/>
              <w:bottom w:val="single" w:sz="4" w:space="0" w:color="auto"/>
            </w:tcBorders>
          </w:tcPr>
          <w:p w14:paraId="42E6A66E" w14:textId="77777777" w:rsidR="00522418" w:rsidRPr="006F294B" w:rsidRDefault="00041883" w:rsidP="00530C84">
            <w:pPr>
              <w:pStyle w:val="BodyText"/>
              <w:spacing w:line="48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N/A</w:t>
            </w:r>
          </w:p>
        </w:tc>
        <w:tc>
          <w:tcPr>
            <w:tcW w:w="1705" w:type="dxa"/>
            <w:tcBorders>
              <w:top w:val="single" w:sz="4" w:space="0" w:color="auto"/>
              <w:bottom w:val="single" w:sz="4" w:space="0" w:color="auto"/>
            </w:tcBorders>
          </w:tcPr>
          <w:p w14:paraId="258B9A5C" w14:textId="77777777" w:rsidR="00522418" w:rsidRPr="006F294B" w:rsidRDefault="00041883" w:rsidP="00530C84">
            <w:pPr>
              <w:pStyle w:val="BodyText"/>
              <w:spacing w:line="36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N/A</w:t>
            </w:r>
          </w:p>
        </w:tc>
      </w:tr>
      <w:tr w:rsidR="00522418" w:rsidRPr="006F294B" w14:paraId="6D03E8BA" w14:textId="77777777" w:rsidTr="00530C84">
        <w:trPr>
          <w:trHeight w:val="782"/>
        </w:trPr>
        <w:tc>
          <w:tcPr>
            <w:tcW w:w="2160" w:type="dxa"/>
            <w:tcBorders>
              <w:top w:val="single" w:sz="4" w:space="0" w:color="auto"/>
              <w:bottom w:val="single" w:sz="4" w:space="0" w:color="auto"/>
            </w:tcBorders>
          </w:tcPr>
          <w:p w14:paraId="58B1639B" w14:textId="77777777" w:rsidR="00522418" w:rsidRPr="006F294B" w:rsidRDefault="00522418" w:rsidP="00530C84">
            <w:pPr>
              <w:pStyle w:val="BodyText"/>
              <w:spacing w:before="0" w:after="0" w:line="24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Financial Management System (FMS)</w:t>
            </w:r>
          </w:p>
        </w:tc>
        <w:tc>
          <w:tcPr>
            <w:tcW w:w="2936" w:type="dxa"/>
            <w:tcBorders>
              <w:top w:val="single" w:sz="4" w:space="0" w:color="auto"/>
              <w:bottom w:val="single" w:sz="4" w:space="0" w:color="auto"/>
            </w:tcBorders>
          </w:tcPr>
          <w:p w14:paraId="28471D22" w14:textId="77777777" w:rsidR="00522418" w:rsidRPr="006F294B" w:rsidRDefault="00522418" w:rsidP="00530C84">
            <w:pPr>
              <w:spacing w:line="240" w:lineRule="auto"/>
              <w:rPr>
                <w:rFonts w:eastAsiaTheme="majorEastAsia" w:cstheme="majorBidi"/>
                <w:b/>
                <w:i/>
                <w:color w:val="548DD4" w:themeColor="text2" w:themeTint="99"/>
              </w:rPr>
            </w:pPr>
            <w:r w:rsidRPr="006F294B">
              <w:rPr>
                <w:rFonts w:eastAsiaTheme="majorEastAsia" w:cstheme="majorBidi"/>
                <w:b/>
                <w:i/>
                <w:color w:val="548DD4" w:themeColor="text2" w:themeTint="99"/>
              </w:rPr>
              <w:t>VITA Commonwealth Enterprise Solution Center (CESC), Chester, VA</w:t>
            </w:r>
          </w:p>
        </w:tc>
        <w:tc>
          <w:tcPr>
            <w:tcW w:w="2161" w:type="dxa"/>
            <w:tcBorders>
              <w:top w:val="single" w:sz="4" w:space="0" w:color="auto"/>
              <w:bottom w:val="single" w:sz="4" w:space="0" w:color="auto"/>
            </w:tcBorders>
          </w:tcPr>
          <w:p w14:paraId="4B356370" w14:textId="77777777" w:rsidR="00522418" w:rsidRPr="006F294B" w:rsidRDefault="00522418" w:rsidP="00530C84">
            <w:pPr>
              <w:pStyle w:val="BodyText"/>
              <w:spacing w:line="24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Backed up 1 X every 24 hours</w:t>
            </w:r>
          </w:p>
        </w:tc>
        <w:tc>
          <w:tcPr>
            <w:tcW w:w="2322" w:type="dxa"/>
            <w:tcBorders>
              <w:top w:val="single" w:sz="4" w:space="0" w:color="auto"/>
              <w:bottom w:val="single" w:sz="4" w:space="0" w:color="auto"/>
            </w:tcBorders>
          </w:tcPr>
          <w:p w14:paraId="5A34A178" w14:textId="1C586314" w:rsidR="00522418" w:rsidRPr="006F294B" w:rsidRDefault="00522418" w:rsidP="00530C84">
            <w:pPr>
              <w:pStyle w:val="BodyText"/>
              <w:spacing w:line="24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Firewall</w:t>
            </w:r>
          </w:p>
        </w:tc>
        <w:tc>
          <w:tcPr>
            <w:tcW w:w="1892" w:type="dxa"/>
            <w:tcBorders>
              <w:top w:val="single" w:sz="4" w:space="0" w:color="auto"/>
              <w:bottom w:val="single" w:sz="4" w:space="0" w:color="auto"/>
            </w:tcBorders>
          </w:tcPr>
          <w:p w14:paraId="30235402" w14:textId="05DDAFAA" w:rsidR="00522418" w:rsidRPr="006F294B" w:rsidRDefault="00522418" w:rsidP="00530C84">
            <w:pPr>
              <w:pStyle w:val="BodyText"/>
              <w:spacing w:line="240" w:lineRule="auto"/>
              <w:contextualSpacing/>
              <w:jc w:val="left"/>
              <w:rPr>
                <w:rFonts w:eastAsiaTheme="majorEastAsia" w:cstheme="majorBidi"/>
                <w:b/>
                <w:i/>
                <w:color w:val="548DD4" w:themeColor="text2" w:themeTint="99"/>
              </w:rPr>
            </w:pPr>
          </w:p>
        </w:tc>
        <w:tc>
          <w:tcPr>
            <w:tcW w:w="1705" w:type="dxa"/>
            <w:tcBorders>
              <w:top w:val="single" w:sz="4" w:space="0" w:color="auto"/>
              <w:bottom w:val="single" w:sz="4" w:space="0" w:color="auto"/>
            </w:tcBorders>
          </w:tcPr>
          <w:p w14:paraId="565A9B47" w14:textId="77777777" w:rsidR="00522418" w:rsidRPr="006F294B" w:rsidRDefault="00522418" w:rsidP="00530C84">
            <w:pPr>
              <w:pStyle w:val="BodyText"/>
              <w:spacing w:line="240" w:lineRule="auto"/>
              <w:contextualSpacing/>
              <w:jc w:val="left"/>
              <w:rPr>
                <w:rFonts w:eastAsiaTheme="majorEastAsia" w:cstheme="majorBidi"/>
                <w:b/>
                <w:i/>
                <w:color w:val="548DD4" w:themeColor="text2" w:themeTint="99"/>
              </w:rPr>
            </w:pPr>
            <w:r w:rsidRPr="006F294B">
              <w:rPr>
                <w:rFonts w:eastAsiaTheme="majorEastAsia" w:cstheme="majorBidi"/>
                <w:b/>
                <w:i/>
                <w:color w:val="548DD4" w:themeColor="text2" w:themeTint="99"/>
              </w:rPr>
              <w:t>Mary Jones – (804) 484-0000</w:t>
            </w:r>
          </w:p>
        </w:tc>
      </w:tr>
      <w:tr w:rsidR="0067451B" w:rsidRPr="006F294B" w14:paraId="76C285C3" w14:textId="77777777" w:rsidTr="00530C84">
        <w:trPr>
          <w:trHeight w:val="432"/>
        </w:trPr>
        <w:tc>
          <w:tcPr>
            <w:tcW w:w="2160" w:type="dxa"/>
            <w:tcBorders>
              <w:top w:val="single" w:sz="4" w:space="0" w:color="auto"/>
              <w:bottom w:val="single" w:sz="4" w:space="0" w:color="auto"/>
            </w:tcBorders>
          </w:tcPr>
          <w:p w14:paraId="4A042407" w14:textId="77777777" w:rsidR="0067451B" w:rsidRPr="006F294B" w:rsidRDefault="002D14A2"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Voice Over Internet Protocol (VoIP) phones</w:t>
            </w:r>
          </w:p>
        </w:tc>
        <w:tc>
          <w:tcPr>
            <w:tcW w:w="2936" w:type="dxa"/>
            <w:tcBorders>
              <w:top w:val="single" w:sz="4" w:space="0" w:color="auto"/>
              <w:bottom w:val="single" w:sz="4" w:space="0" w:color="auto"/>
            </w:tcBorders>
          </w:tcPr>
          <w:p w14:paraId="1BE6EF25" w14:textId="24A8C57B" w:rsidR="0067451B" w:rsidRPr="006F294B" w:rsidRDefault="0067451B" w:rsidP="00530C84">
            <w:pPr>
              <w:ind w:left="-90"/>
              <w:rPr>
                <w:rFonts w:eastAsiaTheme="majorEastAsia" w:cstheme="majorBidi"/>
                <w:b/>
                <w:i/>
                <w:color w:val="4F81BD" w:themeColor="accent1"/>
              </w:rPr>
            </w:pPr>
            <w:r w:rsidRPr="006F294B">
              <w:rPr>
                <w:rFonts w:eastAsiaTheme="majorEastAsia" w:cstheme="majorBidi"/>
                <w:b/>
                <w:i/>
                <w:color w:val="4F81BD" w:themeColor="accent1"/>
              </w:rPr>
              <w:t>Telecommunications Room</w:t>
            </w:r>
          </w:p>
        </w:tc>
        <w:tc>
          <w:tcPr>
            <w:tcW w:w="2161" w:type="dxa"/>
            <w:tcBorders>
              <w:top w:val="single" w:sz="4" w:space="0" w:color="auto"/>
              <w:bottom w:val="single" w:sz="4" w:space="0" w:color="auto"/>
            </w:tcBorders>
          </w:tcPr>
          <w:p w14:paraId="057126AD" w14:textId="77777777" w:rsidR="0067451B" w:rsidRPr="006F294B" w:rsidRDefault="005D1BF2"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N/A</w:t>
            </w:r>
          </w:p>
        </w:tc>
        <w:tc>
          <w:tcPr>
            <w:tcW w:w="2322" w:type="dxa"/>
            <w:tcBorders>
              <w:top w:val="single" w:sz="4" w:space="0" w:color="auto"/>
              <w:bottom w:val="single" w:sz="4" w:space="0" w:color="auto"/>
            </w:tcBorders>
          </w:tcPr>
          <w:p w14:paraId="60E57238" w14:textId="77777777" w:rsidR="0067451B" w:rsidRPr="006F294B" w:rsidRDefault="00414E5C"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Room secured</w:t>
            </w:r>
            <w:r w:rsidR="005D1BF2" w:rsidRPr="006F294B">
              <w:rPr>
                <w:rFonts w:eastAsiaTheme="majorEastAsia" w:cstheme="majorBidi"/>
                <w:b/>
                <w:i/>
                <w:color w:val="4F81BD" w:themeColor="accent1"/>
              </w:rPr>
              <w:t xml:space="preserve"> </w:t>
            </w:r>
            <w:r w:rsidRPr="006F294B">
              <w:rPr>
                <w:rFonts w:eastAsiaTheme="majorEastAsia" w:cstheme="majorBidi"/>
                <w:b/>
                <w:i/>
                <w:color w:val="4F81BD" w:themeColor="accent1"/>
              </w:rPr>
              <w:t xml:space="preserve"> by electronic access control system with master key override</w:t>
            </w:r>
          </w:p>
        </w:tc>
        <w:tc>
          <w:tcPr>
            <w:tcW w:w="1892" w:type="dxa"/>
            <w:tcBorders>
              <w:top w:val="single" w:sz="4" w:space="0" w:color="auto"/>
              <w:bottom w:val="single" w:sz="4" w:space="0" w:color="auto"/>
            </w:tcBorders>
          </w:tcPr>
          <w:p w14:paraId="5D5BB119" w14:textId="0BF9CB0B" w:rsidR="0067451B" w:rsidRPr="006F294B" w:rsidRDefault="0067451B" w:rsidP="00530C84">
            <w:pPr>
              <w:pStyle w:val="BodyText"/>
              <w:jc w:val="left"/>
              <w:rPr>
                <w:rFonts w:eastAsiaTheme="majorEastAsia" w:cstheme="majorBidi"/>
                <w:b/>
                <w:i/>
                <w:color w:val="4F81BD" w:themeColor="accent1"/>
              </w:rPr>
            </w:pPr>
          </w:p>
        </w:tc>
        <w:tc>
          <w:tcPr>
            <w:tcW w:w="1705" w:type="dxa"/>
            <w:tcBorders>
              <w:top w:val="single" w:sz="4" w:space="0" w:color="auto"/>
              <w:bottom w:val="single" w:sz="4" w:space="0" w:color="auto"/>
            </w:tcBorders>
          </w:tcPr>
          <w:p w14:paraId="21A5F55C" w14:textId="77777777" w:rsidR="0067451B" w:rsidRPr="006F294B" w:rsidRDefault="00414E5C"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 xml:space="preserve">Joe Smith – </w:t>
            </w:r>
            <w:r w:rsidR="008B30F4" w:rsidRPr="006F294B">
              <w:rPr>
                <w:rFonts w:eastAsiaTheme="majorEastAsia" w:cstheme="majorBidi"/>
                <w:b/>
                <w:i/>
                <w:color w:val="4F81BD" w:themeColor="accent1"/>
              </w:rPr>
              <w:t>(804) 000-0000</w:t>
            </w:r>
          </w:p>
        </w:tc>
      </w:tr>
      <w:tr w:rsidR="00946483" w:rsidRPr="006F294B" w14:paraId="794A7751" w14:textId="77777777" w:rsidTr="00530C84">
        <w:trPr>
          <w:trHeight w:val="432"/>
        </w:trPr>
        <w:tc>
          <w:tcPr>
            <w:tcW w:w="2160" w:type="dxa"/>
            <w:tcBorders>
              <w:top w:val="single" w:sz="4" w:space="0" w:color="auto"/>
              <w:bottom w:val="single" w:sz="4" w:space="0" w:color="auto"/>
            </w:tcBorders>
          </w:tcPr>
          <w:p w14:paraId="1F9284A6" w14:textId="77777777" w:rsidR="00946483" w:rsidRPr="006F294B" w:rsidRDefault="00946483"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WebEOC</w:t>
            </w:r>
          </w:p>
        </w:tc>
        <w:tc>
          <w:tcPr>
            <w:tcW w:w="2936" w:type="dxa"/>
            <w:tcBorders>
              <w:top w:val="single" w:sz="4" w:space="0" w:color="auto"/>
              <w:bottom w:val="single" w:sz="4" w:space="0" w:color="auto"/>
            </w:tcBorders>
          </w:tcPr>
          <w:p w14:paraId="52F7A30E" w14:textId="77777777" w:rsidR="00946483" w:rsidRPr="006F294B" w:rsidRDefault="00946483" w:rsidP="00530C84">
            <w:pPr>
              <w:ind w:left="-90"/>
              <w:rPr>
                <w:rFonts w:eastAsiaTheme="majorEastAsia" w:cstheme="majorBidi"/>
                <w:b/>
                <w:i/>
                <w:color w:val="4F81BD" w:themeColor="accent1"/>
              </w:rPr>
            </w:pPr>
            <w:r w:rsidRPr="006F294B">
              <w:rPr>
                <w:rFonts w:eastAsiaTheme="majorEastAsia" w:cstheme="majorBidi"/>
                <w:b/>
                <w:i/>
                <w:color w:val="4F81BD" w:themeColor="accent1"/>
              </w:rPr>
              <w:t>Server Rooms</w:t>
            </w:r>
          </w:p>
        </w:tc>
        <w:tc>
          <w:tcPr>
            <w:tcW w:w="2161" w:type="dxa"/>
            <w:tcBorders>
              <w:top w:val="single" w:sz="4" w:space="0" w:color="auto"/>
              <w:bottom w:val="single" w:sz="4" w:space="0" w:color="auto"/>
            </w:tcBorders>
          </w:tcPr>
          <w:p w14:paraId="01372642" w14:textId="77777777" w:rsidR="00946483" w:rsidRPr="006F294B" w:rsidRDefault="00946483"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Backed up 1 X every 24 hours</w:t>
            </w:r>
          </w:p>
        </w:tc>
        <w:tc>
          <w:tcPr>
            <w:tcW w:w="2322" w:type="dxa"/>
            <w:tcBorders>
              <w:top w:val="single" w:sz="4" w:space="0" w:color="auto"/>
              <w:bottom w:val="single" w:sz="4" w:space="0" w:color="auto"/>
            </w:tcBorders>
          </w:tcPr>
          <w:p w14:paraId="3BC3611B" w14:textId="08EF2776" w:rsidR="00946483" w:rsidRPr="006F294B" w:rsidRDefault="00946483"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Firewall</w:t>
            </w:r>
          </w:p>
        </w:tc>
        <w:tc>
          <w:tcPr>
            <w:tcW w:w="1892" w:type="dxa"/>
            <w:tcBorders>
              <w:top w:val="single" w:sz="4" w:space="0" w:color="auto"/>
              <w:bottom w:val="single" w:sz="4" w:space="0" w:color="auto"/>
            </w:tcBorders>
          </w:tcPr>
          <w:p w14:paraId="51712C50" w14:textId="59C991C3" w:rsidR="00946483" w:rsidRPr="006F294B" w:rsidRDefault="00946483" w:rsidP="00530C84">
            <w:pPr>
              <w:pStyle w:val="BodyText"/>
              <w:jc w:val="left"/>
              <w:rPr>
                <w:rFonts w:eastAsiaTheme="majorEastAsia" w:cstheme="majorBidi"/>
                <w:b/>
                <w:i/>
                <w:color w:val="4F81BD" w:themeColor="accent1"/>
              </w:rPr>
            </w:pPr>
          </w:p>
        </w:tc>
        <w:tc>
          <w:tcPr>
            <w:tcW w:w="1705" w:type="dxa"/>
            <w:tcBorders>
              <w:top w:val="single" w:sz="4" w:space="0" w:color="auto"/>
              <w:bottom w:val="single" w:sz="4" w:space="0" w:color="auto"/>
            </w:tcBorders>
          </w:tcPr>
          <w:p w14:paraId="7DBDE6C1" w14:textId="77777777" w:rsidR="00946483" w:rsidRPr="006F294B" w:rsidRDefault="00946483" w:rsidP="00530C84">
            <w:pPr>
              <w:pStyle w:val="BodyText"/>
              <w:jc w:val="left"/>
              <w:rPr>
                <w:rFonts w:eastAsiaTheme="majorEastAsia" w:cstheme="majorBidi"/>
                <w:b/>
                <w:i/>
                <w:color w:val="4F81BD" w:themeColor="accent1"/>
              </w:rPr>
            </w:pPr>
            <w:r w:rsidRPr="006F294B">
              <w:rPr>
                <w:rFonts w:eastAsiaTheme="majorEastAsia" w:cstheme="majorBidi"/>
                <w:b/>
                <w:i/>
                <w:color w:val="4F81BD" w:themeColor="accent1"/>
              </w:rPr>
              <w:t>Mary Jones – (804) 484-0000</w:t>
            </w:r>
          </w:p>
        </w:tc>
      </w:tr>
    </w:tbl>
    <w:p w14:paraId="38D04C59" w14:textId="77777777" w:rsidR="00AB6165" w:rsidRPr="006F294B" w:rsidRDefault="00AB6165" w:rsidP="008A20A6">
      <w:pPr>
        <w:pStyle w:val="BodyText"/>
        <w:jc w:val="left"/>
        <w:outlineLvl w:val="0"/>
        <w:sectPr w:rsidR="00AB6165" w:rsidRPr="006F294B" w:rsidSect="000A7EFE">
          <w:pgSz w:w="15840" w:h="12240" w:orient="landscape" w:code="1"/>
          <w:pgMar w:top="1440" w:right="1440" w:bottom="720" w:left="1440" w:header="576" w:footer="576" w:gutter="0"/>
          <w:cols w:space="720"/>
          <w:docGrid w:linePitch="360"/>
        </w:sectPr>
      </w:pPr>
    </w:p>
    <w:p w14:paraId="1DAA2ED5" w14:textId="551494E5" w:rsidR="0050559B" w:rsidRDefault="005B4E43" w:rsidP="00E12E4A">
      <w:pPr>
        <w:pStyle w:val="BodyText"/>
        <w:spacing w:before="0"/>
        <w:jc w:val="center"/>
        <w:outlineLvl w:val="0"/>
        <w:rPr>
          <w:b/>
          <w:sz w:val="28"/>
          <w:szCs w:val="28"/>
        </w:rPr>
      </w:pPr>
      <w:bookmarkStart w:id="282" w:name="_Toc36066361"/>
      <w:bookmarkStart w:id="283" w:name="OLE_LINK1"/>
      <w:r w:rsidRPr="006E36A8">
        <w:rPr>
          <w:b/>
          <w:sz w:val="28"/>
          <w:szCs w:val="28"/>
        </w:rPr>
        <w:t>APPENDIX D</w:t>
      </w:r>
      <w:r w:rsidR="006E36A8" w:rsidRPr="006E36A8">
        <w:rPr>
          <w:b/>
          <w:sz w:val="28"/>
          <w:szCs w:val="28"/>
        </w:rPr>
        <w:t xml:space="preserve"> -- </w:t>
      </w:r>
      <w:r w:rsidR="00A31AD5" w:rsidRPr="006E36A8">
        <w:rPr>
          <w:b/>
          <w:sz w:val="28"/>
          <w:szCs w:val="28"/>
        </w:rPr>
        <w:t>Essential Functions</w:t>
      </w:r>
      <w:r w:rsidR="00C70CB3" w:rsidRPr="006E36A8">
        <w:rPr>
          <w:b/>
          <w:sz w:val="28"/>
          <w:szCs w:val="28"/>
        </w:rPr>
        <w:t xml:space="preserve"> (EFs) </w:t>
      </w:r>
      <w:r w:rsidR="00FC5609" w:rsidRPr="006E36A8">
        <w:rPr>
          <w:b/>
          <w:sz w:val="28"/>
          <w:szCs w:val="28"/>
        </w:rPr>
        <w:t>and Business Process Analysis (BPA)</w:t>
      </w:r>
      <w:bookmarkEnd w:id="282"/>
    </w:p>
    <w:bookmarkEnd w:id="283"/>
    <w:p w14:paraId="2A6DC35A" w14:textId="27F3847C" w:rsidR="00FE1A77" w:rsidRDefault="00590245" w:rsidP="0050559B">
      <w:pPr>
        <w:pStyle w:val="BodyText"/>
        <w:spacing w:before="0"/>
        <w:rPr>
          <w:b/>
          <w:i/>
          <w:color w:val="4F81BD" w:themeColor="accent1"/>
        </w:rPr>
      </w:pPr>
      <w:r w:rsidRPr="006F294B">
        <w:t>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000C5DB9" w:rsidRPr="000C5DB9">
        <w:rPr>
          <w:b/>
          <w:i/>
          <w:color w:val="4F81BD" w:themeColor="accent1"/>
        </w:rPr>
        <w:t xml:space="preserve">    </w:t>
      </w:r>
    </w:p>
    <w:p w14:paraId="0859EC0E" w14:textId="76E2D61F" w:rsidR="0050559B" w:rsidRDefault="0050559B" w:rsidP="00266F54">
      <w:pPr>
        <w:pStyle w:val="BodyText"/>
        <w:spacing w:before="0"/>
        <w:rPr>
          <w:b/>
          <w:i/>
          <w:color w:val="4F81BD" w:themeColor="accent1"/>
        </w:rPr>
      </w:pPr>
      <w:r>
        <w:rPr>
          <w:b/>
          <w:i/>
          <w:color w:val="4F81BD" w:themeColor="accent1"/>
        </w:rPr>
        <w:t xml:space="preserve">Essential Functions </w:t>
      </w:r>
    </w:p>
    <w:p w14:paraId="781241CE" w14:textId="7189ED8D" w:rsidR="00C70CB3" w:rsidRDefault="00C70CB3" w:rsidP="00266F54">
      <w:pPr>
        <w:pStyle w:val="BodyText"/>
        <w:spacing w:before="0"/>
        <w:rPr>
          <w:b/>
          <w:i/>
          <w:color w:val="4F81BD" w:themeColor="accent1"/>
        </w:rPr>
      </w:pPr>
      <w:r>
        <w:rPr>
          <w:b/>
          <w:i/>
          <w:color w:val="4F81BD" w:themeColor="accent1"/>
        </w:rPr>
        <w:t>Th</w:t>
      </w:r>
      <w:r w:rsidR="00E75A69">
        <w:rPr>
          <w:b/>
          <w:i/>
          <w:color w:val="4F81BD" w:themeColor="accent1"/>
        </w:rPr>
        <w:t>is section provides guidance on how to prioritize the essential functions identified in Essential Function Section of the Basic Plan</w:t>
      </w:r>
      <w:r w:rsidR="00D22B7C">
        <w:rPr>
          <w:b/>
          <w:i/>
          <w:color w:val="4F81BD" w:themeColor="accent1"/>
        </w:rPr>
        <w:t xml:space="preserve"> </w:t>
      </w:r>
      <w:r w:rsidR="003F7A98">
        <w:rPr>
          <w:b/>
          <w:i/>
          <w:color w:val="4F81BD" w:themeColor="accent1"/>
        </w:rPr>
        <w:t>(pages 23-24</w:t>
      </w:r>
      <w:r w:rsidR="00D22B7C" w:rsidRPr="003F7A98">
        <w:rPr>
          <w:b/>
          <w:i/>
          <w:color w:val="4F81BD" w:themeColor="accent1"/>
        </w:rPr>
        <w:t>)</w:t>
      </w:r>
      <w:r w:rsidR="00E75A69" w:rsidRPr="003F7A98">
        <w:rPr>
          <w:b/>
          <w:i/>
          <w:color w:val="4F81BD" w:themeColor="accent1"/>
        </w:rPr>
        <w:t>.</w:t>
      </w:r>
      <w:r w:rsidR="00E75A69">
        <w:rPr>
          <w:b/>
          <w:i/>
          <w:color w:val="4F81BD" w:themeColor="accent1"/>
        </w:rPr>
        <w:t xml:space="preserve">  </w:t>
      </w:r>
      <w:r w:rsidR="00D22B7C">
        <w:rPr>
          <w:b/>
          <w:i/>
          <w:color w:val="4F81BD" w:themeColor="accent1"/>
        </w:rPr>
        <w:t>This process enables a locality to distinguish between essential functions</w:t>
      </w:r>
      <w:r w:rsidR="00E5130B">
        <w:rPr>
          <w:b/>
          <w:i/>
          <w:color w:val="4F81BD" w:themeColor="accent1"/>
        </w:rPr>
        <w:t xml:space="preserve"> that must be continued (or quickly resumed) and </w:t>
      </w:r>
      <w:r w:rsidR="003F7A98">
        <w:rPr>
          <w:b/>
          <w:i/>
          <w:color w:val="4F81BD" w:themeColor="accent1"/>
        </w:rPr>
        <w:t>other functions</w:t>
      </w:r>
      <w:r w:rsidR="00E5130B">
        <w:rPr>
          <w:b/>
          <w:i/>
          <w:color w:val="4F81BD" w:themeColor="accent1"/>
        </w:rPr>
        <w:t xml:space="preserve"> </w:t>
      </w:r>
      <w:r w:rsidR="009F7105">
        <w:rPr>
          <w:b/>
          <w:i/>
          <w:color w:val="4F81BD" w:themeColor="accent1"/>
        </w:rPr>
        <w:t xml:space="preserve">the locality can defer </w:t>
      </w:r>
      <w:r w:rsidR="00E5130B">
        <w:rPr>
          <w:b/>
          <w:i/>
          <w:color w:val="4F81BD" w:themeColor="accent1"/>
        </w:rPr>
        <w:t xml:space="preserve">during a disruption.  </w:t>
      </w:r>
    </w:p>
    <w:p w14:paraId="46CCA007" w14:textId="479073CD" w:rsidR="00BE7B37" w:rsidRDefault="00BE7B37" w:rsidP="00BE7B37">
      <w:pPr>
        <w:pStyle w:val="BodyText"/>
        <w:spacing w:before="0"/>
        <w:rPr>
          <w:b/>
          <w:i/>
          <w:color w:val="4F81BD" w:themeColor="accent1"/>
        </w:rPr>
      </w:pPr>
      <w:r>
        <w:rPr>
          <w:b/>
          <w:i/>
          <w:color w:val="4F81BD" w:themeColor="accent1"/>
        </w:rPr>
        <w:t xml:space="preserve">The process of identifying </w:t>
      </w:r>
      <w:r w:rsidR="003F7A98">
        <w:rPr>
          <w:b/>
          <w:i/>
          <w:color w:val="4F81BD" w:themeColor="accent1"/>
        </w:rPr>
        <w:t xml:space="preserve">EFs </w:t>
      </w:r>
      <w:r>
        <w:rPr>
          <w:b/>
          <w:i/>
          <w:color w:val="4F81BD" w:themeColor="accent1"/>
        </w:rPr>
        <w:t xml:space="preserve">includes the following steps: </w:t>
      </w:r>
    </w:p>
    <w:p w14:paraId="64FD6B84" w14:textId="61D84820" w:rsidR="00BE7B37" w:rsidRDefault="00BE7B37" w:rsidP="00DC46F4">
      <w:pPr>
        <w:pStyle w:val="BodyText"/>
        <w:numPr>
          <w:ilvl w:val="0"/>
          <w:numId w:val="39"/>
        </w:numPr>
        <w:spacing w:before="0"/>
        <w:rPr>
          <w:b/>
          <w:i/>
          <w:color w:val="4F81BD" w:themeColor="accent1"/>
        </w:rPr>
      </w:pPr>
      <w:r>
        <w:rPr>
          <w:b/>
          <w:i/>
          <w:color w:val="4F81BD" w:themeColor="accent1"/>
        </w:rPr>
        <w:t>Identify all fu</w:t>
      </w:r>
      <w:r w:rsidR="00FC5609">
        <w:rPr>
          <w:b/>
          <w:i/>
          <w:color w:val="4F81BD" w:themeColor="accent1"/>
        </w:rPr>
        <w:t>nctions of the local government include overarchin</w:t>
      </w:r>
      <w:r w:rsidR="0050559B">
        <w:rPr>
          <w:b/>
          <w:i/>
          <w:color w:val="4F81BD" w:themeColor="accent1"/>
        </w:rPr>
        <w:t xml:space="preserve">g functions, functions of each department/agency and functions that support performance of other functions.  </w:t>
      </w:r>
    </w:p>
    <w:p w14:paraId="3AE93AF1" w14:textId="07CB4F4D" w:rsidR="00BE7B37" w:rsidRDefault="00153F2A" w:rsidP="00DC46F4">
      <w:pPr>
        <w:pStyle w:val="BodyText"/>
        <w:numPr>
          <w:ilvl w:val="0"/>
          <w:numId w:val="39"/>
        </w:numPr>
        <w:spacing w:before="0"/>
        <w:rPr>
          <w:b/>
          <w:i/>
          <w:color w:val="4F81BD" w:themeColor="accent1"/>
        </w:rPr>
      </w:pPr>
      <w:r>
        <w:rPr>
          <w:b/>
          <w:i/>
          <w:color w:val="4F81BD" w:themeColor="accent1"/>
        </w:rPr>
        <w:t xml:space="preserve">Analyze and prioritize the functions using the following criteria: </w:t>
      </w:r>
    </w:p>
    <w:p w14:paraId="7F387C5C" w14:textId="77777777" w:rsidR="00153F2A" w:rsidRDefault="00153F2A" w:rsidP="00DC46F4">
      <w:pPr>
        <w:pStyle w:val="BodyText"/>
        <w:numPr>
          <w:ilvl w:val="0"/>
          <w:numId w:val="40"/>
        </w:numPr>
        <w:spacing w:before="0"/>
        <w:rPr>
          <w:b/>
          <w:i/>
          <w:color w:val="4F81BD" w:themeColor="accent1"/>
        </w:rPr>
      </w:pPr>
      <w:r>
        <w:rPr>
          <w:b/>
          <w:i/>
          <w:color w:val="4F81BD" w:themeColor="accent1"/>
        </w:rPr>
        <w:t>Recovery time objectives (RTOs), how quickly must this function be resumed</w:t>
      </w:r>
    </w:p>
    <w:p w14:paraId="3507E150" w14:textId="181A322F" w:rsidR="00153F2A" w:rsidRDefault="00153F2A" w:rsidP="00DC46F4">
      <w:pPr>
        <w:pStyle w:val="BodyText"/>
        <w:numPr>
          <w:ilvl w:val="0"/>
          <w:numId w:val="40"/>
        </w:numPr>
        <w:spacing w:before="0"/>
        <w:rPr>
          <w:b/>
          <w:i/>
          <w:color w:val="4F81BD" w:themeColor="accent1"/>
        </w:rPr>
      </w:pPr>
      <w:r>
        <w:rPr>
          <w:b/>
          <w:i/>
          <w:color w:val="4F81BD" w:themeColor="accent1"/>
        </w:rPr>
        <w:t xml:space="preserve">Impact on the local government and its citizens, if the service is not provided </w:t>
      </w:r>
    </w:p>
    <w:p w14:paraId="0A5B98B3" w14:textId="4EC8B684" w:rsidR="00153F2A" w:rsidRDefault="00153F2A" w:rsidP="00DC46F4">
      <w:pPr>
        <w:pStyle w:val="BodyText"/>
        <w:numPr>
          <w:ilvl w:val="0"/>
          <w:numId w:val="40"/>
        </w:numPr>
        <w:spacing w:before="0"/>
        <w:rPr>
          <w:b/>
          <w:i/>
          <w:color w:val="4F81BD" w:themeColor="accent1"/>
        </w:rPr>
      </w:pPr>
      <w:r>
        <w:rPr>
          <w:b/>
          <w:i/>
          <w:color w:val="4F81BD" w:themeColor="accent1"/>
        </w:rPr>
        <w:t>Management priority of continuing or deferring the function</w:t>
      </w:r>
    </w:p>
    <w:p w14:paraId="0969A593" w14:textId="63C872DA" w:rsidR="003F7A98" w:rsidRDefault="00153F2A" w:rsidP="00153F2A">
      <w:pPr>
        <w:pStyle w:val="BodyText"/>
        <w:spacing w:before="0"/>
        <w:ind w:left="360"/>
        <w:rPr>
          <w:b/>
          <w:i/>
          <w:color w:val="4F81BD" w:themeColor="accent1"/>
        </w:rPr>
      </w:pPr>
      <w:r>
        <w:rPr>
          <w:b/>
          <w:i/>
          <w:color w:val="4F81BD" w:themeColor="accent1"/>
        </w:rPr>
        <w:t xml:space="preserve">3. </w:t>
      </w:r>
      <w:r w:rsidR="00FC5609">
        <w:rPr>
          <w:b/>
          <w:i/>
          <w:color w:val="4F81BD" w:themeColor="accent1"/>
        </w:rPr>
        <w:t xml:space="preserve"> Identify the EFs and submit to leadership for approval.  </w:t>
      </w:r>
      <w:r w:rsidR="0050559B">
        <w:rPr>
          <w:b/>
          <w:i/>
          <w:color w:val="4F81BD" w:themeColor="accent1"/>
        </w:rPr>
        <w:t xml:space="preserve"> </w:t>
      </w:r>
    </w:p>
    <w:p w14:paraId="736A8C4A" w14:textId="59A87B4A" w:rsidR="00F544BD" w:rsidRDefault="00F544BD" w:rsidP="00F544BD">
      <w:pPr>
        <w:pStyle w:val="BodyText"/>
        <w:spacing w:before="0"/>
        <w:rPr>
          <w:b/>
          <w:i/>
          <w:color w:val="4F81BD" w:themeColor="accent1"/>
        </w:rPr>
      </w:pPr>
      <w:r>
        <w:rPr>
          <w:b/>
          <w:i/>
          <w:color w:val="4F81BD" w:themeColor="accent1"/>
        </w:rPr>
        <w:t xml:space="preserve">Business Process Analysis </w:t>
      </w:r>
    </w:p>
    <w:p w14:paraId="1CF08053" w14:textId="0C2A9ACC" w:rsidR="0050559B" w:rsidRPr="007A5A0B" w:rsidRDefault="003F7A98" w:rsidP="0050559B">
      <w:pPr>
        <w:pStyle w:val="BodyText"/>
        <w:spacing w:before="0"/>
        <w:rPr>
          <w:b/>
          <w:i/>
          <w:color w:val="4F81BD" w:themeColor="accent1"/>
        </w:rPr>
      </w:pPr>
      <w:r>
        <w:rPr>
          <w:b/>
          <w:i/>
          <w:color w:val="4F81BD" w:themeColor="accent1"/>
        </w:rPr>
        <w:t>Once the EFs have been determined</w:t>
      </w:r>
      <w:r w:rsidR="00FC5609">
        <w:rPr>
          <w:b/>
          <w:i/>
          <w:color w:val="4F81BD" w:themeColor="accent1"/>
        </w:rPr>
        <w:t xml:space="preserve"> and approved, </w:t>
      </w:r>
      <w:r>
        <w:rPr>
          <w:b/>
          <w:i/>
          <w:color w:val="4F81BD" w:themeColor="accent1"/>
        </w:rPr>
        <w:t xml:space="preserve">the </w:t>
      </w:r>
      <w:r w:rsidR="0050559B">
        <w:rPr>
          <w:b/>
          <w:i/>
          <w:color w:val="4F81BD" w:themeColor="accent1"/>
        </w:rPr>
        <w:t>next step is to conduct</w:t>
      </w:r>
      <w:r>
        <w:rPr>
          <w:b/>
          <w:i/>
          <w:color w:val="4F81BD" w:themeColor="accent1"/>
        </w:rPr>
        <w:t xml:space="preserve"> a </w:t>
      </w:r>
      <w:r w:rsidR="00FC5609">
        <w:rPr>
          <w:b/>
          <w:i/>
          <w:color w:val="4F81BD" w:themeColor="accent1"/>
        </w:rPr>
        <w:t xml:space="preserve">business process </w:t>
      </w:r>
      <w:r w:rsidR="009F7105">
        <w:rPr>
          <w:b/>
          <w:i/>
          <w:color w:val="4F81BD" w:themeColor="accent1"/>
        </w:rPr>
        <w:t xml:space="preserve">analysis (BPA) for each EF and PBF.  </w:t>
      </w:r>
      <w:r w:rsidR="009F7105" w:rsidRPr="009F7105">
        <w:rPr>
          <w:b/>
          <w:i/>
          <w:color w:val="4F81BD" w:themeColor="accent1"/>
        </w:rPr>
        <w:t>A BPA captures and maps the functional processes, workflows, activities, personnel expertise, systems, resources, controls, data, and facilities inherent in the execution of a function or requirement. An effectively conducted BPA supports the development of detailed procedures that outlines how an organization accomplishes its mission</w:t>
      </w:r>
      <w:r w:rsidR="009F7105">
        <w:t>.</w:t>
      </w:r>
      <w:r w:rsidR="004B446C">
        <w:t xml:space="preserve"> </w:t>
      </w:r>
      <w:r w:rsidR="0050559B">
        <w:rPr>
          <w:b/>
          <w:i/>
          <w:color w:val="4F81BD" w:themeColor="accent1"/>
        </w:rPr>
        <w:t>The forms in Tables D1 and D2 are a guide to collecti</w:t>
      </w:r>
      <w:r w:rsidR="009F7105">
        <w:rPr>
          <w:b/>
          <w:i/>
          <w:color w:val="4F81BD" w:themeColor="accent1"/>
        </w:rPr>
        <w:t>ng the information in the Business Process Analysis</w:t>
      </w:r>
      <w:r w:rsidR="004B446C">
        <w:rPr>
          <w:b/>
          <w:i/>
          <w:color w:val="4F81BD" w:themeColor="accent1"/>
        </w:rPr>
        <w:t xml:space="preserve">. </w:t>
      </w:r>
    </w:p>
    <w:p w14:paraId="47236162" w14:textId="1B44F7AC" w:rsidR="00B81E17" w:rsidRPr="006F294B" w:rsidRDefault="00FC018E" w:rsidP="00D0666C">
      <w:pPr>
        <w:pStyle w:val="BodyText"/>
        <w:spacing w:before="0"/>
      </w:pPr>
      <w:r w:rsidRPr="006F294B">
        <w:t>The Business Process Analysis (BPA) is a systematic method of identifying and documenting all of the elements necessary to accomplish each MEF.</w:t>
      </w:r>
      <w:r w:rsidR="00516315" w:rsidRPr="006F294B">
        <w:t xml:space="preserve">  </w:t>
      </w:r>
      <w:r w:rsidR="0009172A">
        <w:t xml:space="preserve">The planning team with input from the agencies/departments </w:t>
      </w:r>
      <w:r w:rsidR="00F172A5">
        <w:t>conducted BPAs of the p</w:t>
      </w:r>
      <w:r w:rsidR="004E7DA4" w:rsidRPr="006F294B">
        <w:t xml:space="preserve">rimary business functions that directly support EF performance.  </w:t>
      </w:r>
      <w:r w:rsidR="00516315" w:rsidRPr="006F294B">
        <w:t>The following BPAs represent the</w:t>
      </w:r>
      <w:r w:rsidRPr="006F294B">
        <w:t xml:space="preserve"> </w:t>
      </w:r>
      <w:r w:rsidR="00516315" w:rsidRPr="006F294B">
        <w:rPr>
          <w:b/>
          <w:i/>
          <w:color w:val="4F81BD" w:themeColor="accent1"/>
        </w:rPr>
        <w:t>(</w:t>
      </w:r>
      <w:r w:rsidR="002113ED">
        <w:rPr>
          <w:b/>
          <w:i/>
          <w:color w:val="4F81BD" w:themeColor="accent1"/>
        </w:rPr>
        <w:t>locality</w:t>
      </w:r>
      <w:r w:rsidR="00516315" w:rsidRPr="006F294B">
        <w:rPr>
          <w:b/>
          <w:i/>
          <w:color w:val="4F81BD" w:themeColor="accent1"/>
        </w:rPr>
        <w:t>)</w:t>
      </w:r>
      <w:r w:rsidR="00516315" w:rsidRPr="006F294B">
        <w:rPr>
          <w:b/>
          <w:i/>
          <w:color w:val="548DD4" w:themeColor="text2" w:themeTint="99"/>
        </w:rPr>
        <w:t xml:space="preserve"> </w:t>
      </w:r>
      <w:r w:rsidR="009A2D85" w:rsidRPr="006F294B">
        <w:t>processes</w:t>
      </w:r>
      <w:r w:rsidR="00516315" w:rsidRPr="006F294B">
        <w:t xml:space="preserve"> for performing each MEF</w:t>
      </w:r>
      <w:r w:rsidR="004E7DA4" w:rsidRPr="006F294B">
        <w:t xml:space="preserve"> and supporting primary business functions</w:t>
      </w:r>
      <w:r w:rsidR="00516315" w:rsidRPr="006F294B">
        <w:t>.</w:t>
      </w:r>
      <w:r w:rsidR="00857DE6" w:rsidRPr="006F294B">
        <w:t xml:space="preserve">  </w:t>
      </w:r>
      <w:r w:rsidR="007267A3" w:rsidRPr="006F294B">
        <w:t xml:space="preserve">The essential records, systems, applications, and equipment identified in Appendix C directly support the ability to perform processes and functions identified in this section.  Therefore, protection methods identified in Appendix C also apply to the process and functions described herein. </w:t>
      </w:r>
    </w:p>
    <w:p w14:paraId="61999D13" w14:textId="30849320" w:rsidR="00516315" w:rsidRPr="006F294B" w:rsidRDefault="008F5796" w:rsidP="00C75964">
      <w:pPr>
        <w:pStyle w:val="TableTitle"/>
        <w:tabs>
          <w:tab w:val="left" w:pos="0"/>
        </w:tabs>
        <w:outlineLvl w:val="9"/>
        <w:rPr>
          <w:rFonts w:asciiTheme="majorHAnsi" w:hAnsiTheme="majorHAnsi"/>
        </w:rPr>
      </w:pPr>
      <w:r w:rsidRPr="006F294B">
        <w:rPr>
          <w:rFonts w:ascii="Times New Roman" w:hAnsi="Times New Roman"/>
        </w:rPr>
        <w:br w:type="page"/>
      </w:r>
      <w:r w:rsidR="00516315" w:rsidRPr="006F294B">
        <w:rPr>
          <w:rFonts w:asciiTheme="majorHAnsi" w:hAnsiTheme="majorHAnsi"/>
        </w:rPr>
        <w:t xml:space="preserve">Table </w:t>
      </w:r>
      <w:r w:rsidR="0090283B" w:rsidRPr="006F294B">
        <w:rPr>
          <w:rFonts w:asciiTheme="majorHAnsi" w:hAnsiTheme="majorHAnsi"/>
        </w:rPr>
        <w:t>D</w:t>
      </w:r>
      <w:r w:rsidR="00516315" w:rsidRPr="006F294B">
        <w:rPr>
          <w:rFonts w:asciiTheme="majorHAnsi" w:hAnsiTheme="majorHAnsi"/>
        </w:rPr>
        <w:t>-1</w:t>
      </w:r>
      <w:r w:rsidR="00516315" w:rsidRPr="006F294B">
        <w:rPr>
          <w:rFonts w:asciiTheme="majorHAnsi" w:hAnsiTheme="majorHAnsi"/>
        </w:rPr>
        <w:br/>
      </w:r>
      <w:r w:rsidR="00DD4FA2" w:rsidRPr="006F294B">
        <w:rPr>
          <w:rFonts w:asciiTheme="majorHAnsi" w:hAnsiTheme="majorHAnsi"/>
        </w:rPr>
        <w:t>Essential Function</w:t>
      </w:r>
      <w:r w:rsidR="00AE36B7" w:rsidRPr="006F294B">
        <w:rPr>
          <w:rFonts w:asciiTheme="majorHAnsi" w:hAnsiTheme="majorHAnsi"/>
        </w:rPr>
        <w:t xml:space="preserve"> - </w:t>
      </w:r>
      <w:r w:rsidR="00516315" w:rsidRPr="006F294B">
        <w:rPr>
          <w:rFonts w:asciiTheme="majorHAnsi" w:hAnsiTheme="majorHAnsi"/>
        </w:rPr>
        <w:t>Business Process Analysis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81E17" w:rsidRPr="006F294B" w14:paraId="7C84A500" w14:textId="77777777" w:rsidTr="000975C0">
        <w:trPr>
          <w:trHeight w:val="432"/>
          <w:tblHeader/>
        </w:trPr>
        <w:tc>
          <w:tcPr>
            <w:tcW w:w="9648" w:type="dxa"/>
            <w:tcBorders>
              <w:top w:val="single" w:sz="4" w:space="0" w:color="FFFFFF"/>
              <w:left w:val="single" w:sz="4" w:space="0" w:color="FFFFFF"/>
              <w:bottom w:val="single" w:sz="4" w:space="0" w:color="auto"/>
              <w:right w:val="single" w:sz="4" w:space="0" w:color="FFFFFF"/>
            </w:tcBorders>
            <w:shd w:val="clear" w:color="auto" w:fill="990000"/>
            <w:vAlign w:val="center"/>
          </w:tcPr>
          <w:p w14:paraId="770C9D4C" w14:textId="4E88062A" w:rsidR="004E7DA4" w:rsidRPr="004C11EA" w:rsidRDefault="002113ED" w:rsidP="004E7DA4">
            <w:pPr>
              <w:pStyle w:val="BodyText"/>
              <w:tabs>
                <w:tab w:val="left" w:pos="0"/>
              </w:tabs>
              <w:jc w:val="center"/>
              <w:rPr>
                <w:rFonts w:asciiTheme="majorHAnsi" w:eastAsiaTheme="majorEastAsia" w:hAnsiTheme="majorHAnsi" w:cstheme="majorBidi"/>
                <w:b/>
                <w:color w:val="FFFFFF" w:themeColor="background1"/>
              </w:rPr>
            </w:pPr>
            <w:r w:rsidRPr="004C11EA" w:rsidDel="002113ED">
              <w:rPr>
                <w:rFonts w:asciiTheme="majorHAnsi" w:eastAsiaTheme="majorEastAsia" w:hAnsiTheme="majorHAnsi" w:cstheme="majorBidi"/>
                <w:b/>
                <w:i/>
                <w:color w:val="FFFFFF" w:themeColor="background1"/>
              </w:rPr>
              <w:t xml:space="preserve"> </w:t>
            </w:r>
            <w:r w:rsidR="004E7DA4" w:rsidRPr="004C11EA">
              <w:rPr>
                <w:rFonts w:asciiTheme="majorHAnsi" w:eastAsiaTheme="majorEastAsia" w:hAnsiTheme="majorHAnsi" w:cstheme="majorBidi"/>
                <w:b/>
                <w:i/>
                <w:color w:val="FFFFFF" w:themeColor="background1"/>
              </w:rPr>
              <w:t>(I</w:t>
            </w:r>
            <w:r w:rsidR="00C6483D">
              <w:rPr>
                <w:rFonts w:asciiTheme="majorHAnsi" w:eastAsiaTheme="majorEastAsia" w:hAnsiTheme="majorHAnsi" w:cstheme="majorBidi"/>
                <w:b/>
                <w:i/>
                <w:color w:val="FFFFFF" w:themeColor="background1"/>
              </w:rPr>
              <w:t xml:space="preserve">nsert </w:t>
            </w:r>
            <w:r w:rsidR="004E7DA4" w:rsidRPr="004C11EA">
              <w:rPr>
                <w:rFonts w:asciiTheme="majorHAnsi" w:eastAsiaTheme="majorEastAsia" w:hAnsiTheme="majorHAnsi" w:cstheme="majorBidi"/>
                <w:b/>
                <w:i/>
                <w:color w:val="FFFFFF" w:themeColor="background1"/>
              </w:rPr>
              <w:t>EF Title)</w:t>
            </w:r>
            <w:r w:rsidR="004E7DA4" w:rsidRPr="004C11EA">
              <w:rPr>
                <w:rFonts w:asciiTheme="majorHAnsi" w:eastAsiaTheme="majorEastAsia" w:hAnsiTheme="majorHAnsi" w:cstheme="majorBidi"/>
                <w:b/>
                <w:color w:val="FFFFFF" w:themeColor="background1"/>
              </w:rPr>
              <w:t>- Business Process Analysis</w:t>
            </w:r>
          </w:p>
          <w:p w14:paraId="39FB65FE" w14:textId="56172AC4" w:rsidR="00B81E17" w:rsidRPr="006F294B" w:rsidRDefault="004E7DA4" w:rsidP="00F172A5">
            <w:pPr>
              <w:pStyle w:val="BodyText"/>
              <w:tabs>
                <w:tab w:val="left" w:pos="0"/>
              </w:tabs>
              <w:jc w:val="center"/>
              <w:rPr>
                <w:rFonts w:asciiTheme="majorHAnsi" w:eastAsiaTheme="majorEastAsia" w:hAnsiTheme="majorHAnsi" w:cstheme="majorBidi"/>
                <w:b/>
                <w:i/>
                <w:color w:val="4F81BD" w:themeColor="accent1"/>
              </w:rPr>
            </w:pPr>
            <w:r w:rsidRPr="004C11EA">
              <w:rPr>
                <w:rFonts w:asciiTheme="majorHAnsi" w:eastAsiaTheme="majorEastAsia" w:hAnsiTheme="majorHAnsi" w:cstheme="majorBidi"/>
                <w:b/>
                <w:i/>
                <w:color w:val="FFFFFF" w:themeColor="background1"/>
              </w:rPr>
              <w:t xml:space="preserve"> </w:t>
            </w:r>
          </w:p>
        </w:tc>
      </w:tr>
      <w:tr w:rsidR="00B81E17" w:rsidRPr="006F294B" w14:paraId="2868595D" w14:textId="77777777" w:rsidTr="00D0666C">
        <w:trPr>
          <w:trHeight w:val="432"/>
        </w:trPr>
        <w:tc>
          <w:tcPr>
            <w:tcW w:w="9648" w:type="dxa"/>
            <w:tcBorders>
              <w:top w:val="single" w:sz="4" w:space="0" w:color="auto"/>
              <w:bottom w:val="single" w:sz="4" w:space="0" w:color="auto"/>
            </w:tcBorders>
            <w:vAlign w:val="bottom"/>
          </w:tcPr>
          <w:p w14:paraId="117FDAF2" w14:textId="44C85548" w:rsidR="00C6483D" w:rsidRDefault="00B81E17" w:rsidP="002113ED">
            <w:pPr>
              <w:pStyle w:val="BodyText"/>
              <w:tabs>
                <w:tab w:val="left" w:pos="0"/>
              </w:tabs>
              <w:jc w:val="left"/>
              <w:rPr>
                <w:rFonts w:eastAsiaTheme="majorEastAsia" w:cstheme="majorBidi"/>
                <w:b/>
                <w:i/>
                <w:color w:val="4F81BD" w:themeColor="accent1"/>
              </w:rPr>
            </w:pPr>
            <w:r w:rsidRPr="006F294B">
              <w:rPr>
                <w:rFonts w:eastAsiaTheme="majorEastAsia" w:cstheme="majorBidi"/>
                <w:b/>
                <w:u w:val="single"/>
              </w:rPr>
              <w:t xml:space="preserve">EF </w:t>
            </w:r>
            <w:r w:rsidR="002113ED">
              <w:rPr>
                <w:rFonts w:eastAsiaTheme="majorEastAsia" w:cstheme="majorBidi"/>
                <w:b/>
                <w:u w:val="single"/>
              </w:rPr>
              <w:t xml:space="preserve">Description: </w:t>
            </w:r>
            <w:r w:rsidR="00B5269F" w:rsidRPr="006F294B">
              <w:rPr>
                <w:rFonts w:eastAsiaTheme="majorEastAsia" w:cstheme="majorBidi"/>
                <w:b/>
                <w:u w:val="single"/>
              </w:rPr>
              <w:t xml:space="preserve"> </w:t>
            </w:r>
            <w:r w:rsidR="00F8091B" w:rsidRPr="00C6483D">
              <w:rPr>
                <w:rFonts w:eastAsiaTheme="majorEastAsia" w:cstheme="majorBidi"/>
                <w:b/>
                <w:i/>
                <w:color w:val="4F81BD" w:themeColor="accent1"/>
              </w:rPr>
              <w:t>Provide a brief description of the function</w:t>
            </w:r>
          </w:p>
          <w:p w14:paraId="07BAE824" w14:textId="48C1D3E7" w:rsidR="00B81E17" w:rsidRPr="006F294B" w:rsidRDefault="00C6483D" w:rsidP="002113ED">
            <w:pPr>
              <w:pStyle w:val="BodyText"/>
              <w:tabs>
                <w:tab w:val="left" w:pos="0"/>
              </w:tabs>
              <w:jc w:val="left"/>
              <w:rPr>
                <w:rFonts w:eastAsiaTheme="majorEastAsia" w:cstheme="majorBidi"/>
                <w:b/>
                <w:u w:val="single"/>
              </w:rPr>
            </w:pPr>
            <w:r>
              <w:rPr>
                <w:rFonts w:eastAsiaTheme="majorEastAsia" w:cstheme="majorBidi"/>
                <w:b/>
                <w:i/>
                <w:color w:val="4F81BD" w:themeColor="accent1"/>
              </w:rPr>
              <w:t xml:space="preserve">IS this function an MEF, i.e. is the locality legally mandated to perform this </w:t>
            </w:r>
            <w:r w:rsidR="00A0509A">
              <w:rPr>
                <w:rFonts w:eastAsiaTheme="majorEastAsia" w:cstheme="majorBidi"/>
                <w:b/>
                <w:i/>
                <w:color w:val="4F81BD" w:themeColor="accent1"/>
              </w:rPr>
              <w:t>function</w:t>
            </w:r>
            <w:r w:rsidR="0079672D">
              <w:rPr>
                <w:rFonts w:eastAsiaTheme="majorEastAsia" w:cstheme="majorBidi"/>
                <w:b/>
                <w:i/>
                <w:color w:val="4F81BD" w:themeColor="accent1"/>
              </w:rPr>
              <w:t>?</w:t>
            </w:r>
          </w:p>
        </w:tc>
      </w:tr>
      <w:tr w:rsidR="004B6DB3" w:rsidRPr="006F294B" w14:paraId="149B7CDE" w14:textId="77777777" w:rsidTr="00D0666C">
        <w:trPr>
          <w:trHeight w:val="432"/>
        </w:trPr>
        <w:tc>
          <w:tcPr>
            <w:tcW w:w="9648" w:type="dxa"/>
            <w:tcBorders>
              <w:top w:val="single" w:sz="4" w:space="0" w:color="auto"/>
              <w:bottom w:val="single" w:sz="4" w:space="0" w:color="auto"/>
            </w:tcBorders>
            <w:vAlign w:val="bottom"/>
          </w:tcPr>
          <w:p w14:paraId="463905AC" w14:textId="2BC16C9E" w:rsidR="004B6DB3" w:rsidRPr="006F294B" w:rsidRDefault="004B6DB3" w:rsidP="005432F1">
            <w:pPr>
              <w:pStyle w:val="BodyText"/>
              <w:tabs>
                <w:tab w:val="left" w:pos="0"/>
              </w:tabs>
              <w:jc w:val="left"/>
              <w:rPr>
                <w:rFonts w:eastAsiaTheme="majorEastAsia" w:cstheme="majorBidi"/>
                <w:b/>
                <w:u w:val="single"/>
              </w:rPr>
            </w:pPr>
            <w:r w:rsidRPr="006F294B">
              <w:rPr>
                <w:rFonts w:eastAsiaTheme="majorEastAsia" w:cstheme="majorBidi"/>
                <w:b/>
                <w:u w:val="single"/>
              </w:rPr>
              <w:t>Recovery Time Objective (RTO):</w:t>
            </w:r>
            <w:r w:rsidRPr="006F294B">
              <w:rPr>
                <w:rFonts w:eastAsiaTheme="majorEastAsia" w:cstheme="majorBidi"/>
                <w:b/>
              </w:rPr>
              <w:t xml:space="preserve"> </w:t>
            </w:r>
          </w:p>
        </w:tc>
      </w:tr>
      <w:tr w:rsidR="004B6DB3" w:rsidRPr="006F294B" w14:paraId="48D38134" w14:textId="77777777" w:rsidTr="00D0666C">
        <w:trPr>
          <w:trHeight w:val="432"/>
        </w:trPr>
        <w:tc>
          <w:tcPr>
            <w:tcW w:w="9648" w:type="dxa"/>
            <w:tcBorders>
              <w:top w:val="single" w:sz="4" w:space="0" w:color="auto"/>
              <w:bottom w:val="single" w:sz="4" w:space="0" w:color="auto"/>
            </w:tcBorders>
            <w:vAlign w:val="bottom"/>
          </w:tcPr>
          <w:p w14:paraId="2C11FAE9" w14:textId="6A657DE6" w:rsidR="004B6DB3" w:rsidRPr="006F294B" w:rsidRDefault="004B6DB3" w:rsidP="00F8091B">
            <w:pPr>
              <w:pStyle w:val="BodyText"/>
              <w:tabs>
                <w:tab w:val="left" w:pos="0"/>
              </w:tabs>
              <w:jc w:val="left"/>
              <w:rPr>
                <w:rFonts w:eastAsiaTheme="majorEastAsia" w:cstheme="majorBidi"/>
              </w:rPr>
            </w:pPr>
            <w:r w:rsidRPr="006F294B">
              <w:rPr>
                <w:rFonts w:eastAsiaTheme="majorEastAsia" w:cstheme="majorBidi"/>
                <w:b/>
                <w:u w:val="single"/>
              </w:rPr>
              <w:t>EF Input:</w:t>
            </w:r>
            <w:r w:rsidRPr="006F294B">
              <w:rPr>
                <w:rFonts w:eastAsiaTheme="majorEastAsia" w:cstheme="majorBidi"/>
              </w:rPr>
              <w:t xml:space="preserve"> </w:t>
            </w:r>
            <w:r w:rsidRPr="005432F1">
              <w:rPr>
                <w:rFonts w:eastAsiaTheme="majorEastAsia" w:cstheme="majorBidi"/>
                <w:b/>
                <w:i/>
                <w:color w:val="4F81BD" w:themeColor="accent1"/>
              </w:rPr>
              <w:t>(</w:t>
            </w:r>
            <w:r w:rsidR="00F8091B" w:rsidRPr="005432F1">
              <w:rPr>
                <w:rFonts w:eastAsiaTheme="majorEastAsia" w:cstheme="majorBidi"/>
                <w:b/>
                <w:i/>
                <w:color w:val="4F81BD" w:themeColor="accent1"/>
              </w:rPr>
              <w:t>Describe</w:t>
            </w:r>
            <w:r w:rsidRPr="005432F1">
              <w:rPr>
                <w:rFonts w:eastAsiaTheme="majorEastAsia" w:cstheme="majorBidi"/>
                <w:b/>
                <w:i/>
                <w:color w:val="4F81BD" w:themeColor="accent1"/>
              </w:rPr>
              <w:t xml:space="preserve"> information, authorizations, supplies, and services required to perform the MEF.  Each input should briefly describe how the input supports the overall process.)</w:t>
            </w:r>
          </w:p>
        </w:tc>
      </w:tr>
      <w:tr w:rsidR="004B6DB3" w:rsidRPr="006F294B" w14:paraId="1675C74A" w14:textId="77777777" w:rsidTr="00D0666C">
        <w:trPr>
          <w:trHeight w:val="432"/>
        </w:trPr>
        <w:tc>
          <w:tcPr>
            <w:tcW w:w="9648" w:type="dxa"/>
            <w:tcBorders>
              <w:top w:val="single" w:sz="4" w:space="0" w:color="auto"/>
              <w:bottom w:val="single" w:sz="4" w:space="0" w:color="auto"/>
            </w:tcBorders>
            <w:vAlign w:val="bottom"/>
          </w:tcPr>
          <w:p w14:paraId="75108972" w14:textId="5033FFBA" w:rsidR="004B6DB3" w:rsidRPr="006F294B" w:rsidRDefault="004B6DB3" w:rsidP="00D11095">
            <w:pPr>
              <w:pStyle w:val="BodyText"/>
              <w:tabs>
                <w:tab w:val="left" w:pos="0"/>
              </w:tabs>
              <w:jc w:val="left"/>
              <w:rPr>
                <w:rFonts w:eastAsiaTheme="majorEastAsia" w:cstheme="majorBidi"/>
              </w:rPr>
            </w:pPr>
            <w:r w:rsidRPr="006F294B">
              <w:rPr>
                <w:rFonts w:eastAsiaTheme="majorEastAsia" w:cstheme="majorBidi"/>
                <w:b/>
                <w:u w:val="single"/>
              </w:rPr>
              <w:t>MEF Output:</w:t>
            </w:r>
            <w:r w:rsidRPr="006F294B">
              <w:rPr>
                <w:rFonts w:eastAsiaTheme="majorEastAsia" w:cstheme="majorBidi"/>
              </w:rPr>
              <w:t xml:space="preserve"> </w:t>
            </w:r>
            <w:r w:rsidRPr="005432F1">
              <w:rPr>
                <w:rFonts w:eastAsiaTheme="majorEastAsia" w:cstheme="majorBidi"/>
                <w:b/>
                <w:i/>
                <w:color w:val="4F81BD" w:themeColor="accent1"/>
              </w:rPr>
              <w:t>(</w:t>
            </w:r>
            <w:r w:rsidR="00F8091B" w:rsidRPr="005432F1">
              <w:rPr>
                <w:rFonts w:eastAsiaTheme="majorEastAsia" w:cstheme="majorBidi"/>
                <w:b/>
                <w:i/>
                <w:color w:val="4F81BD" w:themeColor="accent1"/>
              </w:rPr>
              <w:t>D</w:t>
            </w:r>
            <w:r w:rsidRPr="005432F1">
              <w:rPr>
                <w:rFonts w:eastAsiaTheme="majorEastAsia" w:cstheme="majorBidi"/>
                <w:b/>
                <w:i/>
                <w:color w:val="4F81BD" w:themeColor="accent1"/>
              </w:rPr>
              <w:t>escrib</w:t>
            </w:r>
            <w:r w:rsidR="00F8091B" w:rsidRPr="005432F1">
              <w:rPr>
                <w:rFonts w:eastAsiaTheme="majorEastAsia" w:cstheme="majorBidi"/>
                <w:b/>
                <w:i/>
                <w:color w:val="4F81BD" w:themeColor="accent1"/>
              </w:rPr>
              <w:t>e</w:t>
            </w:r>
            <w:r w:rsidRPr="005432F1">
              <w:rPr>
                <w:rFonts w:eastAsiaTheme="majorEastAsia" w:cstheme="majorBidi"/>
                <w:b/>
                <w:i/>
                <w:color w:val="4F81BD" w:themeColor="accent1"/>
              </w:rPr>
              <w:t xml:space="preserve"> the MEF output, i.e., </w:t>
            </w:r>
            <w:r w:rsidR="004C11EA" w:rsidRPr="005432F1">
              <w:rPr>
                <w:rFonts w:eastAsiaTheme="majorEastAsia" w:cstheme="majorBidi"/>
                <w:b/>
                <w:i/>
                <w:color w:val="4F81BD" w:themeColor="accent1"/>
              </w:rPr>
              <w:t xml:space="preserve">the products, or </w:t>
            </w:r>
            <w:r w:rsidRPr="005432F1">
              <w:rPr>
                <w:rFonts w:eastAsiaTheme="majorEastAsia" w:cstheme="majorBidi"/>
                <w:b/>
                <w:i/>
                <w:color w:val="4F81BD" w:themeColor="accent1"/>
              </w:rPr>
              <w:t xml:space="preserve">services </w:t>
            </w:r>
            <w:r w:rsidR="00E03E8A" w:rsidRPr="005432F1">
              <w:rPr>
                <w:rFonts w:eastAsiaTheme="majorEastAsia" w:cstheme="majorBidi"/>
                <w:b/>
                <w:i/>
                <w:color w:val="4F81BD" w:themeColor="accent1"/>
              </w:rPr>
              <w:t xml:space="preserve">delivered. </w:t>
            </w:r>
            <w:r w:rsidRPr="005432F1">
              <w:rPr>
                <w:rFonts w:eastAsiaTheme="majorEastAsia" w:cstheme="majorBidi"/>
                <w:b/>
                <w:i/>
                <w:color w:val="4F81BD" w:themeColor="accent1"/>
              </w:rPr>
              <w:t xml:space="preserve">If possible, </w:t>
            </w:r>
            <w:r w:rsidR="00E03E8A" w:rsidRPr="005432F1">
              <w:rPr>
                <w:rFonts w:eastAsiaTheme="majorEastAsia" w:cstheme="majorBidi"/>
                <w:b/>
                <w:i/>
                <w:color w:val="4F81BD" w:themeColor="accent1"/>
              </w:rPr>
              <w:t xml:space="preserve">provide </w:t>
            </w:r>
            <w:r w:rsidRPr="005432F1">
              <w:rPr>
                <w:rFonts w:eastAsiaTheme="majorEastAsia" w:cstheme="majorBidi"/>
                <w:b/>
                <w:i/>
                <w:color w:val="4F81BD" w:themeColor="accent1"/>
              </w:rPr>
              <w:t xml:space="preserve">metrics </w:t>
            </w:r>
            <w:r w:rsidR="00D11095" w:rsidRPr="005432F1">
              <w:rPr>
                <w:rFonts w:eastAsiaTheme="majorEastAsia" w:cstheme="majorBidi"/>
                <w:b/>
                <w:i/>
                <w:color w:val="4F81BD" w:themeColor="accent1"/>
              </w:rPr>
              <w:t xml:space="preserve">for </w:t>
            </w:r>
            <w:r w:rsidRPr="005432F1">
              <w:rPr>
                <w:rFonts w:eastAsiaTheme="majorEastAsia" w:cstheme="majorBidi"/>
                <w:b/>
                <w:i/>
                <w:color w:val="4F81BD" w:themeColor="accent1"/>
              </w:rPr>
              <w:t>time and other performance measures</w:t>
            </w:r>
            <w:r w:rsidR="00D11095" w:rsidRPr="005432F1">
              <w:rPr>
                <w:rFonts w:eastAsiaTheme="majorEastAsia" w:cstheme="majorBidi"/>
                <w:b/>
                <w:i/>
                <w:color w:val="4F81BD" w:themeColor="accent1"/>
              </w:rPr>
              <w:t xml:space="preserve">.) </w:t>
            </w:r>
          </w:p>
        </w:tc>
      </w:tr>
      <w:tr w:rsidR="004B6DB3" w:rsidRPr="006F294B" w14:paraId="29749EB2" w14:textId="77777777" w:rsidTr="00D0666C">
        <w:trPr>
          <w:trHeight w:val="432"/>
        </w:trPr>
        <w:tc>
          <w:tcPr>
            <w:tcW w:w="9648" w:type="dxa"/>
            <w:tcBorders>
              <w:top w:val="single" w:sz="4" w:space="0" w:color="auto"/>
              <w:bottom w:val="single" w:sz="4" w:space="0" w:color="auto"/>
            </w:tcBorders>
            <w:vAlign w:val="bottom"/>
          </w:tcPr>
          <w:p w14:paraId="0CDD8644" w14:textId="6CA61A63" w:rsidR="004B6DB3" w:rsidRPr="006F294B" w:rsidRDefault="004B6DB3" w:rsidP="00C6483D">
            <w:pPr>
              <w:pStyle w:val="BodyText"/>
              <w:tabs>
                <w:tab w:val="left" w:pos="0"/>
              </w:tabs>
              <w:jc w:val="left"/>
              <w:rPr>
                <w:rFonts w:eastAsiaTheme="majorEastAsia" w:cstheme="majorBidi"/>
              </w:rPr>
            </w:pPr>
            <w:r w:rsidRPr="006F294B">
              <w:rPr>
                <w:rFonts w:eastAsiaTheme="majorEastAsia" w:cstheme="majorBidi"/>
                <w:b/>
                <w:u w:val="single"/>
              </w:rPr>
              <w:t xml:space="preserve">Leadership: </w:t>
            </w:r>
            <w:r w:rsidR="004B446C">
              <w:rPr>
                <w:rFonts w:eastAsiaTheme="majorEastAsia" w:cstheme="majorBidi"/>
                <w:b/>
                <w:u w:val="single"/>
              </w:rPr>
              <w:t xml:space="preserve"> </w:t>
            </w:r>
            <w:r w:rsidRPr="00C6483D">
              <w:rPr>
                <w:rFonts w:eastAsiaTheme="majorEastAsia" w:cstheme="majorBidi"/>
                <w:b/>
                <w:i/>
              </w:rPr>
              <w:t>(</w:t>
            </w:r>
            <w:r w:rsidRPr="00C6483D">
              <w:rPr>
                <w:rFonts w:eastAsiaTheme="majorEastAsia" w:cstheme="majorBidi"/>
                <w:b/>
                <w:i/>
                <w:color w:val="4F81BD" w:themeColor="accent1"/>
              </w:rPr>
              <w:t>A list identifying the key senior leaders, by position, who are required to participate directly in performance of the EF.)</w:t>
            </w:r>
          </w:p>
        </w:tc>
      </w:tr>
      <w:tr w:rsidR="004B6DB3" w:rsidRPr="006F294B" w14:paraId="58885CBB" w14:textId="77777777" w:rsidTr="00D0666C">
        <w:trPr>
          <w:trHeight w:val="432"/>
        </w:trPr>
        <w:tc>
          <w:tcPr>
            <w:tcW w:w="9648" w:type="dxa"/>
            <w:tcBorders>
              <w:top w:val="single" w:sz="4" w:space="0" w:color="auto"/>
              <w:bottom w:val="single" w:sz="4" w:space="0" w:color="auto"/>
            </w:tcBorders>
            <w:vAlign w:val="bottom"/>
          </w:tcPr>
          <w:p w14:paraId="0469F9F9" w14:textId="0A9FDF1C" w:rsidR="00F8091B" w:rsidRPr="005432F1" w:rsidRDefault="004B6DB3" w:rsidP="00722E14">
            <w:pPr>
              <w:pStyle w:val="BodyText"/>
              <w:tabs>
                <w:tab w:val="left" w:pos="0"/>
              </w:tabs>
              <w:jc w:val="left"/>
              <w:rPr>
                <w:rFonts w:eastAsiaTheme="majorEastAsia" w:cstheme="majorBidi"/>
                <w:b/>
                <w:i/>
                <w:color w:val="4F81BD" w:themeColor="accent1"/>
              </w:rPr>
            </w:pPr>
            <w:r w:rsidRPr="006F294B">
              <w:rPr>
                <w:rFonts w:eastAsiaTheme="majorEastAsia" w:cstheme="majorBidi"/>
                <w:b/>
                <w:u w:val="single"/>
              </w:rPr>
              <w:t>Staff:</w:t>
            </w:r>
            <w:r w:rsidRPr="006F294B">
              <w:rPr>
                <w:rFonts w:eastAsiaTheme="majorEastAsia" w:cstheme="majorBidi"/>
              </w:rPr>
              <w:t xml:space="preserve"> (</w:t>
            </w:r>
            <w:r w:rsidR="00F8091B" w:rsidRPr="005432F1">
              <w:rPr>
                <w:rFonts w:eastAsiaTheme="majorEastAsia" w:cstheme="majorBidi"/>
                <w:b/>
                <w:i/>
                <w:color w:val="4F81BD" w:themeColor="accent1"/>
              </w:rPr>
              <w:t xml:space="preserve">Identify staff </w:t>
            </w:r>
            <w:r w:rsidRPr="005432F1">
              <w:rPr>
                <w:rFonts w:eastAsiaTheme="majorEastAsia" w:cstheme="majorBidi"/>
                <w:b/>
                <w:i/>
                <w:color w:val="4F81BD" w:themeColor="accent1"/>
              </w:rPr>
              <w:t xml:space="preserve">requirements to accomplish the EF.  </w:t>
            </w:r>
            <w:r w:rsidR="004C11EA" w:rsidRPr="005432F1">
              <w:rPr>
                <w:rFonts w:eastAsiaTheme="majorEastAsia" w:cstheme="majorBidi"/>
                <w:b/>
                <w:i/>
                <w:color w:val="4F81BD" w:themeColor="accent1"/>
              </w:rPr>
              <w:t>Include shifts if required. Identify back-u</w:t>
            </w:r>
            <w:r w:rsidRPr="005432F1">
              <w:rPr>
                <w:rFonts w:eastAsiaTheme="majorEastAsia" w:cstheme="majorBidi"/>
                <w:b/>
                <w:i/>
                <w:color w:val="4F81BD" w:themeColor="accent1"/>
              </w:rPr>
              <w:t>p personnel</w:t>
            </w:r>
            <w:r w:rsidR="00F8091B" w:rsidRPr="005432F1">
              <w:rPr>
                <w:rFonts w:eastAsiaTheme="majorEastAsia" w:cstheme="majorBidi"/>
                <w:b/>
                <w:i/>
                <w:color w:val="4F81BD" w:themeColor="accent1"/>
              </w:rPr>
              <w:t xml:space="preserve">. </w:t>
            </w:r>
          </w:p>
          <w:p w14:paraId="56ADBA4E" w14:textId="4EADFC77" w:rsidR="00722E14" w:rsidRPr="005432F1" w:rsidRDefault="00F8091B" w:rsidP="00722E14">
            <w:pPr>
              <w:pStyle w:val="BodyText"/>
              <w:tabs>
                <w:tab w:val="left" w:pos="0"/>
              </w:tabs>
              <w:jc w:val="left"/>
              <w:rPr>
                <w:rFonts w:eastAsiaTheme="majorEastAsia" w:cstheme="majorBidi"/>
                <w:b/>
                <w:i/>
                <w:color w:val="4F81BD" w:themeColor="accent1"/>
              </w:rPr>
            </w:pPr>
            <w:r w:rsidRPr="005432F1">
              <w:rPr>
                <w:rFonts w:eastAsiaTheme="majorEastAsia" w:cstheme="majorBidi"/>
                <w:b/>
                <w:i/>
                <w:color w:val="4F81BD" w:themeColor="accent1"/>
              </w:rPr>
              <w:t xml:space="preserve">Indicate </w:t>
            </w:r>
            <w:r w:rsidR="00D11095" w:rsidRPr="005432F1">
              <w:rPr>
                <w:rFonts w:eastAsiaTheme="majorEastAsia" w:cstheme="majorBidi"/>
                <w:b/>
                <w:i/>
                <w:color w:val="4F81BD" w:themeColor="accent1"/>
              </w:rPr>
              <w:t xml:space="preserve">if </w:t>
            </w:r>
            <w:r w:rsidR="004B6DB3" w:rsidRPr="005432F1">
              <w:rPr>
                <w:rFonts w:eastAsiaTheme="majorEastAsia" w:cstheme="majorBidi"/>
                <w:b/>
                <w:i/>
                <w:color w:val="4F81BD" w:themeColor="accent1"/>
              </w:rPr>
              <w:t>24</w:t>
            </w:r>
            <w:r w:rsidR="00722E14" w:rsidRPr="005432F1">
              <w:rPr>
                <w:rFonts w:eastAsiaTheme="majorEastAsia" w:cstheme="majorBidi"/>
                <w:b/>
                <w:i/>
                <w:color w:val="4F81BD" w:themeColor="accent1"/>
              </w:rPr>
              <w:t>x</w:t>
            </w:r>
            <w:r w:rsidR="004B6DB3" w:rsidRPr="005432F1">
              <w:rPr>
                <w:rFonts w:eastAsiaTheme="majorEastAsia" w:cstheme="majorBidi"/>
                <w:b/>
                <w:i/>
                <w:color w:val="4F81BD" w:themeColor="accent1"/>
              </w:rPr>
              <w:t xml:space="preserve">7 operations are expected. </w:t>
            </w:r>
          </w:p>
          <w:p w14:paraId="03F875AB" w14:textId="3FCA9F3D" w:rsidR="00722E14" w:rsidRPr="005432F1" w:rsidRDefault="004B6DB3" w:rsidP="00722E14">
            <w:pPr>
              <w:pStyle w:val="BodyText"/>
              <w:tabs>
                <w:tab w:val="left" w:pos="0"/>
              </w:tabs>
              <w:jc w:val="left"/>
              <w:rPr>
                <w:rFonts w:eastAsiaTheme="majorEastAsia" w:cstheme="majorBidi"/>
                <w:b/>
                <w:i/>
                <w:color w:val="4F81BD" w:themeColor="accent1"/>
              </w:rPr>
            </w:pPr>
            <w:r w:rsidRPr="005432F1">
              <w:rPr>
                <w:rFonts w:eastAsiaTheme="majorEastAsia" w:cstheme="majorBidi"/>
                <w:b/>
                <w:i/>
                <w:color w:val="4F81BD" w:themeColor="accent1"/>
              </w:rPr>
              <w:t xml:space="preserve"> </w:t>
            </w:r>
            <w:r w:rsidR="00722E14" w:rsidRPr="005432F1">
              <w:rPr>
                <w:rFonts w:eastAsiaTheme="majorEastAsia" w:cstheme="majorBidi"/>
                <w:b/>
                <w:i/>
                <w:color w:val="4F81BD" w:themeColor="accent1"/>
              </w:rPr>
              <w:t>Identify a</w:t>
            </w:r>
            <w:r w:rsidRPr="005432F1">
              <w:rPr>
                <w:rFonts w:eastAsiaTheme="majorEastAsia" w:cstheme="majorBidi"/>
                <w:b/>
                <w:i/>
                <w:color w:val="4F81BD" w:themeColor="accent1"/>
              </w:rPr>
              <w:t>uthorities, qualification, and certification</w:t>
            </w:r>
            <w:r w:rsidR="00722E14" w:rsidRPr="005432F1">
              <w:rPr>
                <w:rFonts w:eastAsiaTheme="majorEastAsia" w:cstheme="majorBidi"/>
                <w:b/>
                <w:i/>
                <w:color w:val="4F81BD" w:themeColor="accent1"/>
              </w:rPr>
              <w:t xml:space="preserve">. </w:t>
            </w:r>
            <w:r w:rsidRPr="005432F1">
              <w:rPr>
                <w:rFonts w:eastAsiaTheme="majorEastAsia" w:cstheme="majorBidi"/>
                <w:b/>
                <w:i/>
                <w:color w:val="4F81BD" w:themeColor="accent1"/>
              </w:rPr>
              <w:t xml:space="preserve"> </w:t>
            </w:r>
          </w:p>
          <w:p w14:paraId="79F8CAC8" w14:textId="04185019" w:rsidR="004B6DB3" w:rsidRPr="006F294B" w:rsidRDefault="00722E14" w:rsidP="00722E14">
            <w:pPr>
              <w:pStyle w:val="BodyText"/>
              <w:tabs>
                <w:tab w:val="left" w:pos="0"/>
              </w:tabs>
              <w:jc w:val="left"/>
              <w:rPr>
                <w:rFonts w:eastAsiaTheme="majorEastAsia" w:cstheme="majorBidi"/>
              </w:rPr>
            </w:pPr>
            <w:r w:rsidRPr="005432F1">
              <w:rPr>
                <w:rFonts w:eastAsiaTheme="majorEastAsia" w:cstheme="majorBidi"/>
                <w:b/>
                <w:i/>
                <w:color w:val="4F81BD" w:themeColor="accent1"/>
              </w:rPr>
              <w:t>Identify positions titles, but do not include names of staff members.</w:t>
            </w:r>
            <w:r>
              <w:rPr>
                <w:rFonts w:eastAsiaTheme="majorEastAsia" w:cstheme="majorBidi"/>
              </w:rPr>
              <w:t xml:space="preserve"> </w:t>
            </w:r>
          </w:p>
        </w:tc>
      </w:tr>
      <w:tr w:rsidR="004B6DB3" w:rsidRPr="006F294B" w14:paraId="5EFCA6E0" w14:textId="77777777" w:rsidTr="00D0666C">
        <w:trPr>
          <w:trHeight w:val="432"/>
        </w:trPr>
        <w:tc>
          <w:tcPr>
            <w:tcW w:w="9648" w:type="dxa"/>
            <w:tcBorders>
              <w:top w:val="single" w:sz="4" w:space="0" w:color="auto"/>
              <w:bottom w:val="single" w:sz="4" w:space="0" w:color="auto"/>
            </w:tcBorders>
            <w:vAlign w:val="bottom"/>
          </w:tcPr>
          <w:p w14:paraId="025A585D" w14:textId="33C58914" w:rsidR="004B6DB3" w:rsidRPr="006F294B" w:rsidRDefault="004B6DB3" w:rsidP="00722E14">
            <w:pPr>
              <w:pStyle w:val="BodyText"/>
              <w:tabs>
                <w:tab w:val="left" w:pos="0"/>
              </w:tabs>
              <w:jc w:val="left"/>
              <w:rPr>
                <w:rFonts w:eastAsiaTheme="majorEastAsia" w:cstheme="majorBidi"/>
              </w:rPr>
            </w:pPr>
            <w:r w:rsidRPr="006F294B">
              <w:rPr>
                <w:rFonts w:eastAsiaTheme="majorEastAsia" w:cstheme="majorBidi"/>
                <w:b/>
                <w:u w:val="single"/>
              </w:rPr>
              <w:t>Communications and IT Requirements:</w:t>
            </w:r>
            <w:r w:rsidRPr="006F294B">
              <w:rPr>
                <w:rFonts w:eastAsiaTheme="majorEastAsia" w:cstheme="majorBidi"/>
              </w:rPr>
              <w:t xml:space="preserve"> </w:t>
            </w:r>
            <w:r w:rsidRPr="004B446C">
              <w:rPr>
                <w:rFonts w:eastAsiaTheme="majorEastAsia" w:cstheme="majorBidi"/>
                <w:b/>
                <w:i/>
                <w:color w:val="4F81BD" w:themeColor="accent1"/>
              </w:rPr>
              <w:t>(</w:t>
            </w:r>
            <w:r w:rsidR="00722E14" w:rsidRPr="004B446C">
              <w:rPr>
                <w:rFonts w:eastAsiaTheme="majorEastAsia" w:cstheme="majorBidi"/>
                <w:b/>
                <w:i/>
                <w:color w:val="4F81BD" w:themeColor="accent1"/>
              </w:rPr>
              <w:t>Identify ge</w:t>
            </w:r>
            <w:r w:rsidRPr="004B446C">
              <w:rPr>
                <w:rFonts w:eastAsiaTheme="majorEastAsia" w:cstheme="majorBidi"/>
                <w:b/>
                <w:i/>
                <w:color w:val="4F81BD" w:themeColor="accent1"/>
              </w:rPr>
              <w:t>neral and unique communications and IT requirements.)</w:t>
            </w:r>
          </w:p>
        </w:tc>
      </w:tr>
      <w:tr w:rsidR="004B6DB3" w:rsidRPr="006F294B" w14:paraId="536A1F89" w14:textId="77777777" w:rsidTr="00D0666C">
        <w:trPr>
          <w:trHeight w:val="432"/>
        </w:trPr>
        <w:tc>
          <w:tcPr>
            <w:tcW w:w="9648" w:type="dxa"/>
            <w:tcBorders>
              <w:top w:val="single" w:sz="4" w:space="0" w:color="auto"/>
              <w:bottom w:val="single" w:sz="4" w:space="0" w:color="auto"/>
            </w:tcBorders>
            <w:vAlign w:val="bottom"/>
          </w:tcPr>
          <w:p w14:paraId="1D9AB6F9" w14:textId="15D4C209" w:rsidR="004B6DB3" w:rsidRPr="006F294B" w:rsidRDefault="004B6DB3" w:rsidP="00722E14">
            <w:pPr>
              <w:pStyle w:val="BodyText"/>
              <w:tabs>
                <w:tab w:val="left" w:pos="0"/>
              </w:tabs>
              <w:jc w:val="left"/>
              <w:rPr>
                <w:rFonts w:eastAsiaTheme="majorEastAsia" w:cstheme="majorBidi"/>
              </w:rPr>
            </w:pPr>
            <w:r w:rsidRPr="006F294B">
              <w:rPr>
                <w:rFonts w:eastAsiaTheme="majorEastAsia" w:cstheme="majorBidi"/>
                <w:b/>
                <w:u w:val="single"/>
              </w:rPr>
              <w:t>Facilities:</w:t>
            </w:r>
            <w:r w:rsidRPr="006F294B">
              <w:rPr>
                <w:rFonts w:eastAsiaTheme="majorEastAsia" w:cstheme="majorBidi"/>
              </w:rPr>
              <w:t xml:space="preserve"> </w:t>
            </w:r>
            <w:r w:rsidRPr="004B446C">
              <w:rPr>
                <w:rFonts w:eastAsiaTheme="majorEastAsia" w:cstheme="majorBidi"/>
                <w:b/>
                <w:i/>
                <w:color w:val="4F81BD" w:themeColor="accent1"/>
              </w:rPr>
              <w:t>(</w:t>
            </w:r>
            <w:r w:rsidR="00722E14" w:rsidRPr="004B446C">
              <w:rPr>
                <w:rFonts w:eastAsiaTheme="majorEastAsia" w:cstheme="majorBidi"/>
                <w:b/>
                <w:i/>
                <w:color w:val="4F81BD" w:themeColor="accent1"/>
              </w:rPr>
              <w:t xml:space="preserve">Describe the </w:t>
            </w:r>
            <w:r w:rsidRPr="004B446C">
              <w:rPr>
                <w:rFonts w:eastAsiaTheme="majorEastAsia" w:cstheme="majorBidi"/>
                <w:b/>
                <w:i/>
                <w:color w:val="4F81BD" w:themeColor="accent1"/>
              </w:rPr>
              <w:t xml:space="preserve">facility requirements to </w:t>
            </w:r>
            <w:r w:rsidR="00722E14" w:rsidRPr="004B446C">
              <w:rPr>
                <w:rFonts w:eastAsiaTheme="majorEastAsia" w:cstheme="majorBidi"/>
                <w:b/>
                <w:i/>
                <w:color w:val="4F81BD" w:themeColor="accent1"/>
              </w:rPr>
              <w:t xml:space="preserve">ensure </w:t>
            </w:r>
            <w:r w:rsidRPr="004B446C">
              <w:rPr>
                <w:rFonts w:eastAsiaTheme="majorEastAsia" w:cstheme="majorBidi"/>
                <w:b/>
                <w:i/>
                <w:color w:val="4F81BD" w:themeColor="accent1"/>
              </w:rPr>
              <w:t>mission performance, including office space, industrial capacity and equipment, and critical supporting infrastructure.)</w:t>
            </w:r>
          </w:p>
        </w:tc>
      </w:tr>
      <w:tr w:rsidR="004B6DB3" w:rsidRPr="006F294B" w14:paraId="62BA6806" w14:textId="77777777" w:rsidTr="00D0666C">
        <w:trPr>
          <w:trHeight w:val="432"/>
        </w:trPr>
        <w:tc>
          <w:tcPr>
            <w:tcW w:w="9648" w:type="dxa"/>
            <w:tcBorders>
              <w:top w:val="single" w:sz="4" w:space="0" w:color="auto"/>
              <w:bottom w:val="single" w:sz="4" w:space="0" w:color="auto"/>
            </w:tcBorders>
            <w:vAlign w:val="bottom"/>
          </w:tcPr>
          <w:p w14:paraId="2948A3A3" w14:textId="1E249FA0" w:rsidR="004B6DB3" w:rsidRPr="006F294B" w:rsidRDefault="004B6DB3" w:rsidP="00722E14">
            <w:pPr>
              <w:pStyle w:val="BodyText"/>
              <w:tabs>
                <w:tab w:val="left" w:pos="0"/>
              </w:tabs>
              <w:jc w:val="left"/>
              <w:rPr>
                <w:rFonts w:eastAsiaTheme="majorEastAsia" w:cstheme="majorBidi"/>
              </w:rPr>
            </w:pPr>
            <w:r w:rsidRPr="006F294B">
              <w:rPr>
                <w:rFonts w:eastAsiaTheme="majorEastAsia" w:cstheme="majorBidi"/>
                <w:b/>
                <w:u w:val="single"/>
              </w:rPr>
              <w:t>Resources and Budgeting:</w:t>
            </w:r>
            <w:r w:rsidRPr="006F294B">
              <w:rPr>
                <w:rFonts w:eastAsiaTheme="majorEastAsia" w:cstheme="majorBidi"/>
              </w:rPr>
              <w:t xml:space="preserve"> </w:t>
            </w:r>
            <w:r w:rsidRPr="004B446C">
              <w:rPr>
                <w:rFonts w:eastAsiaTheme="majorEastAsia" w:cstheme="majorBidi"/>
                <w:b/>
                <w:i/>
                <w:color w:val="4F81BD" w:themeColor="accent1"/>
              </w:rPr>
              <w:t>(</w:t>
            </w:r>
            <w:r w:rsidR="00722E14" w:rsidRPr="004B446C">
              <w:rPr>
                <w:rFonts w:eastAsiaTheme="majorEastAsia" w:cstheme="majorBidi"/>
                <w:b/>
                <w:i/>
                <w:color w:val="4F81BD" w:themeColor="accent1"/>
              </w:rPr>
              <w:t>Identify s</w:t>
            </w:r>
            <w:r w:rsidRPr="004B446C">
              <w:rPr>
                <w:rFonts w:eastAsiaTheme="majorEastAsia" w:cstheme="majorBidi"/>
                <w:b/>
                <w:i/>
                <w:color w:val="4F81BD" w:themeColor="accent1"/>
              </w:rPr>
              <w:t>upplies, services capabilities, and other essential resources required to perform the mission and supporting activities not already accounted for in the BPA process.)</w:t>
            </w:r>
          </w:p>
        </w:tc>
      </w:tr>
      <w:tr w:rsidR="004B6DB3" w:rsidRPr="006F294B" w14:paraId="36E64003" w14:textId="77777777" w:rsidTr="00D0666C">
        <w:trPr>
          <w:trHeight w:val="432"/>
        </w:trPr>
        <w:tc>
          <w:tcPr>
            <w:tcW w:w="9648" w:type="dxa"/>
            <w:tcBorders>
              <w:top w:val="single" w:sz="4" w:space="0" w:color="auto"/>
              <w:bottom w:val="single" w:sz="4" w:space="0" w:color="auto"/>
            </w:tcBorders>
            <w:vAlign w:val="bottom"/>
          </w:tcPr>
          <w:p w14:paraId="243596C8" w14:textId="77777777" w:rsidR="004B6DB3" w:rsidRPr="006F294B" w:rsidRDefault="004B6DB3" w:rsidP="004B6DB3">
            <w:pPr>
              <w:pStyle w:val="BodyText"/>
              <w:tabs>
                <w:tab w:val="left" w:pos="0"/>
              </w:tabs>
              <w:jc w:val="left"/>
              <w:rPr>
                <w:rFonts w:eastAsiaTheme="majorEastAsia" w:cstheme="majorBidi"/>
              </w:rPr>
            </w:pPr>
            <w:r w:rsidRPr="006F294B">
              <w:rPr>
                <w:rFonts w:eastAsiaTheme="majorEastAsia" w:cstheme="majorBidi"/>
                <w:b/>
                <w:u w:val="single"/>
              </w:rPr>
              <w:t>Partners and Interdependencies</w:t>
            </w:r>
            <w:r w:rsidRPr="00C6483D">
              <w:rPr>
                <w:rFonts w:eastAsiaTheme="majorEastAsia" w:cstheme="majorBidi"/>
                <w:i/>
                <w:color w:val="4F81BD" w:themeColor="accent1"/>
                <w:u w:val="single"/>
              </w:rPr>
              <w:t>:</w:t>
            </w:r>
            <w:r w:rsidRPr="00C6483D">
              <w:rPr>
                <w:rFonts w:eastAsiaTheme="majorEastAsia" w:cstheme="majorBidi"/>
                <w:i/>
                <w:color w:val="4F81BD" w:themeColor="accent1"/>
              </w:rPr>
              <w:t xml:space="preserve"> (A list of partners and interdependent organizations that support and/or ensure performance of the MEF.  It should highlight the products or services</w:t>
            </w:r>
            <w:r w:rsidRPr="006F294B">
              <w:rPr>
                <w:rFonts w:eastAsiaTheme="majorEastAsia" w:cstheme="majorBidi"/>
              </w:rPr>
              <w:t xml:space="preserve"> </w:t>
            </w:r>
            <w:r w:rsidRPr="00C6483D">
              <w:rPr>
                <w:rFonts w:eastAsiaTheme="majorEastAsia" w:cstheme="majorBidi"/>
                <w:i/>
                <w:color w:val="4F81BD" w:themeColor="accent1"/>
              </w:rPr>
              <w:t>delivered by the</w:t>
            </w:r>
            <w:r w:rsidRPr="006F294B">
              <w:rPr>
                <w:rFonts w:eastAsiaTheme="majorEastAsia" w:cstheme="majorBidi"/>
              </w:rPr>
              <w:t xml:space="preserve"> </w:t>
            </w:r>
            <w:r w:rsidRPr="00C6483D">
              <w:rPr>
                <w:rFonts w:eastAsiaTheme="majorEastAsia" w:cstheme="majorBidi"/>
                <w:b/>
                <w:i/>
                <w:color w:val="4F81BD" w:themeColor="accent1"/>
              </w:rPr>
              <w:t>partners, the information shared or exchanged, and any other critical elements that facilitate accomplishing the MEF.)</w:t>
            </w:r>
          </w:p>
        </w:tc>
      </w:tr>
      <w:tr w:rsidR="004B6DB3" w:rsidRPr="006F294B" w14:paraId="3F5583A5" w14:textId="77777777" w:rsidTr="00D0666C">
        <w:trPr>
          <w:trHeight w:val="432"/>
        </w:trPr>
        <w:tc>
          <w:tcPr>
            <w:tcW w:w="9648" w:type="dxa"/>
            <w:tcBorders>
              <w:top w:val="single" w:sz="4" w:space="0" w:color="auto"/>
              <w:bottom w:val="single" w:sz="4" w:space="0" w:color="auto"/>
            </w:tcBorders>
            <w:vAlign w:val="bottom"/>
          </w:tcPr>
          <w:p w14:paraId="4535C405" w14:textId="7FD826A7" w:rsidR="00185EFC" w:rsidRPr="00C6483D" w:rsidRDefault="00743D35" w:rsidP="00185EFC">
            <w:pPr>
              <w:pStyle w:val="BodyText"/>
              <w:tabs>
                <w:tab w:val="left" w:pos="0"/>
              </w:tabs>
              <w:jc w:val="left"/>
              <w:rPr>
                <w:rFonts w:eastAsiaTheme="majorEastAsia" w:cstheme="majorBidi"/>
                <w:b/>
                <w:i/>
                <w:color w:val="4F81BD" w:themeColor="accent1"/>
              </w:rPr>
            </w:pPr>
            <w:r>
              <w:rPr>
                <w:rFonts w:eastAsiaTheme="majorEastAsia" w:cstheme="majorBidi"/>
                <w:b/>
                <w:u w:val="single"/>
              </w:rPr>
              <w:t xml:space="preserve">Is there a manual workaround for this function? </w:t>
            </w:r>
            <w:r w:rsidR="004B6DB3" w:rsidRPr="00C6483D">
              <w:rPr>
                <w:rFonts w:eastAsiaTheme="majorEastAsia" w:cstheme="majorBidi"/>
                <w:b/>
                <w:i/>
                <w:color w:val="4F81BD" w:themeColor="accent1"/>
              </w:rPr>
              <w:t>If so, identify</w:t>
            </w:r>
            <w:r w:rsidR="00D11095" w:rsidRPr="00C6483D">
              <w:rPr>
                <w:rFonts w:eastAsiaTheme="majorEastAsia" w:cstheme="majorBidi"/>
                <w:b/>
                <w:i/>
                <w:color w:val="4F81BD" w:themeColor="accent1"/>
              </w:rPr>
              <w:t xml:space="preserve"> the location of the instructions or description.</w:t>
            </w:r>
            <w:r w:rsidR="00C6483D" w:rsidRPr="00C6483D">
              <w:rPr>
                <w:rFonts w:eastAsiaTheme="majorEastAsia" w:cstheme="majorBidi"/>
                <w:b/>
                <w:i/>
                <w:color w:val="4F81BD" w:themeColor="accent1"/>
              </w:rPr>
              <w:t xml:space="preserve"> There is an optional manual worksheet available on pages 46-47 of the template. </w:t>
            </w:r>
          </w:p>
          <w:p w14:paraId="3A328643" w14:textId="224FE462" w:rsidR="004B6DB3" w:rsidRPr="00C6483D" w:rsidRDefault="00185EFC" w:rsidP="00185EFC">
            <w:pPr>
              <w:pStyle w:val="BodyText"/>
              <w:tabs>
                <w:tab w:val="left" w:pos="0"/>
              </w:tabs>
              <w:jc w:val="left"/>
              <w:rPr>
                <w:rFonts w:eastAsiaTheme="majorEastAsia" w:cstheme="majorBidi"/>
                <w:b/>
                <w:i/>
              </w:rPr>
            </w:pPr>
            <w:r w:rsidRPr="00C6483D">
              <w:rPr>
                <w:rFonts w:eastAsiaTheme="majorEastAsia" w:cstheme="majorBidi"/>
                <w:b/>
                <w:i/>
                <w:color w:val="4F81BD" w:themeColor="accent1"/>
              </w:rPr>
              <w:t>Do employees and alternates receive training on the manual work around procedures?</w:t>
            </w:r>
            <w:r w:rsidRPr="00C6483D">
              <w:rPr>
                <w:rFonts w:eastAsiaTheme="majorEastAsia" w:cstheme="majorBidi"/>
                <w:b/>
                <w:i/>
              </w:rPr>
              <w:t xml:space="preserve"> </w:t>
            </w:r>
          </w:p>
        </w:tc>
      </w:tr>
      <w:tr w:rsidR="004B6DB3" w:rsidRPr="006F294B" w14:paraId="21E60A34" w14:textId="77777777" w:rsidTr="00D0666C">
        <w:trPr>
          <w:trHeight w:val="432"/>
        </w:trPr>
        <w:tc>
          <w:tcPr>
            <w:tcW w:w="9648" w:type="dxa"/>
            <w:tcBorders>
              <w:top w:val="single" w:sz="4" w:space="0" w:color="auto"/>
              <w:bottom w:val="single" w:sz="4" w:space="0" w:color="auto"/>
            </w:tcBorders>
            <w:vAlign w:val="bottom"/>
          </w:tcPr>
          <w:p w14:paraId="4EA81979" w14:textId="2F641C03" w:rsidR="004B6DB3" w:rsidRPr="006F294B" w:rsidRDefault="004B6DB3" w:rsidP="0050631A">
            <w:pPr>
              <w:pStyle w:val="BodyText"/>
              <w:tabs>
                <w:tab w:val="left" w:pos="0"/>
              </w:tabs>
              <w:jc w:val="left"/>
              <w:rPr>
                <w:rFonts w:eastAsiaTheme="majorEastAsia" w:cstheme="majorBidi"/>
              </w:rPr>
            </w:pPr>
            <w:r w:rsidRPr="006F294B">
              <w:rPr>
                <w:rFonts w:eastAsiaTheme="majorEastAsia" w:cstheme="majorBidi"/>
                <w:b/>
                <w:u w:val="single"/>
              </w:rPr>
              <w:t>Process Details:</w:t>
            </w:r>
            <w:r w:rsidRPr="006F294B">
              <w:rPr>
                <w:rFonts w:eastAsiaTheme="majorEastAsia" w:cstheme="majorBidi"/>
              </w:rPr>
              <w:t xml:space="preserve"> </w:t>
            </w:r>
            <w:r w:rsidR="0050631A">
              <w:rPr>
                <w:rFonts w:eastAsiaTheme="majorEastAsia" w:cstheme="majorBidi"/>
                <w:b/>
                <w:i/>
                <w:color w:val="4F81BD" w:themeColor="accent1"/>
              </w:rPr>
              <w:t xml:space="preserve"> Provide a </w:t>
            </w:r>
            <w:r w:rsidRPr="00C6483D">
              <w:rPr>
                <w:rFonts w:eastAsiaTheme="majorEastAsia" w:cstheme="majorBidi"/>
                <w:b/>
                <w:i/>
                <w:color w:val="4F81BD" w:themeColor="accent1"/>
              </w:rPr>
              <w:t>narrative or diagram that ties together all of the elements involved in the process of performing the mission.</w:t>
            </w:r>
          </w:p>
        </w:tc>
      </w:tr>
      <w:tr w:rsidR="004B6DB3" w:rsidRPr="006F294B" w14:paraId="42BAC7F6" w14:textId="77777777" w:rsidTr="00D0666C">
        <w:trPr>
          <w:trHeight w:val="432"/>
        </w:trPr>
        <w:tc>
          <w:tcPr>
            <w:tcW w:w="9648" w:type="dxa"/>
            <w:tcBorders>
              <w:top w:val="single" w:sz="4" w:space="0" w:color="auto"/>
              <w:bottom w:val="single" w:sz="4" w:space="0" w:color="auto"/>
            </w:tcBorders>
            <w:vAlign w:val="bottom"/>
          </w:tcPr>
          <w:p w14:paraId="450BF391" w14:textId="2E094016" w:rsidR="004B6DB3" w:rsidRDefault="004B6DB3" w:rsidP="004B6DB3">
            <w:pPr>
              <w:pStyle w:val="BodyText"/>
              <w:tabs>
                <w:tab w:val="left" w:pos="0"/>
              </w:tabs>
              <w:jc w:val="left"/>
              <w:rPr>
                <w:rFonts w:eastAsiaTheme="majorEastAsia" w:cstheme="majorBidi"/>
                <w:b/>
                <w:u w:val="single"/>
              </w:rPr>
            </w:pPr>
            <w:r>
              <w:rPr>
                <w:rFonts w:eastAsiaTheme="majorEastAsia" w:cstheme="majorBidi"/>
                <w:b/>
                <w:u w:val="single"/>
              </w:rPr>
              <w:t>Summary</w:t>
            </w:r>
            <w:r w:rsidR="0021002F">
              <w:rPr>
                <w:rFonts w:eastAsiaTheme="majorEastAsia" w:cstheme="majorBidi"/>
                <w:b/>
                <w:u w:val="single"/>
              </w:rPr>
              <w:t>:</w:t>
            </w:r>
          </w:p>
          <w:p w14:paraId="39603A22" w14:textId="67D07AEA" w:rsidR="004B6DB3" w:rsidRPr="00C6483D" w:rsidRDefault="004B6DB3" w:rsidP="004B6DB3">
            <w:pPr>
              <w:pStyle w:val="BodyText"/>
              <w:tabs>
                <w:tab w:val="left" w:pos="0"/>
              </w:tabs>
              <w:jc w:val="left"/>
              <w:rPr>
                <w:rFonts w:eastAsiaTheme="majorEastAsia" w:cstheme="majorBidi"/>
                <w:b/>
                <w:i/>
                <w:color w:val="4F81BD" w:themeColor="accent1"/>
                <w:u w:val="single"/>
              </w:rPr>
            </w:pPr>
            <w:r w:rsidRPr="00C6483D">
              <w:rPr>
                <w:rFonts w:eastAsiaTheme="majorEastAsia" w:cstheme="majorBidi"/>
                <w:b/>
                <w:i/>
                <w:color w:val="4F81BD" w:themeColor="accent1"/>
                <w:u w:val="single"/>
              </w:rPr>
              <w:t>Can this function be performed via teleworking or at an alternate facility?</w:t>
            </w:r>
          </w:p>
          <w:p w14:paraId="60CC18CA" w14:textId="77777777" w:rsidR="004B6DB3" w:rsidRPr="00C6483D" w:rsidRDefault="004B6DB3" w:rsidP="004B6DB3">
            <w:pPr>
              <w:pStyle w:val="BodyText"/>
              <w:tabs>
                <w:tab w:val="left" w:pos="0"/>
              </w:tabs>
              <w:jc w:val="left"/>
              <w:rPr>
                <w:rFonts w:eastAsiaTheme="majorEastAsia" w:cstheme="majorBidi"/>
                <w:b/>
                <w:i/>
                <w:color w:val="4F81BD" w:themeColor="accent1"/>
                <w:u w:val="single"/>
              </w:rPr>
            </w:pPr>
            <w:r w:rsidRPr="00C6483D">
              <w:rPr>
                <w:rFonts w:eastAsiaTheme="majorEastAsia" w:cstheme="majorBidi"/>
                <w:b/>
                <w:i/>
                <w:color w:val="4F81BD" w:themeColor="accent1"/>
                <w:u w:val="single"/>
              </w:rPr>
              <w:t xml:space="preserve">Has additional staff been cross-trained to perform this function? </w:t>
            </w:r>
          </w:p>
          <w:p w14:paraId="3B0ED2D3" w14:textId="1CD4A94D" w:rsidR="004B6DB3" w:rsidRPr="006F294B" w:rsidRDefault="004B6DB3" w:rsidP="00D11095">
            <w:pPr>
              <w:pStyle w:val="BodyText"/>
              <w:tabs>
                <w:tab w:val="left" w:pos="0"/>
              </w:tabs>
              <w:jc w:val="left"/>
              <w:rPr>
                <w:rFonts w:eastAsiaTheme="majorEastAsia" w:cstheme="majorBidi"/>
                <w:b/>
                <w:u w:val="single"/>
              </w:rPr>
            </w:pPr>
          </w:p>
        </w:tc>
      </w:tr>
    </w:tbl>
    <w:p w14:paraId="02B35DBF" w14:textId="77777777" w:rsidR="00C825FA" w:rsidRPr="006F294B" w:rsidRDefault="00C825FA" w:rsidP="00D0666C">
      <w:pPr>
        <w:pStyle w:val="BodyText"/>
        <w:tabs>
          <w:tab w:val="left" w:pos="0"/>
        </w:tabs>
        <w:spacing w:before="0"/>
        <w:ind w:left="720"/>
      </w:pPr>
    </w:p>
    <w:p w14:paraId="362010C6" w14:textId="77777777" w:rsidR="00C825FA" w:rsidRPr="006F294B" w:rsidRDefault="00C825FA" w:rsidP="00C825FA">
      <w:pPr>
        <w:pStyle w:val="BodyText"/>
        <w:ind w:left="720"/>
        <w:jc w:val="left"/>
        <w:outlineLvl w:val="0"/>
      </w:pPr>
    </w:p>
    <w:p w14:paraId="0730521A" w14:textId="77777777" w:rsidR="00C825FA" w:rsidRPr="006F294B" w:rsidRDefault="00C825FA" w:rsidP="00C825FA">
      <w:pPr>
        <w:pStyle w:val="BodyText"/>
        <w:jc w:val="left"/>
        <w:outlineLvl w:val="0"/>
        <w:sectPr w:rsidR="00C825FA" w:rsidRPr="006F294B" w:rsidSect="0038180C">
          <w:pgSz w:w="12240" w:h="15840" w:code="1"/>
          <w:pgMar w:top="1440" w:right="1440" w:bottom="720" w:left="1440" w:header="576" w:footer="576" w:gutter="0"/>
          <w:cols w:space="720"/>
          <w:docGrid w:linePitch="360"/>
        </w:sectPr>
      </w:pPr>
    </w:p>
    <w:p w14:paraId="63CA7594" w14:textId="77777777" w:rsidR="00AE36B7" w:rsidRPr="006F294B" w:rsidRDefault="00AE36B7" w:rsidP="00C75964">
      <w:pPr>
        <w:pStyle w:val="TableTitle"/>
        <w:tabs>
          <w:tab w:val="left" w:pos="0"/>
        </w:tabs>
        <w:outlineLvl w:val="9"/>
        <w:rPr>
          <w:rFonts w:asciiTheme="majorHAnsi" w:hAnsiTheme="majorHAnsi"/>
        </w:rPr>
      </w:pPr>
      <w:r w:rsidRPr="006F294B">
        <w:rPr>
          <w:rFonts w:asciiTheme="majorHAnsi" w:hAnsiTheme="majorHAnsi"/>
        </w:rPr>
        <w:t>Table D-2</w:t>
      </w:r>
      <w:r w:rsidRPr="006F294B">
        <w:rPr>
          <w:rFonts w:asciiTheme="majorHAnsi" w:hAnsiTheme="majorHAnsi"/>
        </w:rPr>
        <w:br/>
        <w:t>Primary Business Function - Business Process Analysis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E36B7" w:rsidRPr="006F294B" w14:paraId="6C4D803F" w14:textId="77777777" w:rsidTr="00AE36B7">
        <w:trPr>
          <w:trHeight w:val="432"/>
          <w:tblHeader/>
        </w:trPr>
        <w:tc>
          <w:tcPr>
            <w:tcW w:w="9648" w:type="dxa"/>
            <w:tcBorders>
              <w:top w:val="single" w:sz="4" w:space="0" w:color="FFFFFF"/>
              <w:left w:val="single" w:sz="4" w:space="0" w:color="FFFFFF"/>
              <w:bottom w:val="single" w:sz="4" w:space="0" w:color="auto"/>
              <w:right w:val="single" w:sz="4" w:space="0" w:color="FFFFFF"/>
            </w:tcBorders>
            <w:shd w:val="clear" w:color="auto" w:fill="003366"/>
            <w:vAlign w:val="center"/>
          </w:tcPr>
          <w:p w14:paraId="690D8934" w14:textId="77777777" w:rsidR="00AE36B7" w:rsidRPr="006F294B" w:rsidRDefault="00AE36B7" w:rsidP="00AE36B7">
            <w:pPr>
              <w:pStyle w:val="BodyText"/>
              <w:tabs>
                <w:tab w:val="left" w:pos="0"/>
              </w:tabs>
              <w:jc w:val="center"/>
              <w:rPr>
                <w:rFonts w:asciiTheme="majorHAnsi" w:eastAsiaTheme="majorEastAsia" w:hAnsiTheme="majorHAnsi" w:cstheme="majorBidi"/>
                <w:b/>
                <w:i/>
                <w:color w:val="4F81BD" w:themeColor="accent1"/>
              </w:rPr>
            </w:pPr>
            <w:r w:rsidRPr="006F294B">
              <w:rPr>
                <w:rFonts w:asciiTheme="majorHAnsi" w:eastAsiaTheme="majorEastAsia" w:hAnsiTheme="majorHAnsi" w:cstheme="majorBidi"/>
                <w:b/>
                <w:i/>
                <w:color w:val="4F81BD" w:themeColor="accent1"/>
              </w:rPr>
              <w:t xml:space="preserve">(Insert name of agency) </w:t>
            </w:r>
          </w:p>
          <w:p w14:paraId="475572F2" w14:textId="77777777" w:rsidR="00AE36B7" w:rsidRPr="006F294B" w:rsidRDefault="00AE36B7" w:rsidP="00AE36B7">
            <w:pPr>
              <w:pStyle w:val="BodyText"/>
              <w:tabs>
                <w:tab w:val="left" w:pos="0"/>
              </w:tabs>
              <w:jc w:val="center"/>
              <w:rPr>
                <w:rFonts w:asciiTheme="majorHAnsi" w:eastAsiaTheme="majorEastAsia" w:hAnsiTheme="majorHAnsi" w:cstheme="majorBidi"/>
                <w:b/>
              </w:rPr>
            </w:pPr>
            <w:r w:rsidRPr="006F294B">
              <w:rPr>
                <w:rFonts w:asciiTheme="majorHAnsi" w:eastAsiaTheme="majorEastAsia" w:hAnsiTheme="majorHAnsi" w:cstheme="majorBidi"/>
                <w:b/>
                <w:i/>
                <w:color w:val="4F81BD" w:themeColor="accent1"/>
              </w:rPr>
              <w:t>(Insert Primary Business Function Title)</w:t>
            </w:r>
            <w:r w:rsidRPr="006F294B">
              <w:rPr>
                <w:rFonts w:asciiTheme="majorHAnsi" w:eastAsiaTheme="majorEastAsia" w:hAnsiTheme="majorHAnsi" w:cstheme="majorBidi"/>
                <w:b/>
              </w:rPr>
              <w:t>- Business Process Analysis</w:t>
            </w:r>
          </w:p>
          <w:p w14:paraId="34278CB3" w14:textId="77777777" w:rsidR="00AE36B7" w:rsidRPr="006F294B" w:rsidRDefault="00AE36B7" w:rsidP="00AE36B7">
            <w:pPr>
              <w:pStyle w:val="BodyText"/>
              <w:tabs>
                <w:tab w:val="left" w:pos="0"/>
              </w:tabs>
              <w:jc w:val="center"/>
              <w:rPr>
                <w:rFonts w:asciiTheme="majorHAnsi" w:eastAsiaTheme="majorEastAsia" w:hAnsiTheme="majorHAnsi" w:cstheme="majorBidi"/>
                <w:b/>
                <w:i/>
                <w:color w:val="4F81BD" w:themeColor="accent1"/>
              </w:rPr>
            </w:pPr>
            <w:r w:rsidRPr="006F294B">
              <w:rPr>
                <w:rFonts w:asciiTheme="majorHAnsi" w:eastAsiaTheme="majorEastAsia" w:hAnsiTheme="majorHAnsi" w:cstheme="majorBidi"/>
                <w:b/>
                <w:i/>
                <w:color w:val="4F81BD" w:themeColor="accent1"/>
              </w:rPr>
              <w:t xml:space="preserve"> (Insert Date)</w:t>
            </w:r>
          </w:p>
        </w:tc>
      </w:tr>
      <w:tr w:rsidR="00AE36B7" w:rsidRPr="006F294B" w14:paraId="06C157D5" w14:textId="77777777" w:rsidTr="00AE36B7">
        <w:trPr>
          <w:trHeight w:val="432"/>
        </w:trPr>
        <w:tc>
          <w:tcPr>
            <w:tcW w:w="9648" w:type="dxa"/>
            <w:tcBorders>
              <w:top w:val="single" w:sz="4" w:space="0" w:color="auto"/>
              <w:bottom w:val="single" w:sz="4" w:space="0" w:color="auto"/>
            </w:tcBorders>
            <w:vAlign w:val="bottom"/>
          </w:tcPr>
          <w:p w14:paraId="743DED31" w14:textId="6DF9460F" w:rsidR="00AE36B7" w:rsidRPr="006F294B" w:rsidRDefault="00AE36B7" w:rsidP="00F8091B">
            <w:pPr>
              <w:pStyle w:val="BodyText"/>
              <w:tabs>
                <w:tab w:val="left" w:pos="0"/>
              </w:tabs>
              <w:jc w:val="left"/>
              <w:rPr>
                <w:rFonts w:eastAsiaTheme="majorEastAsia" w:cstheme="majorBidi"/>
              </w:rPr>
            </w:pPr>
            <w:r w:rsidRPr="006F294B">
              <w:rPr>
                <w:rFonts w:eastAsiaTheme="majorEastAsia" w:cstheme="majorBidi"/>
                <w:b/>
                <w:u w:val="single"/>
              </w:rPr>
              <w:t>Primary Business Function Statement:</w:t>
            </w:r>
            <w:r w:rsidR="00A85367" w:rsidRPr="006F294B">
              <w:rPr>
                <w:rFonts w:eastAsiaTheme="majorEastAsia" w:cstheme="majorBidi"/>
              </w:rPr>
              <w:t xml:space="preserve"> </w:t>
            </w:r>
            <w:r w:rsidR="00F8091B" w:rsidRPr="007D7A93">
              <w:rPr>
                <w:rFonts w:eastAsiaTheme="majorEastAsia" w:cstheme="majorBidi"/>
                <w:b/>
                <w:i/>
                <w:color w:val="4F81BD" w:themeColor="accent1"/>
                <w:u w:val="single"/>
              </w:rPr>
              <w:t>Provide a brief description of the function</w:t>
            </w:r>
            <w:r w:rsidR="00F8091B" w:rsidRPr="006F294B" w:rsidDel="00F8091B">
              <w:rPr>
                <w:rFonts w:eastAsiaTheme="majorEastAsia" w:cstheme="majorBidi"/>
              </w:rPr>
              <w:t xml:space="preserve"> </w:t>
            </w:r>
          </w:p>
        </w:tc>
      </w:tr>
      <w:tr w:rsidR="00B871E4" w:rsidRPr="006F294B" w14:paraId="018A9BBD" w14:textId="77777777" w:rsidTr="00AE36B7">
        <w:trPr>
          <w:trHeight w:val="432"/>
        </w:trPr>
        <w:tc>
          <w:tcPr>
            <w:tcW w:w="9648" w:type="dxa"/>
            <w:tcBorders>
              <w:top w:val="single" w:sz="4" w:space="0" w:color="auto"/>
              <w:bottom w:val="single" w:sz="4" w:space="0" w:color="auto"/>
            </w:tcBorders>
            <w:vAlign w:val="bottom"/>
          </w:tcPr>
          <w:p w14:paraId="622D5E61" w14:textId="4B9B8837" w:rsidR="00B871E4" w:rsidRPr="006F294B" w:rsidRDefault="00B871E4" w:rsidP="00D11095">
            <w:pPr>
              <w:pStyle w:val="BodyText"/>
              <w:tabs>
                <w:tab w:val="left" w:pos="0"/>
              </w:tabs>
              <w:jc w:val="left"/>
              <w:rPr>
                <w:rFonts w:eastAsiaTheme="majorEastAsia" w:cstheme="majorBidi"/>
              </w:rPr>
            </w:pPr>
            <w:r w:rsidRPr="006F294B">
              <w:rPr>
                <w:rFonts w:eastAsiaTheme="majorEastAsia" w:cstheme="majorBidi"/>
                <w:b/>
                <w:u w:val="single"/>
              </w:rPr>
              <w:t>Recovery Time Objective (RTO):</w:t>
            </w:r>
            <w:r w:rsidRPr="006F294B">
              <w:rPr>
                <w:rFonts w:eastAsiaTheme="majorEastAsia" w:cstheme="majorBidi"/>
              </w:rPr>
              <w:t xml:space="preserve"> </w:t>
            </w:r>
          </w:p>
        </w:tc>
      </w:tr>
      <w:tr w:rsidR="00AE36B7" w:rsidRPr="006F294B" w14:paraId="3F36F05B" w14:textId="77777777" w:rsidTr="00AE36B7">
        <w:trPr>
          <w:trHeight w:val="432"/>
        </w:trPr>
        <w:tc>
          <w:tcPr>
            <w:tcW w:w="9648" w:type="dxa"/>
            <w:tcBorders>
              <w:top w:val="single" w:sz="4" w:space="0" w:color="auto"/>
              <w:bottom w:val="single" w:sz="4" w:space="0" w:color="auto"/>
            </w:tcBorders>
            <w:vAlign w:val="bottom"/>
          </w:tcPr>
          <w:p w14:paraId="3D8555BC" w14:textId="1435325F" w:rsidR="00AE36B7" w:rsidRPr="006F294B" w:rsidRDefault="00AE36B7" w:rsidP="009E1483">
            <w:pPr>
              <w:pStyle w:val="BodyText"/>
              <w:tabs>
                <w:tab w:val="left" w:pos="0"/>
              </w:tabs>
              <w:jc w:val="left"/>
              <w:rPr>
                <w:rFonts w:eastAsiaTheme="majorEastAsia" w:cstheme="majorBidi"/>
                <w:b/>
                <w:u w:val="single"/>
              </w:rPr>
            </w:pPr>
            <w:r w:rsidRPr="006F294B">
              <w:rPr>
                <w:rFonts w:eastAsiaTheme="majorEastAsia" w:cstheme="majorBidi"/>
                <w:b/>
                <w:u w:val="single"/>
              </w:rPr>
              <w:t>Primary Business Function</w:t>
            </w:r>
            <w:r w:rsidR="001B12C1">
              <w:rPr>
                <w:rFonts w:eastAsiaTheme="majorEastAsia" w:cstheme="majorBidi"/>
                <w:b/>
                <w:u w:val="single"/>
              </w:rPr>
              <w:t xml:space="preserve"> </w:t>
            </w:r>
            <w:r w:rsidR="009E1483">
              <w:rPr>
                <w:rFonts w:eastAsiaTheme="majorEastAsia" w:cstheme="majorBidi"/>
                <w:b/>
                <w:u w:val="single"/>
              </w:rPr>
              <w:t xml:space="preserve">Input: </w:t>
            </w:r>
            <w:r w:rsidR="00C6483D">
              <w:rPr>
                <w:rFonts w:eastAsiaTheme="majorEastAsia" w:cstheme="majorBidi"/>
                <w:b/>
                <w:u w:val="single"/>
              </w:rPr>
              <w:t xml:space="preserve">  </w:t>
            </w:r>
            <w:r w:rsidR="00C6483D" w:rsidRPr="00C6483D">
              <w:rPr>
                <w:rFonts w:eastAsiaTheme="majorEastAsia" w:cstheme="majorBidi"/>
                <w:b/>
                <w:i/>
                <w:color w:val="4F81BD" w:themeColor="accent1"/>
              </w:rPr>
              <w:t>Provide a</w:t>
            </w:r>
            <w:r w:rsidR="009E1483" w:rsidRPr="00C6483D">
              <w:rPr>
                <w:rFonts w:eastAsiaTheme="majorEastAsia" w:cstheme="majorBidi"/>
                <w:b/>
                <w:i/>
                <w:color w:val="4F81BD" w:themeColor="accent1"/>
              </w:rPr>
              <w:t xml:space="preserve"> list describing the PBF output, i.e., </w:t>
            </w:r>
            <w:r w:rsidR="00743D35" w:rsidRPr="00C6483D">
              <w:rPr>
                <w:rFonts w:eastAsiaTheme="majorEastAsia" w:cstheme="majorBidi"/>
                <w:b/>
                <w:i/>
                <w:color w:val="4F81BD" w:themeColor="accent1"/>
              </w:rPr>
              <w:t xml:space="preserve">the products and </w:t>
            </w:r>
            <w:r w:rsidR="009E1483" w:rsidRPr="00C6483D">
              <w:rPr>
                <w:rFonts w:eastAsiaTheme="majorEastAsia" w:cstheme="majorBidi"/>
                <w:b/>
                <w:i/>
                <w:color w:val="4F81BD" w:themeColor="accent1"/>
              </w:rPr>
              <w:t xml:space="preserve">what products and </w:t>
            </w:r>
            <w:r w:rsidR="00743D35" w:rsidRPr="00C6483D">
              <w:rPr>
                <w:rFonts w:eastAsiaTheme="majorEastAsia" w:cstheme="majorBidi"/>
                <w:b/>
                <w:i/>
                <w:color w:val="4F81BD" w:themeColor="accent1"/>
              </w:rPr>
              <w:t xml:space="preserve">services produced by this function.  </w:t>
            </w:r>
            <w:r w:rsidR="009E1483" w:rsidRPr="00C6483D">
              <w:rPr>
                <w:rFonts w:eastAsiaTheme="majorEastAsia" w:cstheme="majorBidi"/>
                <w:b/>
                <w:i/>
                <w:color w:val="4F81BD" w:themeColor="accent1"/>
              </w:rPr>
              <w:t xml:space="preserve">  If possible, metrics that provide time and other performance measures should be included.</w:t>
            </w:r>
          </w:p>
        </w:tc>
      </w:tr>
      <w:tr w:rsidR="00AE36B7" w:rsidRPr="006F294B" w14:paraId="203E8B1F" w14:textId="77777777" w:rsidTr="00AE36B7">
        <w:trPr>
          <w:trHeight w:val="432"/>
        </w:trPr>
        <w:tc>
          <w:tcPr>
            <w:tcW w:w="9648" w:type="dxa"/>
            <w:tcBorders>
              <w:top w:val="single" w:sz="4" w:space="0" w:color="auto"/>
              <w:bottom w:val="single" w:sz="4" w:space="0" w:color="auto"/>
            </w:tcBorders>
            <w:vAlign w:val="bottom"/>
          </w:tcPr>
          <w:p w14:paraId="39AF96F2" w14:textId="003C68DD" w:rsidR="009E1483" w:rsidRPr="006F294B" w:rsidRDefault="00AE36B7" w:rsidP="00743D35">
            <w:pPr>
              <w:pStyle w:val="BodyText"/>
              <w:tabs>
                <w:tab w:val="left" w:pos="0"/>
              </w:tabs>
              <w:jc w:val="left"/>
              <w:rPr>
                <w:rFonts w:eastAsiaTheme="majorEastAsia" w:cstheme="majorBidi"/>
                <w:b/>
                <w:u w:val="single"/>
              </w:rPr>
            </w:pPr>
            <w:r w:rsidRPr="006F294B">
              <w:rPr>
                <w:rFonts w:eastAsiaTheme="majorEastAsia" w:cstheme="majorBidi"/>
                <w:b/>
                <w:u w:val="single"/>
              </w:rPr>
              <w:t>Primary Business Function</w:t>
            </w:r>
            <w:r w:rsidR="001B12C1">
              <w:rPr>
                <w:rFonts w:eastAsiaTheme="majorEastAsia" w:cstheme="majorBidi"/>
                <w:b/>
                <w:u w:val="single"/>
              </w:rPr>
              <w:t xml:space="preserve"> </w:t>
            </w:r>
            <w:r w:rsidR="009E1483">
              <w:rPr>
                <w:rFonts w:eastAsiaTheme="majorEastAsia" w:cstheme="majorBidi"/>
                <w:b/>
                <w:u w:val="single"/>
              </w:rPr>
              <w:t>Output</w:t>
            </w:r>
            <w:r w:rsidR="00743D35">
              <w:rPr>
                <w:rFonts w:eastAsiaTheme="majorEastAsia" w:cstheme="majorBidi"/>
              </w:rPr>
              <w:t xml:space="preserve">: </w:t>
            </w:r>
            <w:r w:rsidR="00743D35" w:rsidRPr="00C6483D">
              <w:rPr>
                <w:rFonts w:eastAsiaTheme="majorEastAsia" w:cstheme="majorBidi"/>
                <w:b/>
                <w:i/>
                <w:color w:val="4F81BD" w:themeColor="accent1"/>
              </w:rPr>
              <w:t>Describe the PBF output, i.e., the products, or services delivered. If possible, provide metrics for time and other performance measures.</w:t>
            </w:r>
          </w:p>
        </w:tc>
      </w:tr>
      <w:tr w:rsidR="00AE36B7" w:rsidRPr="006F294B" w14:paraId="38E980AF" w14:textId="77777777" w:rsidTr="00AE36B7">
        <w:trPr>
          <w:trHeight w:val="432"/>
        </w:trPr>
        <w:tc>
          <w:tcPr>
            <w:tcW w:w="9648" w:type="dxa"/>
            <w:tcBorders>
              <w:top w:val="single" w:sz="4" w:space="0" w:color="auto"/>
              <w:bottom w:val="single" w:sz="4" w:space="0" w:color="auto"/>
            </w:tcBorders>
            <w:vAlign w:val="bottom"/>
          </w:tcPr>
          <w:p w14:paraId="1A6BE980" w14:textId="28F0952B" w:rsidR="00AE36B7" w:rsidRPr="006F294B" w:rsidRDefault="00AE36B7" w:rsidP="009E1483">
            <w:pPr>
              <w:pStyle w:val="BodyText"/>
              <w:tabs>
                <w:tab w:val="left" w:pos="0"/>
              </w:tabs>
              <w:jc w:val="left"/>
              <w:rPr>
                <w:rFonts w:eastAsiaTheme="majorEastAsia" w:cstheme="majorBidi"/>
                <w:b/>
                <w:u w:val="single"/>
              </w:rPr>
            </w:pPr>
            <w:r w:rsidRPr="006F294B">
              <w:rPr>
                <w:rFonts w:eastAsiaTheme="majorEastAsia" w:cstheme="majorBidi"/>
                <w:b/>
                <w:u w:val="single"/>
              </w:rPr>
              <w:t>Leadership:</w:t>
            </w:r>
            <w:r w:rsidR="00A85367" w:rsidRPr="006F294B">
              <w:rPr>
                <w:rFonts w:eastAsiaTheme="majorEastAsia" w:cstheme="majorBidi"/>
              </w:rPr>
              <w:t xml:space="preserve"> </w:t>
            </w:r>
            <w:r w:rsidR="00A85367" w:rsidRPr="00C6483D">
              <w:rPr>
                <w:rFonts w:eastAsiaTheme="majorEastAsia" w:cstheme="majorBidi"/>
                <w:b/>
                <w:i/>
                <w:color w:val="4F81BD" w:themeColor="accent1"/>
              </w:rPr>
              <w:t>A list identifying the key senior leaders, by position, who</w:t>
            </w:r>
            <w:r w:rsidR="009E1483" w:rsidRPr="00C6483D">
              <w:rPr>
                <w:rFonts w:eastAsiaTheme="majorEastAsia" w:cstheme="majorBidi"/>
                <w:b/>
                <w:i/>
                <w:color w:val="4F81BD" w:themeColor="accent1"/>
              </w:rPr>
              <w:t xml:space="preserve"> have direct </w:t>
            </w:r>
            <w:r w:rsidR="00A85367" w:rsidRPr="00C6483D">
              <w:rPr>
                <w:rFonts w:eastAsiaTheme="majorEastAsia" w:cstheme="majorBidi"/>
                <w:b/>
                <w:i/>
                <w:color w:val="4F81BD" w:themeColor="accent1"/>
              </w:rPr>
              <w:t xml:space="preserve"> </w:t>
            </w:r>
            <w:r w:rsidR="00D11095" w:rsidRPr="00C6483D">
              <w:rPr>
                <w:rFonts w:eastAsiaTheme="majorEastAsia" w:cstheme="majorBidi"/>
                <w:b/>
                <w:i/>
                <w:color w:val="4F81BD" w:themeColor="accent1"/>
              </w:rPr>
              <w:t>responsibilities</w:t>
            </w:r>
            <w:r w:rsidR="009E1483" w:rsidRPr="00C6483D">
              <w:rPr>
                <w:rFonts w:eastAsiaTheme="majorEastAsia" w:cstheme="majorBidi"/>
                <w:b/>
                <w:i/>
                <w:color w:val="4F81BD" w:themeColor="accent1"/>
              </w:rPr>
              <w:t xml:space="preserve"> </w:t>
            </w:r>
            <w:r w:rsidR="00A85367" w:rsidRPr="00C6483D">
              <w:rPr>
                <w:rFonts w:eastAsiaTheme="majorEastAsia" w:cstheme="majorBidi"/>
                <w:b/>
                <w:i/>
                <w:color w:val="4F81BD" w:themeColor="accent1"/>
              </w:rPr>
              <w:t xml:space="preserve">in </w:t>
            </w:r>
            <w:r w:rsidR="009E1483" w:rsidRPr="00C6483D">
              <w:rPr>
                <w:rFonts w:eastAsiaTheme="majorEastAsia" w:cstheme="majorBidi"/>
                <w:b/>
                <w:i/>
                <w:color w:val="4F81BD" w:themeColor="accent1"/>
              </w:rPr>
              <w:t xml:space="preserve">the </w:t>
            </w:r>
            <w:r w:rsidR="00A85367" w:rsidRPr="00C6483D">
              <w:rPr>
                <w:rFonts w:eastAsiaTheme="majorEastAsia" w:cstheme="majorBidi"/>
                <w:b/>
                <w:i/>
                <w:color w:val="4F81BD" w:themeColor="accent1"/>
              </w:rPr>
              <w:t>performance of the PBF.</w:t>
            </w:r>
            <w:r w:rsidR="009E1483" w:rsidRPr="00C6483D">
              <w:rPr>
                <w:rFonts w:eastAsiaTheme="majorEastAsia" w:cstheme="majorBidi"/>
                <w:b/>
                <w:i/>
                <w:color w:val="4F81BD" w:themeColor="accent1"/>
              </w:rPr>
              <w:t>, i.e. approval of travel or purchase requests</w:t>
            </w:r>
            <w:r w:rsidR="00A85367" w:rsidRPr="00C6483D">
              <w:rPr>
                <w:rFonts w:eastAsiaTheme="majorEastAsia" w:cstheme="majorBidi"/>
                <w:b/>
                <w:i/>
                <w:color w:val="4F81BD" w:themeColor="accent1"/>
              </w:rPr>
              <w:t>)</w:t>
            </w:r>
          </w:p>
        </w:tc>
      </w:tr>
      <w:tr w:rsidR="00AE36B7" w:rsidRPr="006F294B" w14:paraId="55415A59" w14:textId="77777777" w:rsidTr="00AE36B7">
        <w:trPr>
          <w:trHeight w:val="432"/>
        </w:trPr>
        <w:tc>
          <w:tcPr>
            <w:tcW w:w="9648" w:type="dxa"/>
            <w:tcBorders>
              <w:top w:val="single" w:sz="4" w:space="0" w:color="auto"/>
              <w:bottom w:val="single" w:sz="4" w:space="0" w:color="auto"/>
            </w:tcBorders>
            <w:vAlign w:val="bottom"/>
          </w:tcPr>
          <w:p w14:paraId="3D787FBD" w14:textId="5C432F5C" w:rsidR="00F8091B" w:rsidRPr="007D7A93" w:rsidRDefault="00AE36B7" w:rsidP="00F8091B">
            <w:pPr>
              <w:pStyle w:val="BodyText"/>
              <w:tabs>
                <w:tab w:val="left" w:pos="0"/>
              </w:tabs>
              <w:jc w:val="left"/>
              <w:rPr>
                <w:rFonts w:eastAsiaTheme="majorEastAsia" w:cstheme="majorBidi"/>
                <w:b/>
                <w:i/>
                <w:color w:val="4F81BD" w:themeColor="accent1"/>
              </w:rPr>
            </w:pPr>
            <w:r w:rsidRPr="006F294B">
              <w:rPr>
                <w:rFonts w:eastAsiaTheme="majorEastAsia" w:cstheme="majorBidi"/>
                <w:b/>
                <w:u w:val="single"/>
              </w:rPr>
              <w:t>Staff:</w:t>
            </w:r>
            <w:r w:rsidR="00A85367" w:rsidRPr="006F294B">
              <w:rPr>
                <w:rFonts w:eastAsiaTheme="majorEastAsia" w:cstheme="majorBidi"/>
              </w:rPr>
              <w:t xml:space="preserve"> </w:t>
            </w:r>
            <w:r w:rsidR="00F8091B" w:rsidRPr="006F294B">
              <w:rPr>
                <w:rFonts w:eastAsiaTheme="majorEastAsia" w:cstheme="majorBidi"/>
                <w:b/>
                <w:u w:val="single"/>
              </w:rPr>
              <w:t>Staff:</w:t>
            </w:r>
            <w:r w:rsidR="00F8091B" w:rsidRPr="006F294B">
              <w:rPr>
                <w:rFonts w:eastAsiaTheme="majorEastAsia" w:cstheme="majorBidi"/>
              </w:rPr>
              <w:t xml:space="preserve"> </w:t>
            </w:r>
            <w:r w:rsidR="007D7A93">
              <w:rPr>
                <w:rFonts w:eastAsiaTheme="majorEastAsia" w:cstheme="majorBidi"/>
                <w:b/>
                <w:i/>
                <w:color w:val="4F81BD" w:themeColor="accent1"/>
              </w:rPr>
              <w:t xml:space="preserve"> </w:t>
            </w:r>
            <w:r w:rsidR="00F8091B" w:rsidRPr="007D7A93">
              <w:rPr>
                <w:rFonts w:eastAsiaTheme="majorEastAsia" w:cstheme="majorBidi"/>
                <w:b/>
                <w:i/>
                <w:color w:val="4F81BD" w:themeColor="accent1"/>
              </w:rPr>
              <w:t xml:space="preserve">Identify staff requirements to accomplish the MEF.  Include shifts if required. Identify back-up personnel. Indicate </w:t>
            </w:r>
          </w:p>
          <w:p w14:paraId="52C94A54" w14:textId="1DE8D774" w:rsidR="00F8091B" w:rsidRPr="007D7A93" w:rsidRDefault="00F8091B" w:rsidP="00F8091B">
            <w:pPr>
              <w:pStyle w:val="BodyText"/>
              <w:tabs>
                <w:tab w:val="left" w:pos="0"/>
              </w:tabs>
              <w:jc w:val="left"/>
              <w:rPr>
                <w:rFonts w:eastAsiaTheme="majorEastAsia" w:cstheme="majorBidi"/>
                <w:b/>
                <w:i/>
                <w:color w:val="4F81BD" w:themeColor="accent1"/>
              </w:rPr>
            </w:pPr>
            <w:r w:rsidRPr="007D7A93">
              <w:rPr>
                <w:rFonts w:eastAsiaTheme="majorEastAsia" w:cstheme="majorBidi"/>
                <w:b/>
                <w:i/>
                <w:color w:val="4F81BD" w:themeColor="accent1"/>
              </w:rPr>
              <w:t xml:space="preserve">Indicate if 24x7 operations are expected. </w:t>
            </w:r>
          </w:p>
          <w:p w14:paraId="0F355C19" w14:textId="77777777" w:rsidR="00F8091B" w:rsidRPr="007D7A93" w:rsidRDefault="00F8091B" w:rsidP="00F8091B">
            <w:pPr>
              <w:pStyle w:val="BodyText"/>
              <w:tabs>
                <w:tab w:val="left" w:pos="0"/>
              </w:tabs>
              <w:jc w:val="left"/>
              <w:rPr>
                <w:rFonts w:eastAsiaTheme="majorEastAsia" w:cstheme="majorBidi"/>
                <w:b/>
                <w:i/>
                <w:color w:val="4F81BD" w:themeColor="accent1"/>
              </w:rPr>
            </w:pPr>
            <w:r w:rsidRPr="007D7A93">
              <w:rPr>
                <w:rFonts w:eastAsiaTheme="majorEastAsia" w:cstheme="majorBidi"/>
                <w:b/>
                <w:i/>
                <w:color w:val="4F81BD" w:themeColor="accent1"/>
              </w:rPr>
              <w:t xml:space="preserve"> Identify authorities, qualification, and certification.  </w:t>
            </w:r>
          </w:p>
          <w:p w14:paraId="70FA815A" w14:textId="0D1AEDEC" w:rsidR="009E1483" w:rsidRPr="006F294B" w:rsidRDefault="00F8091B" w:rsidP="00F8091B">
            <w:pPr>
              <w:pStyle w:val="BodyText"/>
              <w:tabs>
                <w:tab w:val="left" w:pos="0"/>
              </w:tabs>
              <w:jc w:val="left"/>
              <w:rPr>
                <w:rFonts w:eastAsiaTheme="majorEastAsia" w:cstheme="majorBidi"/>
                <w:b/>
                <w:u w:val="single"/>
              </w:rPr>
            </w:pPr>
            <w:r w:rsidRPr="007D7A93">
              <w:rPr>
                <w:rFonts w:eastAsiaTheme="majorEastAsia" w:cstheme="majorBidi"/>
                <w:b/>
                <w:i/>
                <w:color w:val="4F81BD" w:themeColor="accent1"/>
              </w:rPr>
              <w:t>Identify positions titles, but do not include names of staff members.</w:t>
            </w:r>
          </w:p>
        </w:tc>
      </w:tr>
      <w:tr w:rsidR="00AE36B7" w:rsidRPr="006F294B" w14:paraId="2BC64BAD" w14:textId="77777777" w:rsidTr="00AE36B7">
        <w:trPr>
          <w:trHeight w:val="432"/>
        </w:trPr>
        <w:tc>
          <w:tcPr>
            <w:tcW w:w="9648" w:type="dxa"/>
            <w:tcBorders>
              <w:top w:val="single" w:sz="4" w:space="0" w:color="auto"/>
              <w:bottom w:val="single" w:sz="4" w:space="0" w:color="auto"/>
            </w:tcBorders>
            <w:vAlign w:val="bottom"/>
          </w:tcPr>
          <w:p w14:paraId="4733DD86" w14:textId="646548DE" w:rsidR="00AE36B7" w:rsidRPr="006F294B" w:rsidRDefault="00AE36B7" w:rsidP="007D7A93">
            <w:pPr>
              <w:pStyle w:val="BodyText"/>
              <w:tabs>
                <w:tab w:val="left" w:pos="0"/>
              </w:tabs>
              <w:jc w:val="left"/>
              <w:rPr>
                <w:rFonts w:eastAsiaTheme="majorEastAsia" w:cstheme="majorBidi"/>
                <w:b/>
                <w:u w:val="single"/>
              </w:rPr>
            </w:pPr>
            <w:r w:rsidRPr="006F294B">
              <w:rPr>
                <w:rFonts w:eastAsiaTheme="majorEastAsia" w:cstheme="majorBidi"/>
                <w:b/>
                <w:u w:val="single"/>
              </w:rPr>
              <w:t>Communications and IT Requirements</w:t>
            </w:r>
            <w:r w:rsidRPr="007D7A93">
              <w:rPr>
                <w:rFonts w:eastAsiaTheme="majorEastAsia" w:cstheme="majorBidi"/>
                <w:b/>
                <w:i/>
                <w:color w:val="4F81BD" w:themeColor="accent1"/>
                <w:u w:val="single"/>
              </w:rPr>
              <w:t>:</w:t>
            </w:r>
            <w:r w:rsidR="007D7A93" w:rsidRPr="007D7A93">
              <w:rPr>
                <w:rFonts w:eastAsiaTheme="majorEastAsia" w:cstheme="majorBidi"/>
                <w:i/>
                <w:color w:val="4F81BD" w:themeColor="accent1"/>
              </w:rPr>
              <w:t xml:space="preserve">  I</w:t>
            </w:r>
            <w:r w:rsidR="00A95700" w:rsidRPr="007D7A93">
              <w:rPr>
                <w:rFonts w:eastAsiaTheme="majorEastAsia" w:cstheme="majorBidi"/>
                <w:b/>
                <w:i/>
                <w:color w:val="4F81BD" w:themeColor="accent1"/>
              </w:rPr>
              <w:t>dentifying general and unique communications and IT requirements.</w:t>
            </w:r>
          </w:p>
        </w:tc>
      </w:tr>
      <w:tr w:rsidR="00AE36B7" w:rsidRPr="006F294B" w14:paraId="3FA6335B" w14:textId="77777777" w:rsidTr="00AE36B7">
        <w:trPr>
          <w:trHeight w:val="432"/>
        </w:trPr>
        <w:tc>
          <w:tcPr>
            <w:tcW w:w="9648" w:type="dxa"/>
            <w:tcBorders>
              <w:top w:val="single" w:sz="4" w:space="0" w:color="auto"/>
              <w:bottom w:val="single" w:sz="4" w:space="0" w:color="auto"/>
            </w:tcBorders>
            <w:vAlign w:val="bottom"/>
          </w:tcPr>
          <w:p w14:paraId="023B7FE5" w14:textId="2FC5A286" w:rsidR="00AE36B7" w:rsidRPr="006F294B" w:rsidRDefault="00AE36B7" w:rsidP="007D7A93">
            <w:pPr>
              <w:pStyle w:val="BodyText"/>
              <w:tabs>
                <w:tab w:val="left" w:pos="0"/>
              </w:tabs>
              <w:jc w:val="left"/>
              <w:rPr>
                <w:rFonts w:eastAsiaTheme="majorEastAsia" w:cstheme="majorBidi"/>
                <w:b/>
                <w:u w:val="single"/>
              </w:rPr>
            </w:pPr>
            <w:r w:rsidRPr="006F294B">
              <w:rPr>
                <w:rFonts w:eastAsiaTheme="majorEastAsia" w:cstheme="majorBidi"/>
                <w:b/>
                <w:u w:val="single"/>
              </w:rPr>
              <w:t>Resources and Budgeting:</w:t>
            </w:r>
            <w:r w:rsidR="00A95700" w:rsidRPr="006F294B">
              <w:rPr>
                <w:rFonts w:eastAsiaTheme="majorEastAsia" w:cstheme="majorBidi"/>
                <w:b/>
                <w:u w:val="single"/>
              </w:rPr>
              <w:t xml:space="preserve"> </w:t>
            </w:r>
            <w:r w:rsidR="007D7A93">
              <w:rPr>
                <w:rFonts w:eastAsiaTheme="majorEastAsia" w:cstheme="majorBidi"/>
                <w:b/>
                <w:u w:val="single"/>
              </w:rPr>
              <w:t xml:space="preserve"> </w:t>
            </w:r>
            <w:r w:rsidR="00A95700" w:rsidRPr="007D7A93">
              <w:rPr>
                <w:rFonts w:eastAsiaTheme="majorEastAsia" w:cstheme="majorBidi"/>
                <w:b/>
                <w:i/>
                <w:color w:val="4F81BD" w:themeColor="accent1"/>
              </w:rPr>
              <w:t>Supplies, services capabilities, and other essential resources required to perform the PBF.</w:t>
            </w:r>
          </w:p>
        </w:tc>
      </w:tr>
      <w:tr w:rsidR="00AE36B7" w:rsidRPr="006F294B" w14:paraId="1D108F16" w14:textId="77777777" w:rsidTr="00AE36B7">
        <w:trPr>
          <w:trHeight w:val="432"/>
        </w:trPr>
        <w:tc>
          <w:tcPr>
            <w:tcW w:w="9648" w:type="dxa"/>
            <w:tcBorders>
              <w:top w:val="single" w:sz="4" w:space="0" w:color="auto"/>
              <w:bottom w:val="single" w:sz="4" w:space="0" w:color="auto"/>
            </w:tcBorders>
            <w:vAlign w:val="bottom"/>
          </w:tcPr>
          <w:p w14:paraId="660D089E" w14:textId="40551748" w:rsidR="00AE36B7" w:rsidRPr="006F294B" w:rsidRDefault="00AE36B7" w:rsidP="00AE36B7">
            <w:pPr>
              <w:pStyle w:val="BodyText"/>
              <w:tabs>
                <w:tab w:val="left" w:pos="0"/>
              </w:tabs>
              <w:jc w:val="left"/>
              <w:rPr>
                <w:rFonts w:eastAsiaTheme="majorEastAsia" w:cstheme="majorBidi"/>
                <w:b/>
                <w:u w:val="single"/>
              </w:rPr>
            </w:pPr>
            <w:r w:rsidRPr="006F294B">
              <w:rPr>
                <w:rFonts w:eastAsiaTheme="majorEastAsia" w:cstheme="majorBidi"/>
                <w:b/>
                <w:u w:val="single"/>
              </w:rPr>
              <w:t>Partners and Interdependencies:</w:t>
            </w:r>
            <w:r w:rsidR="007D7A93">
              <w:rPr>
                <w:rFonts w:eastAsiaTheme="majorEastAsia" w:cstheme="majorBidi"/>
              </w:rPr>
              <w:t xml:space="preserve">  </w:t>
            </w:r>
            <w:r w:rsidR="00A95700" w:rsidRPr="007D7A93">
              <w:rPr>
                <w:rFonts w:eastAsiaTheme="majorEastAsia" w:cstheme="majorBidi"/>
                <w:b/>
                <w:i/>
                <w:color w:val="4F81BD" w:themeColor="accent1"/>
              </w:rPr>
              <w:t>A list of partners and interdependent organizations that support and/or ensure performance of the PBF.  It should highlight the products or services delivered by the partners, the information shared or exchanged, and any other critical elements that</w:t>
            </w:r>
            <w:r w:rsidR="00A95700" w:rsidRPr="006F294B">
              <w:rPr>
                <w:rFonts w:eastAsiaTheme="majorEastAsia" w:cstheme="majorBidi"/>
              </w:rPr>
              <w:t xml:space="preserve"> </w:t>
            </w:r>
            <w:r w:rsidR="00A95700" w:rsidRPr="007D7A93">
              <w:rPr>
                <w:rFonts w:eastAsiaTheme="majorEastAsia" w:cstheme="majorBidi"/>
                <w:b/>
                <w:i/>
                <w:color w:val="4F81BD" w:themeColor="accent1"/>
              </w:rPr>
              <w:t>facilitate accomplishing the PBF.</w:t>
            </w:r>
          </w:p>
        </w:tc>
      </w:tr>
      <w:tr w:rsidR="00D6722B" w:rsidRPr="006F294B" w14:paraId="0C44B84E" w14:textId="77777777" w:rsidTr="00AE36B7">
        <w:trPr>
          <w:trHeight w:val="432"/>
        </w:trPr>
        <w:tc>
          <w:tcPr>
            <w:tcW w:w="9648" w:type="dxa"/>
            <w:tcBorders>
              <w:top w:val="single" w:sz="4" w:space="0" w:color="auto"/>
              <w:bottom w:val="single" w:sz="4" w:space="0" w:color="auto"/>
            </w:tcBorders>
            <w:vAlign w:val="bottom"/>
          </w:tcPr>
          <w:p w14:paraId="58B1FD64" w14:textId="7D7E056A" w:rsidR="0050631A" w:rsidRPr="00C6483D" w:rsidRDefault="00743D35" w:rsidP="0050631A">
            <w:pPr>
              <w:pStyle w:val="BodyText"/>
              <w:tabs>
                <w:tab w:val="left" w:pos="0"/>
              </w:tabs>
              <w:jc w:val="left"/>
              <w:rPr>
                <w:rFonts w:eastAsiaTheme="majorEastAsia" w:cstheme="majorBidi"/>
                <w:b/>
                <w:i/>
                <w:color w:val="4F81BD" w:themeColor="accent1"/>
              </w:rPr>
            </w:pPr>
            <w:r>
              <w:rPr>
                <w:rFonts w:eastAsiaTheme="majorEastAsia" w:cstheme="majorBidi"/>
                <w:b/>
                <w:u w:val="single"/>
              </w:rPr>
              <w:t xml:space="preserve"> Is there a manual workaround for this function? </w:t>
            </w:r>
            <w:r w:rsidRPr="007D7A93">
              <w:rPr>
                <w:rFonts w:eastAsiaTheme="majorEastAsia" w:cstheme="majorBidi"/>
                <w:b/>
                <w:i/>
                <w:color w:val="4F81BD" w:themeColor="accent1"/>
              </w:rPr>
              <w:t>If so, identify the location of the instructions or description.</w:t>
            </w:r>
            <w:r w:rsidR="0050631A">
              <w:rPr>
                <w:rFonts w:eastAsiaTheme="majorEastAsia" w:cstheme="majorBidi"/>
                <w:b/>
                <w:i/>
                <w:color w:val="4F81BD" w:themeColor="accent1"/>
              </w:rPr>
              <w:t xml:space="preserve"> </w:t>
            </w:r>
            <w:r w:rsidR="0050631A" w:rsidRPr="00C6483D">
              <w:rPr>
                <w:rFonts w:eastAsiaTheme="majorEastAsia" w:cstheme="majorBidi"/>
                <w:b/>
                <w:i/>
                <w:color w:val="4F81BD" w:themeColor="accent1"/>
              </w:rPr>
              <w:t xml:space="preserve">There is an optional manual worksheet available on pages 46-47 of the template. </w:t>
            </w:r>
          </w:p>
          <w:p w14:paraId="1F4DF1DF" w14:textId="5BFFF517" w:rsidR="00E35FE7" w:rsidRPr="006F294B" w:rsidRDefault="000C160A" w:rsidP="007D7A93">
            <w:pPr>
              <w:pStyle w:val="BodyText"/>
              <w:tabs>
                <w:tab w:val="left" w:pos="0"/>
              </w:tabs>
              <w:jc w:val="left"/>
              <w:rPr>
                <w:rFonts w:eastAsiaTheme="majorEastAsia" w:cstheme="majorBidi"/>
                <w:b/>
                <w:u w:val="single"/>
              </w:rPr>
            </w:pPr>
            <w:r w:rsidRPr="007D7A93">
              <w:rPr>
                <w:rFonts w:eastAsiaTheme="majorEastAsia" w:cstheme="majorBidi"/>
                <w:b/>
                <w:i/>
                <w:color w:val="4F81BD" w:themeColor="accent1"/>
              </w:rPr>
              <w:t>Do employees and alternates receive training on the manual work around procedures?</w:t>
            </w:r>
            <w:r>
              <w:rPr>
                <w:rFonts w:eastAsiaTheme="majorEastAsia" w:cstheme="majorBidi"/>
              </w:rPr>
              <w:t xml:space="preserve"> </w:t>
            </w:r>
            <w:r w:rsidR="00E35FE7">
              <w:rPr>
                <w:rFonts w:eastAsiaTheme="majorEastAsia" w:cstheme="majorBidi"/>
              </w:rPr>
              <w:t xml:space="preserve"> </w:t>
            </w:r>
          </w:p>
        </w:tc>
      </w:tr>
      <w:tr w:rsidR="00AE36B7" w:rsidRPr="006F294B" w14:paraId="36A63653" w14:textId="77777777" w:rsidTr="00AE36B7">
        <w:trPr>
          <w:trHeight w:val="432"/>
        </w:trPr>
        <w:tc>
          <w:tcPr>
            <w:tcW w:w="9648" w:type="dxa"/>
            <w:tcBorders>
              <w:top w:val="single" w:sz="4" w:space="0" w:color="auto"/>
              <w:bottom w:val="single" w:sz="4" w:space="0" w:color="auto"/>
            </w:tcBorders>
            <w:vAlign w:val="bottom"/>
          </w:tcPr>
          <w:p w14:paraId="435F35F8" w14:textId="3135CB92" w:rsidR="00AE36B7" w:rsidRPr="006F294B" w:rsidRDefault="00AE36B7" w:rsidP="00AE36B7">
            <w:pPr>
              <w:pStyle w:val="BodyText"/>
              <w:tabs>
                <w:tab w:val="left" w:pos="0"/>
              </w:tabs>
              <w:jc w:val="left"/>
              <w:rPr>
                <w:rFonts w:eastAsiaTheme="majorEastAsia" w:cstheme="majorBidi"/>
                <w:b/>
                <w:u w:val="single"/>
              </w:rPr>
            </w:pPr>
            <w:r w:rsidRPr="006F294B">
              <w:rPr>
                <w:rFonts w:eastAsiaTheme="majorEastAsia" w:cstheme="majorBidi"/>
                <w:b/>
                <w:u w:val="single"/>
              </w:rPr>
              <w:t>Process Details:</w:t>
            </w:r>
            <w:r w:rsidR="00D6722B" w:rsidRPr="006F294B">
              <w:rPr>
                <w:rFonts w:eastAsiaTheme="majorEastAsia" w:cstheme="majorBidi"/>
                <w:b/>
                <w:u w:val="single"/>
              </w:rPr>
              <w:t xml:space="preserve"> </w:t>
            </w:r>
            <w:r w:rsidR="007D7A93">
              <w:rPr>
                <w:rFonts w:eastAsiaTheme="majorEastAsia" w:cstheme="majorBidi"/>
              </w:rPr>
              <w:t xml:space="preserve"> </w:t>
            </w:r>
            <w:r w:rsidR="00D6722B" w:rsidRPr="007D7A93">
              <w:rPr>
                <w:rFonts w:eastAsiaTheme="majorEastAsia" w:cstheme="majorBidi"/>
                <w:b/>
                <w:i/>
                <w:color w:val="4F81BD" w:themeColor="accent1"/>
              </w:rPr>
              <w:t>A detailed narrative or diagram that ties together all of the elements involved in the process of performing the PBF.</w:t>
            </w:r>
          </w:p>
        </w:tc>
      </w:tr>
      <w:tr w:rsidR="0021002F" w:rsidRPr="006F294B" w14:paraId="68A9E9C8" w14:textId="77777777" w:rsidTr="00AE36B7">
        <w:trPr>
          <w:trHeight w:val="432"/>
        </w:trPr>
        <w:tc>
          <w:tcPr>
            <w:tcW w:w="9648" w:type="dxa"/>
            <w:tcBorders>
              <w:top w:val="single" w:sz="4" w:space="0" w:color="auto"/>
              <w:bottom w:val="single" w:sz="4" w:space="0" w:color="auto"/>
            </w:tcBorders>
            <w:vAlign w:val="bottom"/>
          </w:tcPr>
          <w:p w14:paraId="402488A4" w14:textId="77777777" w:rsidR="0021002F" w:rsidRDefault="0021002F" w:rsidP="0021002F">
            <w:pPr>
              <w:pStyle w:val="BodyText"/>
              <w:tabs>
                <w:tab w:val="left" w:pos="0"/>
              </w:tabs>
              <w:jc w:val="left"/>
              <w:rPr>
                <w:rFonts w:eastAsiaTheme="majorEastAsia" w:cstheme="majorBidi"/>
                <w:b/>
                <w:u w:val="single"/>
              </w:rPr>
            </w:pPr>
            <w:r>
              <w:rPr>
                <w:rFonts w:eastAsiaTheme="majorEastAsia" w:cstheme="majorBidi"/>
                <w:b/>
                <w:u w:val="single"/>
              </w:rPr>
              <w:t>Summary:</w:t>
            </w:r>
          </w:p>
          <w:p w14:paraId="52EBDC30" w14:textId="052F2BA0" w:rsidR="0021002F" w:rsidRPr="00E12E4A" w:rsidRDefault="00021CCC" w:rsidP="0021002F">
            <w:pPr>
              <w:pStyle w:val="BodyText"/>
              <w:tabs>
                <w:tab w:val="left" w:pos="0"/>
              </w:tabs>
              <w:jc w:val="left"/>
              <w:rPr>
                <w:rFonts w:eastAsiaTheme="majorEastAsia" w:cstheme="majorBidi"/>
                <w:i/>
                <w:color w:val="4F81BD" w:themeColor="accent1"/>
                <w:u w:val="single"/>
              </w:rPr>
            </w:pPr>
            <w:r>
              <w:rPr>
                <w:rFonts w:eastAsiaTheme="majorEastAsia" w:cstheme="majorBidi"/>
                <w:i/>
                <w:color w:val="4F81BD" w:themeColor="accent1"/>
                <w:u w:val="single"/>
              </w:rPr>
              <w:t xml:space="preserve">Can this </w:t>
            </w:r>
            <w:r w:rsidR="0021002F" w:rsidRPr="00E12E4A">
              <w:rPr>
                <w:rFonts w:eastAsiaTheme="majorEastAsia" w:cstheme="majorBidi"/>
                <w:i/>
                <w:color w:val="4F81BD" w:themeColor="accent1"/>
                <w:u w:val="single"/>
              </w:rPr>
              <w:t>function be performed via teleworking or at an alternate facility?</w:t>
            </w:r>
          </w:p>
          <w:p w14:paraId="3D6B0B6F" w14:textId="77777777" w:rsidR="0021002F" w:rsidRDefault="0021002F" w:rsidP="0021002F">
            <w:pPr>
              <w:pStyle w:val="BodyText"/>
              <w:tabs>
                <w:tab w:val="left" w:pos="0"/>
              </w:tabs>
              <w:jc w:val="left"/>
              <w:rPr>
                <w:rFonts w:eastAsiaTheme="majorEastAsia" w:cstheme="majorBidi"/>
                <w:b/>
                <w:u w:val="single"/>
              </w:rPr>
            </w:pPr>
            <w:r w:rsidRPr="00E12E4A">
              <w:rPr>
                <w:rFonts w:eastAsiaTheme="majorEastAsia" w:cstheme="majorBidi"/>
                <w:i/>
                <w:color w:val="4F81BD" w:themeColor="accent1"/>
                <w:u w:val="single"/>
              </w:rPr>
              <w:t xml:space="preserve">Has additional staff been cross-trained to perform this function? </w:t>
            </w:r>
          </w:p>
          <w:p w14:paraId="6B63A47B" w14:textId="08F23498" w:rsidR="0021002F" w:rsidRPr="006F294B" w:rsidRDefault="0021002F" w:rsidP="0021002F">
            <w:pPr>
              <w:pStyle w:val="BodyText"/>
              <w:tabs>
                <w:tab w:val="left" w:pos="0"/>
              </w:tabs>
              <w:jc w:val="left"/>
              <w:rPr>
                <w:rFonts w:eastAsiaTheme="majorEastAsia" w:cstheme="majorBidi"/>
                <w:b/>
                <w:u w:val="single"/>
              </w:rPr>
            </w:pPr>
          </w:p>
        </w:tc>
      </w:tr>
      <w:tr w:rsidR="00A90EA5" w:rsidRPr="006F294B" w14:paraId="14AAB1DE" w14:textId="77777777" w:rsidTr="000E0EBF">
        <w:trPr>
          <w:trHeight w:val="432"/>
        </w:trPr>
        <w:tc>
          <w:tcPr>
            <w:tcW w:w="9648" w:type="dxa"/>
            <w:tcBorders>
              <w:top w:val="single" w:sz="4" w:space="0" w:color="auto"/>
              <w:bottom w:val="single" w:sz="4" w:space="0" w:color="auto"/>
            </w:tcBorders>
          </w:tcPr>
          <w:p w14:paraId="4F2334BA" w14:textId="77777777" w:rsidR="00A90EA5" w:rsidRPr="006F294B" w:rsidRDefault="00A90EA5" w:rsidP="00AE36B7">
            <w:pPr>
              <w:pStyle w:val="BodyText"/>
              <w:tabs>
                <w:tab w:val="left" w:pos="0"/>
              </w:tabs>
              <w:jc w:val="left"/>
              <w:rPr>
                <w:rFonts w:eastAsiaTheme="majorEastAsia" w:cstheme="majorBidi"/>
                <w:b/>
                <w:u w:val="single"/>
              </w:rPr>
            </w:pPr>
          </w:p>
        </w:tc>
      </w:tr>
    </w:tbl>
    <w:p w14:paraId="73765382" w14:textId="58EB8FD1" w:rsidR="00FC07F2" w:rsidRDefault="00BE2A0B">
      <w:pPr>
        <w:spacing w:after="0" w:line="240" w:lineRule="auto"/>
      </w:pPr>
      <w:r w:rsidRPr="006F294B">
        <w:rPr>
          <w:vanish/>
        </w:rPr>
        <w:cr/>
      </w:r>
      <w:r w:rsidR="00FC07F2">
        <w:br w:type="page"/>
      </w:r>
    </w:p>
    <w:p w14:paraId="1D6E9578" w14:textId="77777777" w:rsidR="00774B46" w:rsidRDefault="00774B46">
      <w:pPr>
        <w:spacing w:after="0" w:line="240" w:lineRule="auto"/>
        <w:rPr>
          <w:b/>
          <w:bCs/>
          <w:smallCaps/>
          <w:spacing w:val="5"/>
          <w:sz w:val="28"/>
        </w:rPr>
      </w:pPr>
    </w:p>
    <w:p w14:paraId="3668DE28" w14:textId="77777777" w:rsidR="00FC07F2" w:rsidRPr="00614B4A" w:rsidRDefault="00FC07F2" w:rsidP="00FC07F2">
      <w:pPr>
        <w:pStyle w:val="BodyText"/>
        <w:jc w:val="center"/>
        <w:outlineLvl w:val="0"/>
        <w:rPr>
          <w:b/>
          <w:sz w:val="28"/>
          <w:szCs w:val="28"/>
        </w:rPr>
      </w:pPr>
      <w:bookmarkStart w:id="284" w:name="_Toc396997969"/>
      <w:bookmarkStart w:id="285" w:name="_Toc34905978"/>
      <w:bookmarkStart w:id="286" w:name="_Toc34943780"/>
      <w:bookmarkStart w:id="287" w:name="_Toc36066362"/>
      <w:r>
        <w:rPr>
          <w:b/>
          <w:sz w:val="28"/>
          <w:szCs w:val="28"/>
        </w:rPr>
        <w:t>MANUAL WORKAROUND</w:t>
      </w:r>
      <w:r w:rsidRPr="00FC07F2">
        <w:rPr>
          <w:b/>
          <w:sz w:val="28"/>
          <w:szCs w:val="28"/>
        </w:rPr>
        <w:t xml:space="preserve"> </w:t>
      </w:r>
      <w:r>
        <w:rPr>
          <w:b/>
          <w:sz w:val="28"/>
          <w:szCs w:val="28"/>
        </w:rPr>
        <w:t>WORKSHEET</w:t>
      </w:r>
      <w:r w:rsidR="007472FC">
        <w:rPr>
          <w:b/>
          <w:sz w:val="28"/>
          <w:szCs w:val="28"/>
        </w:rPr>
        <w:t xml:space="preserve"> (OPTIONAL)</w:t>
      </w:r>
      <w:bookmarkEnd w:id="284"/>
      <w:bookmarkEnd w:id="285"/>
      <w:bookmarkEnd w:id="286"/>
      <w:bookmarkEnd w:id="287"/>
    </w:p>
    <w:p w14:paraId="701F7BE5" w14:textId="77777777" w:rsidR="00FC07F2" w:rsidRDefault="00FC07F2" w:rsidP="00FC07F2">
      <w:pPr>
        <w:pStyle w:val="BodyText"/>
        <w:spacing w:before="0"/>
      </w:pPr>
      <w:r>
        <w:t>_________________________________________________________________________</w:t>
      </w:r>
      <w:r>
        <w:rPr>
          <w:u w:val="single"/>
        </w:rPr>
        <w:tab/>
      </w:r>
      <w:r>
        <w:rPr>
          <w:u w:val="single"/>
        </w:rPr>
        <w:tab/>
      </w:r>
      <w:r>
        <w:rPr>
          <w:u w:val="single"/>
        </w:rPr>
        <w:tab/>
      </w:r>
      <w:r>
        <w:rPr>
          <w:u w:val="single"/>
        </w:rPr>
        <w:tab/>
        <w:t xml:space="preserve">            </w:t>
      </w:r>
      <w:r>
        <w:t>_</w:t>
      </w:r>
    </w:p>
    <w:p w14:paraId="02E0F875" w14:textId="77777777" w:rsidR="00FC07F2" w:rsidRPr="00FC07F2" w:rsidRDefault="00FC07F2" w:rsidP="00FC07F2">
      <w:pPr>
        <w:pStyle w:val="TableTitle"/>
        <w:tabs>
          <w:tab w:val="left" w:pos="0"/>
        </w:tabs>
        <w:rPr>
          <w:rFonts w:asciiTheme="majorHAnsi" w:hAnsiTheme="majorHAnsi"/>
        </w:rPr>
      </w:pPr>
      <w:r w:rsidRPr="00FC07F2">
        <w:rPr>
          <w:rFonts w:asciiTheme="majorHAnsi" w:hAnsiTheme="majorHAnsi"/>
        </w:rPr>
        <w:t>Manual Workaround for Mission Essential Functions (MEFs) or</w:t>
      </w:r>
    </w:p>
    <w:p w14:paraId="0BA84226" w14:textId="77777777" w:rsidR="00FC07F2" w:rsidRPr="00FC07F2" w:rsidRDefault="00FC07F2" w:rsidP="00FC07F2">
      <w:pPr>
        <w:pStyle w:val="TableTitle"/>
        <w:tabs>
          <w:tab w:val="left" w:pos="0"/>
        </w:tabs>
        <w:rPr>
          <w:rFonts w:asciiTheme="majorHAnsi" w:hAnsiTheme="majorHAnsi"/>
        </w:rPr>
      </w:pPr>
      <w:r w:rsidRPr="00FC07F2">
        <w:rPr>
          <w:rFonts w:asciiTheme="majorHAnsi" w:hAnsiTheme="majorHAnsi"/>
        </w:rPr>
        <w:t>Primary Business Functions (PBFs)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78"/>
      </w:tblGrid>
      <w:tr w:rsidR="00FC07F2" w:rsidRPr="00803F56" w14:paraId="6A89BD0A" w14:textId="77777777" w:rsidTr="00FC07F2">
        <w:trPr>
          <w:trHeight w:val="432"/>
          <w:tblHeader/>
        </w:trPr>
        <w:tc>
          <w:tcPr>
            <w:tcW w:w="9648" w:type="dxa"/>
            <w:gridSpan w:val="2"/>
            <w:tcBorders>
              <w:top w:val="single" w:sz="4" w:space="0" w:color="FFFFFF"/>
              <w:left w:val="single" w:sz="4" w:space="0" w:color="FFFFFF"/>
              <w:bottom w:val="single" w:sz="4" w:space="0" w:color="auto"/>
              <w:right w:val="single" w:sz="4" w:space="0" w:color="FFFFFF"/>
            </w:tcBorders>
            <w:shd w:val="clear" w:color="auto" w:fill="003366"/>
            <w:vAlign w:val="center"/>
          </w:tcPr>
          <w:p w14:paraId="50FE74A3" w14:textId="77777777" w:rsidR="00FC07F2" w:rsidRPr="00FC07F2" w:rsidRDefault="00FC07F2" w:rsidP="00FC07F2">
            <w:pPr>
              <w:pStyle w:val="BodyText"/>
              <w:tabs>
                <w:tab w:val="left" w:pos="0"/>
              </w:tabs>
              <w:jc w:val="center"/>
              <w:rPr>
                <w:rFonts w:asciiTheme="majorHAnsi" w:eastAsiaTheme="majorEastAsia" w:hAnsiTheme="majorHAnsi" w:cstheme="majorBidi"/>
                <w:b/>
                <w:color w:val="FFFFFF" w:themeColor="background1"/>
              </w:rPr>
            </w:pPr>
            <w:r w:rsidRPr="00FC07F2">
              <w:rPr>
                <w:rFonts w:asciiTheme="majorHAnsi" w:eastAsiaTheme="majorEastAsia" w:hAnsiTheme="majorHAnsi" w:cstheme="majorBidi"/>
                <w:b/>
                <w:color w:val="FFFFFF" w:themeColor="background1"/>
              </w:rPr>
              <w:t>Manual Workaround Procedure</w:t>
            </w:r>
          </w:p>
          <w:p w14:paraId="4CCD70F7" w14:textId="77777777" w:rsidR="00FC07F2" w:rsidRPr="007510A6" w:rsidRDefault="00FC07F2" w:rsidP="00FC07F2">
            <w:pPr>
              <w:pStyle w:val="BodyText"/>
              <w:tabs>
                <w:tab w:val="left" w:pos="0"/>
              </w:tabs>
              <w:jc w:val="center"/>
              <w:rPr>
                <w:rFonts w:asciiTheme="majorHAnsi" w:eastAsiaTheme="majorEastAsia" w:hAnsiTheme="majorHAnsi" w:cstheme="majorBidi"/>
                <w:b/>
                <w:color w:val="4F81BD" w:themeColor="accent1"/>
              </w:rPr>
            </w:pPr>
            <w:r w:rsidRPr="007510A6">
              <w:rPr>
                <w:rFonts w:asciiTheme="majorHAnsi" w:eastAsiaTheme="majorEastAsia" w:hAnsiTheme="majorHAnsi" w:cstheme="majorBidi"/>
                <w:b/>
                <w:i/>
                <w:color w:val="4F81BD" w:themeColor="accent1"/>
              </w:rPr>
              <w:t>(Insert MEF or PBF Title)</w:t>
            </w:r>
          </w:p>
          <w:p w14:paraId="00738389" w14:textId="77777777" w:rsidR="00FC07F2" w:rsidRPr="00803F56" w:rsidRDefault="00FC07F2" w:rsidP="00FC07F2">
            <w:pPr>
              <w:pStyle w:val="BodyText"/>
              <w:tabs>
                <w:tab w:val="left" w:pos="0"/>
              </w:tabs>
              <w:jc w:val="center"/>
              <w:rPr>
                <w:rFonts w:asciiTheme="majorHAnsi" w:eastAsiaTheme="majorEastAsia" w:hAnsiTheme="majorHAnsi" w:cstheme="majorBidi"/>
                <w:b/>
                <w:color w:val="FFFFFF" w:themeColor="background1"/>
                <w:sz w:val="20"/>
                <w:szCs w:val="20"/>
              </w:rPr>
            </w:pPr>
            <w:r w:rsidRPr="007510A6">
              <w:rPr>
                <w:rFonts w:asciiTheme="majorHAnsi" w:eastAsiaTheme="majorEastAsia" w:hAnsiTheme="majorHAnsi" w:cstheme="majorBidi"/>
                <w:b/>
                <w:i/>
                <w:color w:val="4F81BD" w:themeColor="accent1"/>
              </w:rPr>
              <w:t xml:space="preserve"> (Insert Date)</w:t>
            </w:r>
          </w:p>
        </w:tc>
      </w:tr>
      <w:tr w:rsidR="00FC07F2" w:rsidRPr="00FC07F2" w14:paraId="6C6D1FBE" w14:textId="77777777" w:rsidTr="00FC07F2">
        <w:trPr>
          <w:trHeight w:val="432"/>
        </w:trPr>
        <w:tc>
          <w:tcPr>
            <w:tcW w:w="9648" w:type="dxa"/>
            <w:gridSpan w:val="2"/>
            <w:tcBorders>
              <w:top w:val="single" w:sz="4" w:space="0" w:color="auto"/>
              <w:bottom w:val="single" w:sz="4" w:space="0" w:color="auto"/>
            </w:tcBorders>
            <w:vAlign w:val="bottom"/>
          </w:tcPr>
          <w:p w14:paraId="41261129"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 xml:space="preserve">MEF/ PBF Title: </w:t>
            </w:r>
            <w:r w:rsidRPr="00FC07F2">
              <w:rPr>
                <w:rFonts w:eastAsiaTheme="majorEastAsia" w:cstheme="majorBidi"/>
                <w:sz w:val="20"/>
                <w:szCs w:val="20"/>
              </w:rPr>
              <w:t xml:space="preserve">  </w:t>
            </w:r>
          </w:p>
        </w:tc>
      </w:tr>
      <w:tr w:rsidR="00FC07F2" w:rsidRPr="00FC07F2" w14:paraId="72178120" w14:textId="77777777" w:rsidTr="00FC07F2">
        <w:trPr>
          <w:trHeight w:val="432"/>
        </w:trPr>
        <w:tc>
          <w:tcPr>
            <w:tcW w:w="9648" w:type="dxa"/>
            <w:gridSpan w:val="2"/>
            <w:tcBorders>
              <w:top w:val="single" w:sz="4" w:space="0" w:color="auto"/>
              <w:bottom w:val="single" w:sz="4" w:space="0" w:color="auto"/>
            </w:tcBorders>
            <w:vAlign w:val="bottom"/>
          </w:tcPr>
          <w:p w14:paraId="3167B1A9"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MEF/ PBF Narrative:</w:t>
            </w:r>
            <w:r w:rsidRPr="00FC07F2">
              <w:rPr>
                <w:rFonts w:eastAsiaTheme="majorEastAsia" w:cstheme="majorBidi"/>
                <w:sz w:val="20"/>
                <w:szCs w:val="20"/>
              </w:rPr>
              <w:t xml:space="preserve">  </w:t>
            </w:r>
          </w:p>
        </w:tc>
      </w:tr>
      <w:tr w:rsidR="00FC07F2" w:rsidRPr="00FC07F2" w14:paraId="3F93E013" w14:textId="77777777" w:rsidTr="00FC07F2">
        <w:trPr>
          <w:trHeight w:val="432"/>
        </w:trPr>
        <w:tc>
          <w:tcPr>
            <w:tcW w:w="9648" w:type="dxa"/>
            <w:gridSpan w:val="2"/>
            <w:tcBorders>
              <w:top w:val="single" w:sz="4" w:space="0" w:color="auto"/>
              <w:bottom w:val="single" w:sz="4" w:space="0" w:color="auto"/>
            </w:tcBorders>
            <w:vAlign w:val="bottom"/>
          </w:tcPr>
          <w:p w14:paraId="0AC19593"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Staff / Leadership Responsible:</w:t>
            </w:r>
            <w:r w:rsidRPr="00FC07F2">
              <w:rPr>
                <w:rFonts w:eastAsiaTheme="majorEastAsia" w:cstheme="majorBidi"/>
                <w:sz w:val="20"/>
                <w:szCs w:val="20"/>
              </w:rPr>
              <w:t xml:space="preserve">  </w:t>
            </w:r>
          </w:p>
        </w:tc>
      </w:tr>
      <w:tr w:rsidR="00FC07F2" w:rsidRPr="00FC07F2" w14:paraId="7B877768" w14:textId="77777777" w:rsidTr="00FC07F2">
        <w:trPr>
          <w:trHeight w:val="432"/>
        </w:trPr>
        <w:tc>
          <w:tcPr>
            <w:tcW w:w="9648" w:type="dxa"/>
            <w:gridSpan w:val="2"/>
            <w:tcBorders>
              <w:top w:val="single" w:sz="4" w:space="0" w:color="auto"/>
              <w:bottom w:val="single" w:sz="4" w:space="0" w:color="auto"/>
            </w:tcBorders>
            <w:vAlign w:val="bottom"/>
          </w:tcPr>
          <w:p w14:paraId="2708112B"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Application(s) or System(s) Required:</w:t>
            </w:r>
            <w:r w:rsidRPr="00FC07F2">
              <w:rPr>
                <w:rFonts w:eastAsiaTheme="majorEastAsia" w:cstheme="majorBidi"/>
                <w:sz w:val="20"/>
                <w:szCs w:val="20"/>
              </w:rPr>
              <w:t xml:space="preserve">  </w:t>
            </w:r>
          </w:p>
        </w:tc>
      </w:tr>
      <w:tr w:rsidR="00FC07F2" w:rsidRPr="00FC07F2" w14:paraId="7D51750D" w14:textId="77777777" w:rsidTr="00FC07F2">
        <w:trPr>
          <w:trHeight w:val="432"/>
        </w:trPr>
        <w:tc>
          <w:tcPr>
            <w:tcW w:w="9648" w:type="dxa"/>
            <w:gridSpan w:val="2"/>
            <w:tcBorders>
              <w:top w:val="single" w:sz="4" w:space="0" w:color="auto"/>
              <w:bottom w:val="single" w:sz="4" w:space="0" w:color="auto"/>
            </w:tcBorders>
            <w:vAlign w:val="bottom"/>
          </w:tcPr>
          <w:p w14:paraId="16FCDA5A"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Essential Records, Databases, Documents:</w:t>
            </w:r>
            <w:r w:rsidRPr="00FC07F2">
              <w:rPr>
                <w:rFonts w:eastAsiaTheme="majorEastAsia" w:cstheme="majorBidi"/>
                <w:b/>
                <w:sz w:val="20"/>
                <w:szCs w:val="20"/>
              </w:rPr>
              <w:t xml:space="preserve">  </w:t>
            </w:r>
            <w:r w:rsidRPr="00FC07F2">
              <w:rPr>
                <w:rFonts w:eastAsiaTheme="majorEastAsia" w:cstheme="majorBidi"/>
                <w:sz w:val="20"/>
                <w:szCs w:val="20"/>
              </w:rPr>
              <w:t xml:space="preserve"> </w:t>
            </w:r>
          </w:p>
        </w:tc>
      </w:tr>
      <w:tr w:rsidR="00FC07F2" w:rsidRPr="00803F56" w14:paraId="78595A04" w14:textId="77777777" w:rsidTr="00FC07F2">
        <w:trPr>
          <w:trHeight w:val="458"/>
        </w:trPr>
        <w:tc>
          <w:tcPr>
            <w:tcW w:w="9648" w:type="dxa"/>
            <w:gridSpan w:val="2"/>
            <w:tcBorders>
              <w:top w:val="single" w:sz="4" w:space="0" w:color="auto"/>
              <w:bottom w:val="single" w:sz="4" w:space="0" w:color="auto"/>
            </w:tcBorders>
            <w:shd w:val="clear" w:color="auto" w:fill="17365D" w:themeFill="text2" w:themeFillShade="BF"/>
            <w:vAlign w:val="bottom"/>
          </w:tcPr>
          <w:p w14:paraId="39046311" w14:textId="77777777" w:rsidR="00FC07F2" w:rsidRPr="00803F56" w:rsidRDefault="00FC07F2" w:rsidP="00FC07F2">
            <w:pPr>
              <w:pStyle w:val="BodyText"/>
              <w:tabs>
                <w:tab w:val="left" w:pos="0"/>
              </w:tabs>
              <w:jc w:val="center"/>
              <w:rPr>
                <w:rFonts w:asciiTheme="majorHAnsi" w:eastAsiaTheme="majorEastAsia" w:hAnsiTheme="majorHAnsi" w:cstheme="majorBidi"/>
                <w:b/>
                <w:color w:val="FFFFFF" w:themeColor="background1"/>
                <w:sz w:val="20"/>
                <w:szCs w:val="20"/>
              </w:rPr>
            </w:pPr>
            <w:r w:rsidRPr="00803F56">
              <w:rPr>
                <w:rFonts w:asciiTheme="majorHAnsi" w:eastAsiaTheme="majorEastAsia" w:hAnsiTheme="majorHAnsi" w:cstheme="majorBidi"/>
                <w:b/>
                <w:color w:val="FFFFFF" w:themeColor="background1"/>
                <w:sz w:val="20"/>
                <w:szCs w:val="20"/>
              </w:rPr>
              <w:t xml:space="preserve">Non-Department / Agency Contacts:  Other Departments </w:t>
            </w:r>
            <w:r>
              <w:rPr>
                <w:rFonts w:asciiTheme="majorHAnsi" w:eastAsiaTheme="majorEastAsia" w:hAnsiTheme="majorHAnsi" w:cstheme="majorBidi"/>
                <w:b/>
                <w:color w:val="FFFFFF" w:themeColor="background1"/>
                <w:sz w:val="20"/>
                <w:szCs w:val="20"/>
              </w:rPr>
              <w:t>/</w:t>
            </w:r>
            <w:r w:rsidRPr="00803F56">
              <w:rPr>
                <w:rFonts w:asciiTheme="majorHAnsi" w:eastAsiaTheme="majorEastAsia" w:hAnsiTheme="majorHAnsi" w:cstheme="majorBidi"/>
                <w:b/>
                <w:color w:val="FFFFFF" w:themeColor="background1"/>
                <w:sz w:val="20"/>
                <w:szCs w:val="20"/>
              </w:rPr>
              <w:t xml:space="preserve"> Agencies, Contractors, Other Partners</w:t>
            </w:r>
          </w:p>
        </w:tc>
      </w:tr>
      <w:tr w:rsidR="00FC07F2" w:rsidRPr="00FC07F2" w14:paraId="0CA5FD8B" w14:textId="77777777" w:rsidTr="00FC07F2">
        <w:trPr>
          <w:trHeight w:val="432"/>
        </w:trPr>
        <w:tc>
          <w:tcPr>
            <w:tcW w:w="9648" w:type="dxa"/>
            <w:gridSpan w:val="2"/>
            <w:tcBorders>
              <w:top w:val="single" w:sz="4" w:space="0" w:color="auto"/>
              <w:bottom w:val="single" w:sz="4" w:space="0" w:color="auto"/>
            </w:tcBorders>
            <w:vAlign w:val="bottom"/>
          </w:tcPr>
          <w:p w14:paraId="16DF394D"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Department/Agency/Company Name:</w:t>
            </w:r>
          </w:p>
        </w:tc>
      </w:tr>
      <w:tr w:rsidR="00FC07F2" w:rsidRPr="00FC07F2" w14:paraId="2BA107FD" w14:textId="77777777" w:rsidTr="00FC07F2">
        <w:trPr>
          <w:trHeight w:val="432"/>
        </w:trPr>
        <w:tc>
          <w:tcPr>
            <w:tcW w:w="9648" w:type="dxa"/>
            <w:gridSpan w:val="2"/>
            <w:tcBorders>
              <w:top w:val="single" w:sz="4" w:space="0" w:color="auto"/>
              <w:bottom w:val="single" w:sz="4" w:space="0" w:color="auto"/>
            </w:tcBorders>
            <w:vAlign w:val="bottom"/>
          </w:tcPr>
          <w:p w14:paraId="56FC644F"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Function /Service Provided:</w:t>
            </w:r>
          </w:p>
        </w:tc>
      </w:tr>
      <w:tr w:rsidR="00FC07F2" w:rsidRPr="00FC07F2" w14:paraId="49528B9F" w14:textId="77777777" w:rsidTr="00FC07F2">
        <w:trPr>
          <w:trHeight w:val="432"/>
        </w:trPr>
        <w:tc>
          <w:tcPr>
            <w:tcW w:w="4770" w:type="dxa"/>
            <w:tcBorders>
              <w:top w:val="single" w:sz="4" w:space="0" w:color="auto"/>
              <w:bottom w:val="single" w:sz="4" w:space="0" w:color="auto"/>
            </w:tcBorders>
            <w:vAlign w:val="bottom"/>
          </w:tcPr>
          <w:p w14:paraId="5BBC2DDB"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Contact Name:</w:t>
            </w:r>
          </w:p>
        </w:tc>
        <w:tc>
          <w:tcPr>
            <w:tcW w:w="4878" w:type="dxa"/>
            <w:tcBorders>
              <w:top w:val="single" w:sz="4" w:space="0" w:color="auto"/>
              <w:bottom w:val="single" w:sz="4" w:space="0" w:color="auto"/>
            </w:tcBorders>
          </w:tcPr>
          <w:p w14:paraId="5D380632"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Contact #:</w:t>
            </w:r>
          </w:p>
        </w:tc>
      </w:tr>
      <w:tr w:rsidR="00FC07F2" w:rsidRPr="00FC07F2" w14:paraId="33A920D4" w14:textId="77777777" w:rsidTr="00FC07F2">
        <w:trPr>
          <w:trHeight w:val="432"/>
        </w:trPr>
        <w:tc>
          <w:tcPr>
            <w:tcW w:w="4770" w:type="dxa"/>
            <w:tcBorders>
              <w:top w:val="single" w:sz="4" w:space="0" w:color="auto"/>
              <w:bottom w:val="single" w:sz="4" w:space="0" w:color="auto"/>
            </w:tcBorders>
            <w:vAlign w:val="bottom"/>
          </w:tcPr>
          <w:p w14:paraId="7EC33C55"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Alternate Contact Name:</w:t>
            </w:r>
          </w:p>
        </w:tc>
        <w:tc>
          <w:tcPr>
            <w:tcW w:w="4878" w:type="dxa"/>
            <w:tcBorders>
              <w:top w:val="single" w:sz="4" w:space="0" w:color="auto"/>
              <w:bottom w:val="single" w:sz="4" w:space="0" w:color="auto"/>
            </w:tcBorders>
          </w:tcPr>
          <w:p w14:paraId="22EE8676"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Alternate Contact #:</w:t>
            </w:r>
          </w:p>
        </w:tc>
      </w:tr>
      <w:tr w:rsidR="00FC07F2" w:rsidRPr="00FC07F2" w14:paraId="5B5C3A00" w14:textId="77777777" w:rsidTr="00FC07F2">
        <w:trPr>
          <w:trHeight w:val="432"/>
        </w:trPr>
        <w:tc>
          <w:tcPr>
            <w:tcW w:w="4770" w:type="dxa"/>
            <w:tcBorders>
              <w:top w:val="single" w:sz="4" w:space="0" w:color="auto"/>
              <w:bottom w:val="single" w:sz="4" w:space="0" w:color="auto"/>
            </w:tcBorders>
            <w:vAlign w:val="bottom"/>
          </w:tcPr>
          <w:p w14:paraId="7A5D3530"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 (if applicable):</w:t>
            </w:r>
          </w:p>
        </w:tc>
        <w:tc>
          <w:tcPr>
            <w:tcW w:w="4878" w:type="dxa"/>
            <w:tcBorders>
              <w:top w:val="single" w:sz="4" w:space="0" w:color="auto"/>
              <w:bottom w:val="single" w:sz="4" w:space="0" w:color="auto"/>
            </w:tcBorders>
          </w:tcPr>
          <w:p w14:paraId="64CE59E9"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Officer Name:</w:t>
            </w:r>
          </w:p>
        </w:tc>
      </w:tr>
      <w:tr w:rsidR="00FC07F2" w:rsidRPr="00FC07F2" w14:paraId="7B769318" w14:textId="77777777" w:rsidTr="00FC07F2">
        <w:trPr>
          <w:trHeight w:val="432"/>
        </w:trPr>
        <w:tc>
          <w:tcPr>
            <w:tcW w:w="4770" w:type="dxa"/>
            <w:tcBorders>
              <w:top w:val="single" w:sz="4" w:space="0" w:color="auto"/>
              <w:bottom w:val="single" w:sz="4" w:space="0" w:color="auto"/>
            </w:tcBorders>
            <w:vAlign w:val="bottom"/>
          </w:tcPr>
          <w:p w14:paraId="7C2A0397"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Expiration Date:</w:t>
            </w:r>
          </w:p>
        </w:tc>
        <w:tc>
          <w:tcPr>
            <w:tcW w:w="4878" w:type="dxa"/>
            <w:tcBorders>
              <w:top w:val="single" w:sz="4" w:space="0" w:color="auto"/>
              <w:bottom w:val="single" w:sz="4" w:space="0" w:color="auto"/>
            </w:tcBorders>
          </w:tcPr>
          <w:p w14:paraId="72D89FC7"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Officer #:</w:t>
            </w:r>
          </w:p>
        </w:tc>
      </w:tr>
    </w:tbl>
    <w:p w14:paraId="0EF5FF06" w14:textId="77777777" w:rsidR="00FC07F2" w:rsidRDefault="00FC07F2" w:rsidP="00FC07F2">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878"/>
      </w:tblGrid>
      <w:tr w:rsidR="00FC07F2" w:rsidRPr="00803F56" w14:paraId="14B5A25B" w14:textId="77777777" w:rsidTr="00FC07F2">
        <w:trPr>
          <w:trHeight w:val="458"/>
        </w:trPr>
        <w:tc>
          <w:tcPr>
            <w:tcW w:w="9648" w:type="dxa"/>
            <w:gridSpan w:val="2"/>
            <w:tcBorders>
              <w:top w:val="single" w:sz="4" w:space="0" w:color="auto"/>
              <w:bottom w:val="single" w:sz="4" w:space="0" w:color="auto"/>
            </w:tcBorders>
            <w:shd w:val="clear" w:color="auto" w:fill="17365D" w:themeFill="text2" w:themeFillShade="BF"/>
            <w:vAlign w:val="bottom"/>
          </w:tcPr>
          <w:p w14:paraId="0E455409" w14:textId="77777777" w:rsidR="00FC07F2" w:rsidRPr="00803F56" w:rsidRDefault="00FC07F2" w:rsidP="00FC07F2">
            <w:pPr>
              <w:pStyle w:val="BodyText"/>
              <w:tabs>
                <w:tab w:val="left" w:pos="0"/>
              </w:tabs>
              <w:jc w:val="center"/>
              <w:rPr>
                <w:rFonts w:asciiTheme="majorHAnsi" w:eastAsiaTheme="majorEastAsia" w:hAnsiTheme="majorHAnsi" w:cstheme="majorBidi"/>
                <w:b/>
                <w:color w:val="FFFFFF" w:themeColor="background1"/>
                <w:sz w:val="20"/>
                <w:szCs w:val="20"/>
              </w:rPr>
            </w:pPr>
            <w:r w:rsidRPr="00803F56">
              <w:rPr>
                <w:rFonts w:asciiTheme="majorHAnsi" w:eastAsiaTheme="majorEastAsia" w:hAnsiTheme="majorHAnsi" w:cstheme="majorBidi"/>
                <w:b/>
                <w:color w:val="FFFFFF" w:themeColor="background1"/>
                <w:sz w:val="20"/>
                <w:szCs w:val="20"/>
              </w:rPr>
              <w:t xml:space="preserve">Non-Department / Agency Contacts:  Other Departments </w:t>
            </w:r>
            <w:r>
              <w:rPr>
                <w:rFonts w:asciiTheme="majorHAnsi" w:eastAsiaTheme="majorEastAsia" w:hAnsiTheme="majorHAnsi" w:cstheme="majorBidi"/>
                <w:b/>
                <w:color w:val="FFFFFF" w:themeColor="background1"/>
                <w:sz w:val="20"/>
                <w:szCs w:val="20"/>
              </w:rPr>
              <w:t>/</w:t>
            </w:r>
            <w:r w:rsidRPr="00803F56">
              <w:rPr>
                <w:rFonts w:asciiTheme="majorHAnsi" w:eastAsiaTheme="majorEastAsia" w:hAnsiTheme="majorHAnsi" w:cstheme="majorBidi"/>
                <w:b/>
                <w:color w:val="FFFFFF" w:themeColor="background1"/>
                <w:sz w:val="20"/>
                <w:szCs w:val="20"/>
              </w:rPr>
              <w:t xml:space="preserve"> Agencies, Contractors, Other Partners</w:t>
            </w:r>
          </w:p>
        </w:tc>
      </w:tr>
      <w:tr w:rsidR="00FC07F2" w:rsidRPr="00FC07F2" w14:paraId="18646A26" w14:textId="77777777" w:rsidTr="00FC07F2">
        <w:trPr>
          <w:trHeight w:val="432"/>
        </w:trPr>
        <w:tc>
          <w:tcPr>
            <w:tcW w:w="9648" w:type="dxa"/>
            <w:gridSpan w:val="2"/>
            <w:tcBorders>
              <w:top w:val="single" w:sz="4" w:space="0" w:color="auto"/>
              <w:bottom w:val="single" w:sz="4" w:space="0" w:color="auto"/>
            </w:tcBorders>
            <w:vAlign w:val="bottom"/>
          </w:tcPr>
          <w:p w14:paraId="172242AB"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Department/Agency/Company Name:</w:t>
            </w:r>
          </w:p>
        </w:tc>
      </w:tr>
      <w:tr w:rsidR="00FC07F2" w:rsidRPr="00FC07F2" w14:paraId="0AD20759" w14:textId="77777777" w:rsidTr="00FC07F2">
        <w:trPr>
          <w:trHeight w:val="432"/>
        </w:trPr>
        <w:tc>
          <w:tcPr>
            <w:tcW w:w="9648" w:type="dxa"/>
            <w:gridSpan w:val="2"/>
            <w:tcBorders>
              <w:top w:val="single" w:sz="4" w:space="0" w:color="auto"/>
              <w:bottom w:val="single" w:sz="4" w:space="0" w:color="auto"/>
            </w:tcBorders>
            <w:vAlign w:val="bottom"/>
          </w:tcPr>
          <w:p w14:paraId="5F48E6FB"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Function /Service Provided:</w:t>
            </w:r>
          </w:p>
        </w:tc>
      </w:tr>
      <w:tr w:rsidR="00FC07F2" w:rsidRPr="00FC07F2" w14:paraId="7263BB00" w14:textId="77777777" w:rsidTr="00FC07F2">
        <w:trPr>
          <w:trHeight w:val="432"/>
        </w:trPr>
        <w:tc>
          <w:tcPr>
            <w:tcW w:w="4770" w:type="dxa"/>
            <w:tcBorders>
              <w:top w:val="single" w:sz="4" w:space="0" w:color="auto"/>
              <w:bottom w:val="single" w:sz="4" w:space="0" w:color="auto"/>
            </w:tcBorders>
            <w:vAlign w:val="bottom"/>
          </w:tcPr>
          <w:p w14:paraId="3670A4D8"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Contact Name:</w:t>
            </w:r>
          </w:p>
        </w:tc>
        <w:tc>
          <w:tcPr>
            <w:tcW w:w="4878" w:type="dxa"/>
            <w:tcBorders>
              <w:top w:val="single" w:sz="4" w:space="0" w:color="auto"/>
              <w:bottom w:val="single" w:sz="4" w:space="0" w:color="auto"/>
            </w:tcBorders>
          </w:tcPr>
          <w:p w14:paraId="1A70BF33"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Contact #:</w:t>
            </w:r>
          </w:p>
        </w:tc>
      </w:tr>
      <w:tr w:rsidR="00FC07F2" w:rsidRPr="00FC07F2" w14:paraId="2A116A70" w14:textId="77777777" w:rsidTr="00FC07F2">
        <w:trPr>
          <w:trHeight w:val="432"/>
        </w:trPr>
        <w:tc>
          <w:tcPr>
            <w:tcW w:w="4770" w:type="dxa"/>
            <w:tcBorders>
              <w:top w:val="single" w:sz="4" w:space="0" w:color="auto"/>
              <w:bottom w:val="single" w:sz="4" w:space="0" w:color="auto"/>
            </w:tcBorders>
            <w:vAlign w:val="bottom"/>
          </w:tcPr>
          <w:p w14:paraId="7709E708"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Alternate Contact Name:</w:t>
            </w:r>
          </w:p>
        </w:tc>
        <w:tc>
          <w:tcPr>
            <w:tcW w:w="4878" w:type="dxa"/>
            <w:tcBorders>
              <w:top w:val="single" w:sz="4" w:space="0" w:color="auto"/>
              <w:bottom w:val="single" w:sz="4" w:space="0" w:color="auto"/>
            </w:tcBorders>
          </w:tcPr>
          <w:p w14:paraId="51F11DCF"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Alternate Contact #:</w:t>
            </w:r>
          </w:p>
        </w:tc>
      </w:tr>
      <w:tr w:rsidR="00FC07F2" w:rsidRPr="00FC07F2" w14:paraId="63941A5B" w14:textId="77777777" w:rsidTr="00FC07F2">
        <w:trPr>
          <w:trHeight w:val="432"/>
        </w:trPr>
        <w:tc>
          <w:tcPr>
            <w:tcW w:w="4770" w:type="dxa"/>
            <w:tcBorders>
              <w:top w:val="single" w:sz="4" w:space="0" w:color="auto"/>
              <w:bottom w:val="single" w:sz="4" w:space="0" w:color="auto"/>
            </w:tcBorders>
            <w:vAlign w:val="bottom"/>
          </w:tcPr>
          <w:p w14:paraId="792D152A"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 (if applicable):</w:t>
            </w:r>
          </w:p>
        </w:tc>
        <w:tc>
          <w:tcPr>
            <w:tcW w:w="4878" w:type="dxa"/>
            <w:tcBorders>
              <w:top w:val="single" w:sz="4" w:space="0" w:color="auto"/>
              <w:bottom w:val="single" w:sz="4" w:space="0" w:color="auto"/>
            </w:tcBorders>
          </w:tcPr>
          <w:p w14:paraId="5191DB3A"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Officer Name:</w:t>
            </w:r>
          </w:p>
        </w:tc>
      </w:tr>
      <w:tr w:rsidR="00FC07F2" w:rsidRPr="00FC07F2" w14:paraId="5724A65E" w14:textId="77777777" w:rsidTr="00FC07F2">
        <w:trPr>
          <w:trHeight w:val="432"/>
        </w:trPr>
        <w:tc>
          <w:tcPr>
            <w:tcW w:w="4770" w:type="dxa"/>
            <w:tcBorders>
              <w:top w:val="single" w:sz="4" w:space="0" w:color="auto"/>
              <w:bottom w:val="single" w:sz="4" w:space="0" w:color="auto"/>
            </w:tcBorders>
            <w:vAlign w:val="bottom"/>
          </w:tcPr>
          <w:p w14:paraId="43C4108A"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Expiration Date:</w:t>
            </w:r>
          </w:p>
        </w:tc>
        <w:tc>
          <w:tcPr>
            <w:tcW w:w="4878" w:type="dxa"/>
            <w:tcBorders>
              <w:top w:val="single" w:sz="4" w:space="0" w:color="auto"/>
              <w:bottom w:val="single" w:sz="4" w:space="0" w:color="auto"/>
            </w:tcBorders>
          </w:tcPr>
          <w:p w14:paraId="53BB6529" w14:textId="77777777" w:rsidR="00FC07F2" w:rsidRPr="00FC07F2" w:rsidRDefault="00FC07F2" w:rsidP="00FC07F2">
            <w:pPr>
              <w:pStyle w:val="BodyText"/>
              <w:tabs>
                <w:tab w:val="left" w:pos="0"/>
              </w:tabs>
              <w:jc w:val="left"/>
              <w:rPr>
                <w:rFonts w:eastAsiaTheme="majorEastAsia" w:cstheme="majorBidi"/>
                <w:b/>
                <w:sz w:val="20"/>
                <w:szCs w:val="20"/>
                <w:u w:val="single"/>
              </w:rPr>
            </w:pPr>
            <w:r w:rsidRPr="00FC07F2">
              <w:rPr>
                <w:rFonts w:eastAsiaTheme="majorEastAsia" w:cstheme="majorBidi"/>
                <w:b/>
                <w:sz w:val="20"/>
                <w:szCs w:val="20"/>
                <w:u w:val="single"/>
              </w:rPr>
              <w:t>Contract Officer #:</w:t>
            </w:r>
          </w:p>
        </w:tc>
      </w:tr>
      <w:tr w:rsidR="00FC07F2" w:rsidRPr="00803F56" w14:paraId="48429F26" w14:textId="77777777" w:rsidTr="00FC07F2">
        <w:trPr>
          <w:trHeight w:val="458"/>
        </w:trPr>
        <w:tc>
          <w:tcPr>
            <w:tcW w:w="9648" w:type="dxa"/>
            <w:gridSpan w:val="2"/>
            <w:tcBorders>
              <w:top w:val="single" w:sz="4" w:space="0" w:color="auto"/>
              <w:bottom w:val="single" w:sz="4" w:space="0" w:color="auto"/>
            </w:tcBorders>
            <w:shd w:val="clear" w:color="auto" w:fill="17365D" w:themeFill="text2" w:themeFillShade="BF"/>
            <w:vAlign w:val="bottom"/>
          </w:tcPr>
          <w:p w14:paraId="340F4123" w14:textId="77777777" w:rsidR="00FC07F2" w:rsidRPr="00803F56" w:rsidRDefault="00FC07F2" w:rsidP="00FC07F2">
            <w:pPr>
              <w:pStyle w:val="BodyText"/>
              <w:tabs>
                <w:tab w:val="left" w:pos="0"/>
              </w:tabs>
              <w:jc w:val="center"/>
              <w:rPr>
                <w:rFonts w:asciiTheme="majorHAnsi" w:eastAsiaTheme="majorEastAsia" w:hAnsiTheme="majorHAnsi" w:cstheme="majorBidi"/>
                <w:b/>
                <w:color w:val="FFFFFF" w:themeColor="background1"/>
                <w:sz w:val="20"/>
                <w:szCs w:val="20"/>
              </w:rPr>
            </w:pPr>
            <w:r>
              <w:rPr>
                <w:rFonts w:asciiTheme="majorHAnsi" w:eastAsiaTheme="majorEastAsia" w:hAnsiTheme="majorHAnsi" w:cstheme="majorBidi"/>
                <w:b/>
                <w:color w:val="FFFFFF" w:themeColor="background1"/>
                <w:sz w:val="20"/>
                <w:szCs w:val="20"/>
              </w:rPr>
              <w:t>Procedures / Instructions</w:t>
            </w:r>
          </w:p>
        </w:tc>
      </w:tr>
      <w:tr w:rsidR="00FC07F2" w:rsidRPr="00803F56" w14:paraId="11ED3E6F" w14:textId="77777777" w:rsidTr="00FC07F2">
        <w:trPr>
          <w:trHeight w:val="432"/>
        </w:trPr>
        <w:tc>
          <w:tcPr>
            <w:tcW w:w="9648" w:type="dxa"/>
            <w:gridSpan w:val="2"/>
            <w:tcBorders>
              <w:top w:val="single" w:sz="4" w:space="0" w:color="auto"/>
              <w:bottom w:val="single" w:sz="4" w:space="0" w:color="auto"/>
            </w:tcBorders>
            <w:vAlign w:val="bottom"/>
          </w:tcPr>
          <w:p w14:paraId="3EE060ED"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40F3420F"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4F3A0ABF"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00BB1E4D"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25862C71"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2763B4EF"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3720F78C"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06C59955"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p w14:paraId="6597F70B" w14:textId="77777777" w:rsidR="00FC07F2" w:rsidRDefault="00FC07F2" w:rsidP="00FC07F2">
            <w:pPr>
              <w:pStyle w:val="BodyText"/>
              <w:tabs>
                <w:tab w:val="left" w:pos="0"/>
              </w:tabs>
              <w:jc w:val="left"/>
              <w:rPr>
                <w:rFonts w:asciiTheme="majorHAnsi" w:eastAsiaTheme="majorEastAsia" w:hAnsiTheme="majorHAnsi" w:cstheme="majorBidi"/>
                <w:b/>
                <w:sz w:val="20"/>
                <w:szCs w:val="20"/>
                <w:u w:val="single"/>
              </w:rPr>
            </w:pPr>
          </w:p>
        </w:tc>
      </w:tr>
    </w:tbl>
    <w:p w14:paraId="5580EF35" w14:textId="77777777" w:rsidR="00FC07F2" w:rsidRDefault="00FC07F2" w:rsidP="00FC07F2"/>
    <w:p w14:paraId="4E6597A6" w14:textId="6760EE35" w:rsidR="00235D41" w:rsidRDefault="00235D41">
      <w:pPr>
        <w:spacing w:after="0" w:line="240" w:lineRule="auto"/>
        <w:rPr>
          <w:b/>
          <w:bCs/>
          <w:smallCaps/>
          <w:spacing w:val="5"/>
          <w:sz w:val="28"/>
        </w:rPr>
      </w:pPr>
    </w:p>
    <w:p w14:paraId="0C9F5ADF" w14:textId="5E24F4F0" w:rsidR="00461B91" w:rsidRDefault="00461B91">
      <w:pPr>
        <w:spacing w:after="0" w:line="240" w:lineRule="auto"/>
        <w:rPr>
          <w:b/>
          <w:bCs/>
          <w:smallCaps/>
          <w:spacing w:val="5"/>
          <w:sz w:val="28"/>
        </w:rPr>
      </w:pPr>
    </w:p>
    <w:p w14:paraId="4AD57D1E" w14:textId="5329CDBD" w:rsidR="00461B91" w:rsidRDefault="00461B91">
      <w:pPr>
        <w:spacing w:after="0" w:line="240" w:lineRule="auto"/>
        <w:rPr>
          <w:b/>
          <w:bCs/>
          <w:smallCaps/>
          <w:spacing w:val="5"/>
          <w:sz w:val="28"/>
        </w:rPr>
      </w:pPr>
    </w:p>
    <w:p w14:paraId="05C69CA9" w14:textId="5E9C8CA5" w:rsidR="00461B91" w:rsidRDefault="00461B91">
      <w:pPr>
        <w:spacing w:after="0" w:line="240" w:lineRule="auto"/>
        <w:rPr>
          <w:b/>
          <w:bCs/>
          <w:smallCaps/>
          <w:spacing w:val="5"/>
          <w:sz w:val="28"/>
        </w:rPr>
      </w:pPr>
    </w:p>
    <w:p w14:paraId="36CC76AD" w14:textId="56654C5C" w:rsidR="00461B91" w:rsidRDefault="00461B91">
      <w:pPr>
        <w:spacing w:after="0" w:line="240" w:lineRule="auto"/>
        <w:rPr>
          <w:b/>
          <w:bCs/>
          <w:smallCaps/>
          <w:spacing w:val="5"/>
          <w:sz w:val="28"/>
        </w:rPr>
      </w:pPr>
    </w:p>
    <w:p w14:paraId="072F3AFE" w14:textId="6F87D9F5" w:rsidR="00461B91" w:rsidRDefault="00461B91">
      <w:pPr>
        <w:spacing w:after="0" w:line="240" w:lineRule="auto"/>
        <w:rPr>
          <w:b/>
          <w:bCs/>
          <w:smallCaps/>
          <w:spacing w:val="5"/>
          <w:sz w:val="28"/>
        </w:rPr>
      </w:pPr>
    </w:p>
    <w:p w14:paraId="49C19233" w14:textId="301D6DF5" w:rsidR="00461B91" w:rsidRDefault="00461B91">
      <w:pPr>
        <w:spacing w:after="0" w:line="240" w:lineRule="auto"/>
        <w:rPr>
          <w:b/>
          <w:bCs/>
          <w:smallCaps/>
          <w:spacing w:val="5"/>
          <w:sz w:val="28"/>
        </w:rPr>
      </w:pPr>
    </w:p>
    <w:p w14:paraId="51A347C9" w14:textId="77777777" w:rsidR="00461B91" w:rsidRPr="006F294B" w:rsidRDefault="00461B91" w:rsidP="00C21C14">
      <w:pPr>
        <w:pStyle w:val="BodyText"/>
        <w:jc w:val="center"/>
        <w:outlineLvl w:val="0"/>
        <w:rPr>
          <w:b/>
          <w:sz w:val="28"/>
          <w:szCs w:val="28"/>
        </w:rPr>
      </w:pPr>
      <w:bookmarkStart w:id="288" w:name="_Toc36066363"/>
      <w:r w:rsidRPr="006F294B">
        <w:rPr>
          <w:b/>
          <w:sz w:val="28"/>
          <w:szCs w:val="28"/>
        </w:rPr>
        <w:t>ACRONYMS AND DEFINITIONS</w:t>
      </w:r>
      <w:bookmarkEnd w:id="288"/>
    </w:p>
    <w:p w14:paraId="0005BB19" w14:textId="77777777" w:rsidR="00461B91" w:rsidRPr="006F294B" w:rsidRDefault="00461B91" w:rsidP="00461B91">
      <w:pPr>
        <w:pStyle w:val="BodyText"/>
        <w:spacing w:before="0"/>
      </w:pPr>
      <w:r w:rsidRPr="006F294B">
        <w:t>_________________________________________________________________________</w:t>
      </w:r>
      <w:r w:rsidRPr="006F294B">
        <w:rPr>
          <w:u w:val="single"/>
        </w:rPr>
        <w:tab/>
      </w:r>
      <w:r w:rsidRPr="006F294B">
        <w:rPr>
          <w:u w:val="single"/>
        </w:rPr>
        <w:tab/>
      </w:r>
      <w:r w:rsidRPr="006F294B">
        <w:rPr>
          <w:u w:val="single"/>
        </w:rPr>
        <w:tab/>
      </w:r>
      <w:r w:rsidRPr="006F294B">
        <w:rPr>
          <w:u w:val="single"/>
        </w:rPr>
        <w:tab/>
        <w:t xml:space="preserve">            </w:t>
      </w:r>
      <w:r w:rsidRPr="006F294B">
        <w:t>_</w:t>
      </w:r>
    </w:p>
    <w:p w14:paraId="76E74FB9" w14:textId="77777777" w:rsidR="00461B91" w:rsidRPr="006F294B" w:rsidRDefault="00461B91" w:rsidP="00461B91">
      <w:pPr>
        <w:pStyle w:val="BodyText"/>
        <w:rPr>
          <w:b/>
        </w:rPr>
      </w:pPr>
      <w:r w:rsidRPr="006F294B">
        <w:rPr>
          <w:b/>
        </w:rPr>
        <w:t>ACRONYMS</w:t>
      </w:r>
    </w:p>
    <w:p w14:paraId="22EA5B67" w14:textId="77777777" w:rsidR="00461B91" w:rsidRPr="006F294B" w:rsidRDefault="00461B91" w:rsidP="00461B91">
      <w:pPr>
        <w:pStyle w:val="BodyText"/>
      </w:pPr>
      <w:r w:rsidRPr="006F294B">
        <w:rPr>
          <w:b/>
        </w:rPr>
        <w:t>AAR</w:t>
      </w:r>
      <w:r w:rsidRPr="006F294B">
        <w:rPr>
          <w:b/>
        </w:rPr>
        <w:tab/>
      </w:r>
      <w:r w:rsidRPr="006F294B">
        <w:rPr>
          <w:b/>
        </w:rPr>
        <w:tab/>
      </w:r>
      <w:r w:rsidRPr="006F294B">
        <w:t>After Action Report</w:t>
      </w:r>
    </w:p>
    <w:p w14:paraId="13C1551D" w14:textId="77777777" w:rsidR="00461B91" w:rsidRPr="006F294B" w:rsidRDefault="00461B91" w:rsidP="00461B91">
      <w:pPr>
        <w:pStyle w:val="BodyText"/>
      </w:pPr>
      <w:r w:rsidRPr="006F294B">
        <w:rPr>
          <w:b/>
        </w:rPr>
        <w:t>BIA</w:t>
      </w:r>
      <w:r w:rsidRPr="006F294B">
        <w:rPr>
          <w:b/>
        </w:rPr>
        <w:tab/>
      </w:r>
      <w:r w:rsidRPr="006F294B">
        <w:rPr>
          <w:b/>
        </w:rPr>
        <w:tab/>
      </w:r>
      <w:r w:rsidRPr="006F294B">
        <w:t>Business Impact Analysis</w:t>
      </w:r>
    </w:p>
    <w:p w14:paraId="7AEAF314" w14:textId="77777777" w:rsidR="00461B91" w:rsidRPr="006F294B" w:rsidRDefault="00461B91" w:rsidP="00461B91">
      <w:pPr>
        <w:pStyle w:val="BodyText"/>
      </w:pPr>
      <w:r w:rsidRPr="006F294B">
        <w:rPr>
          <w:b/>
        </w:rPr>
        <w:t>BPA</w:t>
      </w:r>
      <w:r w:rsidRPr="006F294B">
        <w:rPr>
          <w:b/>
        </w:rPr>
        <w:tab/>
      </w:r>
      <w:r w:rsidRPr="006F294B">
        <w:rPr>
          <w:b/>
        </w:rPr>
        <w:tab/>
      </w:r>
      <w:r w:rsidRPr="006F294B">
        <w:t>Business Process Analysis</w:t>
      </w:r>
    </w:p>
    <w:p w14:paraId="227C334A" w14:textId="77777777" w:rsidR="00461B91" w:rsidRPr="006F294B" w:rsidRDefault="00461B91" w:rsidP="00461B91">
      <w:pPr>
        <w:pStyle w:val="BodyText"/>
      </w:pPr>
      <w:r w:rsidRPr="006F294B">
        <w:rPr>
          <w:b/>
        </w:rPr>
        <w:t>CEMP</w:t>
      </w:r>
      <w:r w:rsidRPr="006F294B">
        <w:tab/>
      </w:r>
      <w:r w:rsidRPr="006F294B">
        <w:tab/>
        <w:t>Crisis and Emergency Management Plan</w:t>
      </w:r>
    </w:p>
    <w:p w14:paraId="11C85C73" w14:textId="77777777" w:rsidR="00461B91" w:rsidRPr="006F294B" w:rsidRDefault="00461B91" w:rsidP="00461B91">
      <w:pPr>
        <w:pStyle w:val="BodyText"/>
      </w:pPr>
      <w:r w:rsidRPr="006F294B">
        <w:rPr>
          <w:b/>
        </w:rPr>
        <w:t>COOP</w:t>
      </w:r>
      <w:r w:rsidRPr="006F294B">
        <w:rPr>
          <w:b/>
        </w:rPr>
        <w:tab/>
      </w:r>
      <w:r w:rsidRPr="006F294B">
        <w:tab/>
        <w:t>Continuity of Operations</w:t>
      </w:r>
    </w:p>
    <w:p w14:paraId="4E8F74F4" w14:textId="77777777" w:rsidR="00461B91" w:rsidRPr="006F294B" w:rsidRDefault="00461B91" w:rsidP="00461B91">
      <w:pPr>
        <w:pStyle w:val="BodyText"/>
      </w:pPr>
      <w:r w:rsidRPr="006F294B">
        <w:rPr>
          <w:b/>
        </w:rPr>
        <w:t>EMAC</w:t>
      </w:r>
      <w:r w:rsidRPr="006F294B">
        <w:rPr>
          <w:b/>
        </w:rPr>
        <w:tab/>
      </w:r>
      <w:r w:rsidRPr="006F294B">
        <w:rPr>
          <w:b/>
        </w:rPr>
        <w:tab/>
      </w:r>
      <w:r w:rsidRPr="006F294B">
        <w:t>Emergency Management Assistance Compact</w:t>
      </w:r>
    </w:p>
    <w:p w14:paraId="708691EC" w14:textId="77777777" w:rsidR="00461B91" w:rsidRPr="006F294B" w:rsidRDefault="00461B91" w:rsidP="00461B91">
      <w:pPr>
        <w:pStyle w:val="BodyText"/>
      </w:pPr>
      <w:r w:rsidRPr="006F294B">
        <w:rPr>
          <w:b/>
        </w:rPr>
        <w:t>EMAP</w:t>
      </w:r>
      <w:r w:rsidRPr="006F294B">
        <w:tab/>
      </w:r>
      <w:r w:rsidRPr="006F294B">
        <w:tab/>
        <w:t>Emergency Management Accreditation Program</w:t>
      </w:r>
    </w:p>
    <w:p w14:paraId="75991067" w14:textId="77777777" w:rsidR="00461B91" w:rsidRPr="006F294B" w:rsidRDefault="00461B91" w:rsidP="00461B91">
      <w:pPr>
        <w:pStyle w:val="BodyText"/>
      </w:pPr>
      <w:r w:rsidRPr="006F294B">
        <w:rPr>
          <w:b/>
        </w:rPr>
        <w:t>EAP</w:t>
      </w:r>
      <w:r w:rsidRPr="006F294B">
        <w:tab/>
      </w:r>
      <w:r w:rsidRPr="006F294B">
        <w:tab/>
        <w:t>Emergency Action Plan</w:t>
      </w:r>
    </w:p>
    <w:p w14:paraId="0C17416C" w14:textId="77777777" w:rsidR="00461B91" w:rsidRPr="006F294B" w:rsidRDefault="00461B91" w:rsidP="00461B91">
      <w:pPr>
        <w:pStyle w:val="BodyText"/>
      </w:pPr>
      <w:r w:rsidRPr="006F294B">
        <w:rPr>
          <w:b/>
        </w:rPr>
        <w:t>FEMA</w:t>
      </w:r>
      <w:r w:rsidRPr="006F294B">
        <w:rPr>
          <w:b/>
        </w:rPr>
        <w:tab/>
      </w:r>
      <w:r w:rsidRPr="006F294B">
        <w:rPr>
          <w:b/>
        </w:rPr>
        <w:tab/>
      </w:r>
      <w:r w:rsidRPr="006F294B">
        <w:t>Federal Emergency Management Agency</w:t>
      </w:r>
    </w:p>
    <w:p w14:paraId="73358567" w14:textId="77777777" w:rsidR="00461B91" w:rsidRPr="006F294B" w:rsidRDefault="00461B91" w:rsidP="00461B91">
      <w:pPr>
        <w:pStyle w:val="BodyText"/>
      </w:pPr>
      <w:r w:rsidRPr="006F294B">
        <w:rPr>
          <w:b/>
        </w:rPr>
        <w:t>FOIA</w:t>
      </w:r>
      <w:r w:rsidRPr="006F294B">
        <w:rPr>
          <w:b/>
        </w:rPr>
        <w:tab/>
      </w:r>
      <w:r w:rsidRPr="006F294B">
        <w:rPr>
          <w:b/>
        </w:rPr>
        <w:tab/>
      </w:r>
      <w:r w:rsidRPr="006F294B">
        <w:t>Freedom of Information Act</w:t>
      </w:r>
    </w:p>
    <w:p w14:paraId="674BB0F5" w14:textId="77777777" w:rsidR="00461B91" w:rsidRPr="006F294B" w:rsidRDefault="00461B91" w:rsidP="00461B91">
      <w:pPr>
        <w:pStyle w:val="BodyText"/>
      </w:pPr>
      <w:r w:rsidRPr="006F294B">
        <w:rPr>
          <w:b/>
        </w:rPr>
        <w:t>HSEEP</w:t>
      </w:r>
      <w:r w:rsidRPr="006F294B">
        <w:tab/>
      </w:r>
      <w:r w:rsidRPr="006F294B">
        <w:tab/>
        <w:t>Homeland Security Exercise and Evaluation Program</w:t>
      </w:r>
    </w:p>
    <w:p w14:paraId="5DD0A09C" w14:textId="77777777" w:rsidR="00461B91" w:rsidRPr="006F294B" w:rsidRDefault="00461B91" w:rsidP="00461B91">
      <w:pPr>
        <w:pStyle w:val="BodyText"/>
      </w:pPr>
      <w:r w:rsidRPr="006F294B">
        <w:rPr>
          <w:b/>
        </w:rPr>
        <w:t>IP</w:t>
      </w:r>
      <w:r w:rsidRPr="006F294B">
        <w:rPr>
          <w:b/>
        </w:rPr>
        <w:tab/>
      </w:r>
      <w:r w:rsidRPr="006F294B">
        <w:rPr>
          <w:b/>
        </w:rPr>
        <w:tab/>
      </w:r>
      <w:r w:rsidRPr="006F294B">
        <w:t>Improvement Plan</w:t>
      </w:r>
    </w:p>
    <w:p w14:paraId="27AE794F" w14:textId="77777777" w:rsidR="00461B91" w:rsidRPr="006F294B" w:rsidRDefault="00461B91" w:rsidP="00461B91">
      <w:pPr>
        <w:pStyle w:val="BodyText"/>
      </w:pPr>
      <w:r w:rsidRPr="006F294B">
        <w:rPr>
          <w:b/>
        </w:rPr>
        <w:t>ITDRP</w:t>
      </w:r>
      <w:r w:rsidRPr="006F294B">
        <w:rPr>
          <w:b/>
        </w:rPr>
        <w:tab/>
      </w:r>
      <w:r w:rsidRPr="006F294B">
        <w:rPr>
          <w:b/>
        </w:rPr>
        <w:tab/>
      </w:r>
      <w:r w:rsidRPr="006F294B">
        <w:t>Information Technology Disaster Recovery Plan</w:t>
      </w:r>
    </w:p>
    <w:p w14:paraId="6B70901B" w14:textId="77777777" w:rsidR="00461B91" w:rsidRPr="006F294B" w:rsidRDefault="00461B91" w:rsidP="00461B91">
      <w:pPr>
        <w:pStyle w:val="BodyText"/>
      </w:pPr>
      <w:r w:rsidRPr="006F294B">
        <w:rPr>
          <w:b/>
        </w:rPr>
        <w:t>MEF</w:t>
      </w:r>
      <w:r w:rsidRPr="006F294B">
        <w:rPr>
          <w:b/>
        </w:rPr>
        <w:tab/>
      </w:r>
      <w:r w:rsidRPr="006F294B">
        <w:rPr>
          <w:b/>
        </w:rPr>
        <w:tab/>
      </w:r>
      <w:r w:rsidRPr="006F294B">
        <w:t>Mission Essential Function</w:t>
      </w:r>
    </w:p>
    <w:p w14:paraId="585555CA" w14:textId="77777777" w:rsidR="00461B91" w:rsidRPr="006F294B" w:rsidRDefault="00461B91" w:rsidP="00461B91">
      <w:pPr>
        <w:pStyle w:val="BodyText"/>
      </w:pPr>
      <w:r w:rsidRPr="006F294B">
        <w:rPr>
          <w:b/>
        </w:rPr>
        <w:t>MOU</w:t>
      </w:r>
      <w:r w:rsidRPr="006F294B">
        <w:tab/>
      </w:r>
      <w:r w:rsidRPr="006F294B">
        <w:tab/>
        <w:t>Memorandum of Understanding</w:t>
      </w:r>
    </w:p>
    <w:p w14:paraId="5CC91B7F" w14:textId="77777777" w:rsidR="00461B91" w:rsidRPr="006F294B" w:rsidRDefault="00461B91" w:rsidP="00461B91">
      <w:pPr>
        <w:pStyle w:val="BodyText"/>
      </w:pPr>
      <w:r w:rsidRPr="006F294B">
        <w:rPr>
          <w:b/>
        </w:rPr>
        <w:t>NTAS</w:t>
      </w:r>
      <w:r w:rsidRPr="006F294B">
        <w:rPr>
          <w:b/>
        </w:rPr>
        <w:tab/>
      </w:r>
      <w:r w:rsidRPr="006F294B">
        <w:rPr>
          <w:b/>
        </w:rPr>
        <w:tab/>
      </w:r>
      <w:r w:rsidRPr="006F294B">
        <w:t>National Terrorism Advisory System</w:t>
      </w:r>
    </w:p>
    <w:p w14:paraId="2A30AD4E" w14:textId="77777777" w:rsidR="00461B91" w:rsidRPr="006F294B" w:rsidRDefault="00461B91" w:rsidP="00461B91">
      <w:pPr>
        <w:pStyle w:val="BodyText"/>
      </w:pPr>
      <w:r w:rsidRPr="006F294B">
        <w:rPr>
          <w:b/>
        </w:rPr>
        <w:t>NWS</w:t>
      </w:r>
      <w:r w:rsidRPr="006F294B">
        <w:tab/>
      </w:r>
      <w:r w:rsidRPr="006F294B">
        <w:tab/>
        <w:t>National Weather Service</w:t>
      </w:r>
    </w:p>
    <w:p w14:paraId="28755ED5" w14:textId="77777777" w:rsidR="00461B91" w:rsidRPr="006F294B" w:rsidRDefault="00461B91" w:rsidP="00461B91">
      <w:pPr>
        <w:pStyle w:val="BodyText"/>
      </w:pPr>
      <w:r w:rsidRPr="006F294B">
        <w:rPr>
          <w:b/>
        </w:rPr>
        <w:t>PBF</w:t>
      </w:r>
      <w:r w:rsidRPr="006F294B">
        <w:rPr>
          <w:b/>
        </w:rPr>
        <w:tab/>
      </w:r>
      <w:r w:rsidRPr="006F294B">
        <w:rPr>
          <w:b/>
        </w:rPr>
        <w:tab/>
      </w:r>
      <w:r w:rsidRPr="006F294B">
        <w:t>Primary Business Function</w:t>
      </w:r>
    </w:p>
    <w:p w14:paraId="39C3CE85" w14:textId="77777777" w:rsidR="00461B91" w:rsidRPr="006F294B" w:rsidRDefault="00461B91" w:rsidP="00461B91">
      <w:pPr>
        <w:pStyle w:val="BodyText"/>
      </w:pPr>
      <w:r w:rsidRPr="006F294B">
        <w:rPr>
          <w:b/>
        </w:rPr>
        <w:t>RPO</w:t>
      </w:r>
      <w:r w:rsidRPr="006F294B">
        <w:rPr>
          <w:b/>
        </w:rPr>
        <w:tab/>
      </w:r>
      <w:r w:rsidRPr="006F294B">
        <w:rPr>
          <w:b/>
        </w:rPr>
        <w:tab/>
      </w:r>
      <w:r w:rsidRPr="006F294B">
        <w:t>Recovery Point Objective</w:t>
      </w:r>
    </w:p>
    <w:p w14:paraId="27D6A68D" w14:textId="77777777" w:rsidR="00461B91" w:rsidRPr="006F294B" w:rsidRDefault="00461B91" w:rsidP="00461B91">
      <w:pPr>
        <w:pStyle w:val="BodyText"/>
      </w:pPr>
      <w:r w:rsidRPr="006F294B">
        <w:rPr>
          <w:b/>
        </w:rPr>
        <w:t>RTO</w:t>
      </w:r>
      <w:r w:rsidRPr="006F294B">
        <w:rPr>
          <w:b/>
        </w:rPr>
        <w:tab/>
      </w:r>
      <w:r w:rsidRPr="006F294B">
        <w:rPr>
          <w:b/>
        </w:rPr>
        <w:tab/>
      </w:r>
      <w:r w:rsidRPr="006F294B">
        <w:t>Recovery Time Objective</w:t>
      </w:r>
    </w:p>
    <w:p w14:paraId="70C027B7" w14:textId="77777777" w:rsidR="00461B91" w:rsidRPr="006F294B" w:rsidRDefault="00461B91" w:rsidP="00461B91">
      <w:pPr>
        <w:pStyle w:val="BodyText"/>
      </w:pPr>
      <w:r w:rsidRPr="006F294B">
        <w:rPr>
          <w:b/>
        </w:rPr>
        <w:t>SPSHS</w:t>
      </w:r>
      <w:r w:rsidRPr="006F294B">
        <w:rPr>
          <w:b/>
        </w:rPr>
        <w:tab/>
      </w:r>
      <w:r w:rsidRPr="006F294B">
        <w:rPr>
          <w:b/>
        </w:rPr>
        <w:tab/>
      </w:r>
      <w:r w:rsidRPr="006F294B">
        <w:t>Secretariat of Public Safety and Homeland Security</w:t>
      </w:r>
    </w:p>
    <w:p w14:paraId="16C0960A" w14:textId="77777777" w:rsidR="00461B91" w:rsidRPr="006F294B" w:rsidRDefault="00461B91" w:rsidP="00461B91">
      <w:pPr>
        <w:pStyle w:val="BodyText"/>
        <w:rPr>
          <w:b/>
        </w:rPr>
      </w:pPr>
      <w:r w:rsidRPr="006F294B">
        <w:rPr>
          <w:b/>
        </w:rPr>
        <w:t>DEFINITIONS</w:t>
      </w:r>
    </w:p>
    <w:p w14:paraId="6A654427" w14:textId="7C71901D" w:rsidR="00461B91" w:rsidRDefault="00461B91" w:rsidP="00461B91">
      <w:pPr>
        <w:pStyle w:val="BodyText"/>
      </w:pPr>
      <w:r w:rsidRPr="006F294B">
        <w:rPr>
          <w:b/>
        </w:rPr>
        <w:t xml:space="preserve">Activation </w:t>
      </w:r>
      <w:r w:rsidRPr="006F294B">
        <w:t xml:space="preserve">– When all or a portion of the COOP plan </w:t>
      </w:r>
      <w:r>
        <w:t xml:space="preserve">implemented </w:t>
      </w:r>
      <w:r w:rsidR="00A0509A">
        <w:t>because</w:t>
      </w:r>
      <w:r>
        <w:t xml:space="preserve"> of a disaster or emergency.</w:t>
      </w:r>
    </w:p>
    <w:p w14:paraId="7F8E9E8C" w14:textId="0CA67F10" w:rsidR="00461B91" w:rsidRPr="006F294B" w:rsidRDefault="00461B91" w:rsidP="00461B91">
      <w:pPr>
        <w:pStyle w:val="BodyText"/>
      </w:pPr>
      <w:r w:rsidRPr="006F294B">
        <w:rPr>
          <w:b/>
        </w:rPr>
        <w:t>After Action Report</w:t>
      </w:r>
      <w:r w:rsidRPr="006F294B">
        <w:t xml:space="preserve"> </w:t>
      </w:r>
      <w:r w:rsidRPr="006F294B">
        <w:rPr>
          <w:b/>
        </w:rPr>
        <w:t>(AAR)</w:t>
      </w:r>
      <w:r w:rsidRPr="006F294B">
        <w:t xml:space="preserve"> – A report that summarizes and analyzes performance in both exercises and actual events.  The report includes lessons learned, best practices, and an Improvement Plan (IP).  </w:t>
      </w:r>
    </w:p>
    <w:p w14:paraId="1D656F73" w14:textId="77777777" w:rsidR="00461B91" w:rsidRPr="006F294B" w:rsidRDefault="00461B91" w:rsidP="00461B91">
      <w:pPr>
        <w:pStyle w:val="BodyText"/>
      </w:pPr>
      <w:r w:rsidRPr="006F294B">
        <w:rPr>
          <w:b/>
        </w:rPr>
        <w:t xml:space="preserve">Alternate Facility </w:t>
      </w:r>
      <w:r w:rsidRPr="006F294B">
        <w:t xml:space="preserve">– A location, other than the normal facility, used to conduct mission essential functions (MEFs) in the event of a disaster. </w:t>
      </w:r>
    </w:p>
    <w:p w14:paraId="57715BBA" w14:textId="77777777" w:rsidR="00461B91" w:rsidRPr="006F294B" w:rsidRDefault="00461B91" w:rsidP="00461B91">
      <w:pPr>
        <w:pStyle w:val="BodyText"/>
      </w:pPr>
      <w:r w:rsidRPr="006F294B">
        <w:rPr>
          <w:b/>
        </w:rPr>
        <w:t>Application</w:t>
      </w:r>
      <w:r w:rsidRPr="006F294B">
        <w:t xml:space="preserve"> – A software program that runs on a computer. </w:t>
      </w:r>
    </w:p>
    <w:p w14:paraId="32D8DD51" w14:textId="2DC8C0B8" w:rsidR="00461B91" w:rsidRPr="006F294B" w:rsidRDefault="00461B91" w:rsidP="00461B91">
      <w:pPr>
        <w:pStyle w:val="BodyText"/>
      </w:pPr>
      <w:r w:rsidRPr="006820C0">
        <w:rPr>
          <w:b/>
          <w:highlight w:val="yellow"/>
        </w:rPr>
        <w:t>Business Impact Analysis</w:t>
      </w:r>
      <w:r w:rsidRPr="006820C0">
        <w:rPr>
          <w:highlight w:val="yellow"/>
        </w:rPr>
        <w:t xml:space="preserve"> </w:t>
      </w:r>
      <w:r w:rsidRPr="006820C0">
        <w:rPr>
          <w:b/>
          <w:highlight w:val="yellow"/>
        </w:rPr>
        <w:t xml:space="preserve">(BIA) </w:t>
      </w:r>
      <w:r w:rsidRPr="006820C0">
        <w:rPr>
          <w:highlight w:val="yellow"/>
        </w:rPr>
        <w:t>–</w:t>
      </w:r>
      <w:r w:rsidRPr="006F294B">
        <w:t xml:space="preserve"> </w:t>
      </w:r>
    </w:p>
    <w:p w14:paraId="44AF31BC" w14:textId="18D7C045" w:rsidR="00461B91" w:rsidRPr="006F294B" w:rsidRDefault="00461B91" w:rsidP="00461B91">
      <w:pPr>
        <w:pStyle w:val="BodyText"/>
      </w:pPr>
      <w:r w:rsidRPr="006F294B">
        <w:rPr>
          <w:b/>
        </w:rPr>
        <w:t>Business Process Analysis (BPA) –</w:t>
      </w:r>
      <w:r w:rsidRPr="006F294B">
        <w:t xml:space="preserve"> A systematic method of identifying and documenting all of the elements necessary to accomplish each organizational MEF.  The BPA ensures that the right people, equipment, capabilities, records, and supplies are identified and available where needed during a disruption so that MEFs can be resumed quickly and performed as required.  </w:t>
      </w:r>
    </w:p>
    <w:p w14:paraId="1013D3D0" w14:textId="2D476C0E" w:rsidR="00461B91" w:rsidRPr="006F294B" w:rsidRDefault="00461B91" w:rsidP="00461B91">
      <w:pPr>
        <w:pStyle w:val="BodyText"/>
        <w:rPr>
          <w:rStyle w:val="Emphasis"/>
          <w:i w:val="0"/>
        </w:rPr>
      </w:pPr>
      <w:r w:rsidRPr="006F294B">
        <w:rPr>
          <w:b/>
          <w:bCs/>
        </w:rPr>
        <w:t>Cold Site</w:t>
      </w:r>
      <w:r w:rsidRPr="006F294B">
        <w:t xml:space="preserve"> – An alternate site reserved for emergency use, but </w:t>
      </w:r>
      <w:r w:rsidR="00185EFC">
        <w:t xml:space="preserve">needs </w:t>
      </w:r>
      <w:r w:rsidRPr="006F294B">
        <w:t xml:space="preserve">the installation of equipment before it can support operations.  </w:t>
      </w:r>
    </w:p>
    <w:p w14:paraId="63B19639" w14:textId="77777777" w:rsidR="00461B91" w:rsidRPr="006F294B" w:rsidRDefault="00461B91" w:rsidP="00461B91">
      <w:pPr>
        <w:pStyle w:val="BodyText"/>
      </w:pPr>
      <w:r w:rsidRPr="006F294B">
        <w:rPr>
          <w:b/>
        </w:rPr>
        <w:t xml:space="preserve">Continuity Coordinator </w:t>
      </w:r>
      <w:r w:rsidRPr="006F294B">
        <w:t>–</w:t>
      </w:r>
      <w:r w:rsidRPr="006F294B">
        <w:rPr>
          <w:b/>
        </w:rPr>
        <w:t xml:space="preserve"> </w:t>
      </w:r>
      <w:r w:rsidRPr="006F294B">
        <w:t>The individual that</w:t>
      </w:r>
      <w:r w:rsidRPr="006F294B">
        <w:rPr>
          <w:b/>
        </w:rPr>
        <w:t xml:space="preserve"> </w:t>
      </w:r>
      <w:r w:rsidRPr="006F294B">
        <w:t xml:space="preserve">serves as the </w:t>
      </w:r>
      <w:r>
        <w:t>locality</w:t>
      </w:r>
      <w:r w:rsidRPr="006F294B">
        <w:t xml:space="preserve">’s manager for all continuity activities.  The Coordinator has overall responsibility for developing, coordinating and managing all activities required for the </w:t>
      </w:r>
      <w:r>
        <w:t>locality</w:t>
      </w:r>
      <w:r w:rsidRPr="006F294B">
        <w:t xml:space="preserve"> to perform its mission essential functions during an event that disrupts normal operations.  Selecting a Continuity Coordinator is the first step in the continuity planning process.</w:t>
      </w:r>
    </w:p>
    <w:p w14:paraId="2EDCE35F" w14:textId="77777777" w:rsidR="00461B91" w:rsidRPr="006F294B" w:rsidRDefault="00461B91" w:rsidP="00461B91">
      <w:pPr>
        <w:pStyle w:val="BodyText"/>
        <w:rPr>
          <w:rStyle w:val="Emphasis"/>
          <w:i w:val="0"/>
        </w:rPr>
      </w:pPr>
      <w:r w:rsidRPr="006F294B">
        <w:rPr>
          <w:b/>
        </w:rPr>
        <w:t>Continuity of Operations (Continuity)</w:t>
      </w:r>
      <w:r w:rsidRPr="006F294B">
        <w:t xml:space="preserve"> – The effort to ensure an organization can continue its mission essential functions across a wide range of potential events.    </w:t>
      </w:r>
    </w:p>
    <w:p w14:paraId="6B0B851B" w14:textId="77777777" w:rsidR="00461B91" w:rsidRPr="006F294B" w:rsidRDefault="00461B91" w:rsidP="00461B91">
      <w:pPr>
        <w:autoSpaceDE w:val="0"/>
        <w:autoSpaceDN w:val="0"/>
        <w:adjustRightInd w:val="0"/>
      </w:pPr>
      <w:r w:rsidRPr="006F294B">
        <w:rPr>
          <w:b/>
        </w:rPr>
        <w:t xml:space="preserve">Continuity Plan </w:t>
      </w:r>
      <w:r w:rsidRPr="006F294B">
        <w:t>–</w:t>
      </w:r>
      <w:r w:rsidRPr="006F294B">
        <w:rPr>
          <w:b/>
        </w:rPr>
        <w:t xml:space="preserve"> </w:t>
      </w:r>
      <w:r w:rsidRPr="006F294B">
        <w:t>A set of documented procedures developed to provide for the continuance of mission essential functions during an emergency.</w:t>
      </w:r>
    </w:p>
    <w:p w14:paraId="3F267A91" w14:textId="34FFCBE7" w:rsidR="00461B91" w:rsidRPr="006F294B" w:rsidRDefault="00461B91" w:rsidP="00461B91">
      <w:pPr>
        <w:pStyle w:val="BodyText"/>
        <w:rPr>
          <w:b/>
        </w:rPr>
      </w:pPr>
      <w:r w:rsidRPr="006F294B">
        <w:rPr>
          <w:b/>
        </w:rPr>
        <w:t xml:space="preserve">Continuity Program – </w:t>
      </w:r>
      <w:r w:rsidRPr="006F294B">
        <w:t>An ongoing, cyclical model of planning, training, evaluating, and implementing corrective action for continuity capabilities.</w:t>
      </w:r>
    </w:p>
    <w:p w14:paraId="4238D80E" w14:textId="77777777" w:rsidR="00461B91" w:rsidRPr="006F294B" w:rsidRDefault="00461B91" w:rsidP="00461B91">
      <w:pPr>
        <w:pStyle w:val="BodyText"/>
      </w:pPr>
      <w:r w:rsidRPr="006F294B">
        <w:rPr>
          <w:b/>
        </w:rPr>
        <w:t xml:space="preserve">Delegations of Authority – </w:t>
      </w:r>
      <w:r w:rsidRPr="006F294B">
        <w:t xml:space="preserve">Identification of statutory or signatory authorities, those individuals holding the authority, and the alternate individuals responsible for assuming that authority should the primary be unavailable.  </w:t>
      </w:r>
    </w:p>
    <w:p w14:paraId="08C53E40" w14:textId="77777777" w:rsidR="00461B91" w:rsidRPr="006F294B" w:rsidRDefault="00461B91" w:rsidP="00461B91">
      <w:pPr>
        <w:pStyle w:val="BodyText"/>
      </w:pPr>
      <w:r w:rsidRPr="006F294B">
        <w:rPr>
          <w:b/>
        </w:rPr>
        <w:t>Emergency Management Assistance Compact (EMAC)</w:t>
      </w:r>
      <w:r w:rsidRPr="006F294B">
        <w:t xml:space="preserve"> – Congressionally ratified organization that provides form and structure to interstate mutual aid.  During a disaster, it allows a state to request and receive assistance from other member states.</w:t>
      </w:r>
    </w:p>
    <w:p w14:paraId="11F1DC45" w14:textId="779B7AB8" w:rsidR="00461B91" w:rsidRDefault="00461B91" w:rsidP="00461B91">
      <w:pPr>
        <w:pStyle w:val="BodyText"/>
      </w:pPr>
      <w:r w:rsidRPr="006F294B">
        <w:rPr>
          <w:b/>
        </w:rPr>
        <w:t>Emergency Preparedness</w:t>
      </w:r>
      <w:r w:rsidRPr="006F294B">
        <w:t xml:space="preserve"> – The discipline ensures an organization or community's readiness to respond to an emergency or disaster in a coordinated, timely and effective manner.</w:t>
      </w:r>
    </w:p>
    <w:p w14:paraId="22BFCE7F" w14:textId="597AB20F" w:rsidR="0014206F" w:rsidRPr="0014206F" w:rsidRDefault="0014206F" w:rsidP="00461B91">
      <w:pPr>
        <w:pStyle w:val="BodyText"/>
        <w:rPr>
          <w:rFonts w:asciiTheme="majorHAnsi" w:hAnsiTheme="majorHAnsi"/>
        </w:rPr>
      </w:pPr>
      <w:r w:rsidRPr="0014206F">
        <w:rPr>
          <w:rFonts w:asciiTheme="majorHAnsi" w:hAnsiTheme="majorHAnsi"/>
          <w:b/>
        </w:rPr>
        <w:t>Essential Functions</w:t>
      </w:r>
      <w:r>
        <w:rPr>
          <w:rFonts w:asciiTheme="majorHAnsi" w:hAnsiTheme="majorHAnsi"/>
          <w:b/>
        </w:rPr>
        <w:t xml:space="preserve"> </w:t>
      </w:r>
      <w:r w:rsidRPr="006F294B">
        <w:t>–</w:t>
      </w:r>
      <w:r>
        <w:rPr>
          <w:rFonts w:asciiTheme="majorHAnsi" w:hAnsiTheme="majorHAnsi"/>
        </w:rPr>
        <w:t xml:space="preserve"> O</w:t>
      </w:r>
      <w:r w:rsidRPr="0014206F">
        <w:rPr>
          <w:rFonts w:asciiTheme="majorHAnsi" w:hAnsiTheme="majorHAnsi"/>
          <w:color w:val="363435"/>
          <w:spacing w:val="-5"/>
          <w:w w:val="97"/>
        </w:rPr>
        <w:t>r</w:t>
      </w:r>
      <w:r w:rsidRPr="0014206F">
        <w:rPr>
          <w:rFonts w:asciiTheme="majorHAnsi" w:hAnsiTheme="majorHAnsi"/>
          <w:color w:val="363435"/>
          <w:spacing w:val="-1"/>
          <w:w w:val="97"/>
        </w:rPr>
        <w:t>ganiz</w:t>
      </w:r>
      <w:r w:rsidRPr="0014206F">
        <w:rPr>
          <w:rFonts w:asciiTheme="majorHAnsi" w:hAnsiTheme="majorHAnsi"/>
          <w:color w:val="363435"/>
          <w:spacing w:val="-3"/>
          <w:w w:val="97"/>
        </w:rPr>
        <w:t>a</w:t>
      </w:r>
      <w:r w:rsidRPr="0014206F">
        <w:rPr>
          <w:rFonts w:asciiTheme="majorHAnsi" w:hAnsiTheme="majorHAnsi"/>
          <w:color w:val="363435"/>
          <w:spacing w:val="-1"/>
          <w:w w:val="97"/>
        </w:rPr>
        <w:t>tiona</w:t>
      </w:r>
      <w:r w:rsidRPr="0014206F">
        <w:rPr>
          <w:rFonts w:asciiTheme="majorHAnsi" w:hAnsiTheme="majorHAnsi"/>
          <w:color w:val="363435"/>
          <w:w w:val="97"/>
        </w:rPr>
        <w:t>l</w:t>
      </w:r>
      <w:r w:rsidRPr="0014206F">
        <w:rPr>
          <w:rFonts w:asciiTheme="majorHAnsi" w:hAnsiTheme="majorHAnsi"/>
          <w:color w:val="363435"/>
          <w:spacing w:val="4"/>
          <w:w w:val="97"/>
        </w:rPr>
        <w:t xml:space="preserve"> </w:t>
      </w:r>
      <w:r w:rsidRPr="0014206F">
        <w:rPr>
          <w:rFonts w:asciiTheme="majorHAnsi" w:hAnsiTheme="majorHAnsi"/>
          <w:color w:val="363435"/>
          <w:spacing w:val="-1"/>
        </w:rPr>
        <w:t>function</w:t>
      </w:r>
      <w:r w:rsidRPr="0014206F">
        <w:rPr>
          <w:rFonts w:asciiTheme="majorHAnsi" w:hAnsiTheme="majorHAnsi"/>
          <w:color w:val="363435"/>
        </w:rPr>
        <w:t>s</w:t>
      </w:r>
      <w:r w:rsidRPr="0014206F">
        <w:rPr>
          <w:rFonts w:asciiTheme="majorHAnsi" w:hAnsiTheme="majorHAnsi"/>
          <w:color w:val="363435"/>
          <w:spacing w:val="-16"/>
        </w:rPr>
        <w:t xml:space="preserve"> </w:t>
      </w:r>
      <w:r w:rsidRPr="0014206F">
        <w:rPr>
          <w:rFonts w:asciiTheme="majorHAnsi" w:hAnsiTheme="majorHAnsi"/>
          <w:color w:val="363435"/>
          <w:spacing w:val="-1"/>
        </w:rPr>
        <w:t>th</w:t>
      </w:r>
      <w:r w:rsidRPr="0014206F">
        <w:rPr>
          <w:rFonts w:asciiTheme="majorHAnsi" w:hAnsiTheme="majorHAnsi"/>
          <w:color w:val="363435"/>
          <w:spacing w:val="-3"/>
        </w:rPr>
        <w:t>a</w:t>
      </w:r>
      <w:r w:rsidRPr="0014206F">
        <w:rPr>
          <w:rFonts w:asciiTheme="majorHAnsi" w:hAnsiTheme="majorHAnsi"/>
          <w:color w:val="363435"/>
        </w:rPr>
        <w:t>t</w:t>
      </w:r>
      <w:r w:rsidRPr="0014206F">
        <w:rPr>
          <w:rFonts w:asciiTheme="majorHAnsi" w:hAnsiTheme="majorHAnsi"/>
          <w:color w:val="363435"/>
          <w:spacing w:val="-2"/>
        </w:rPr>
        <w:t xml:space="preserve"> </w:t>
      </w:r>
      <w:r w:rsidRPr="0014206F">
        <w:rPr>
          <w:rFonts w:asciiTheme="majorHAnsi" w:hAnsiTheme="majorHAnsi"/>
          <w:color w:val="363435"/>
          <w:spacing w:val="-1"/>
        </w:rPr>
        <w:t>a</w:t>
      </w:r>
      <w:r w:rsidRPr="0014206F">
        <w:rPr>
          <w:rFonts w:asciiTheme="majorHAnsi" w:hAnsiTheme="majorHAnsi"/>
          <w:color w:val="363435"/>
          <w:spacing w:val="-3"/>
        </w:rPr>
        <w:t>r</w:t>
      </w:r>
      <w:r w:rsidRPr="0014206F">
        <w:rPr>
          <w:rFonts w:asciiTheme="majorHAnsi" w:hAnsiTheme="majorHAnsi"/>
          <w:color w:val="363435"/>
        </w:rPr>
        <w:t>e</w:t>
      </w:r>
      <w:r w:rsidRPr="0014206F">
        <w:rPr>
          <w:rFonts w:asciiTheme="majorHAnsi" w:hAnsiTheme="majorHAnsi"/>
          <w:color w:val="363435"/>
          <w:spacing w:val="-11"/>
        </w:rPr>
        <w:t xml:space="preserve"> </w:t>
      </w:r>
      <w:r w:rsidRPr="0014206F">
        <w:rPr>
          <w:rFonts w:asciiTheme="majorHAnsi" w:hAnsiTheme="majorHAnsi"/>
          <w:color w:val="363435"/>
          <w:spacing w:val="-1"/>
        </w:rPr>
        <w:t>dete</w:t>
      </w:r>
      <w:r w:rsidRPr="0014206F">
        <w:rPr>
          <w:rFonts w:asciiTheme="majorHAnsi" w:hAnsiTheme="majorHAnsi"/>
          <w:color w:val="363435"/>
          <w:spacing w:val="2"/>
        </w:rPr>
        <w:t>r</w:t>
      </w:r>
      <w:r w:rsidRPr="0014206F">
        <w:rPr>
          <w:rFonts w:asciiTheme="majorHAnsi" w:hAnsiTheme="majorHAnsi"/>
          <w:color w:val="363435"/>
          <w:spacing w:val="-1"/>
        </w:rPr>
        <w:t>mine</w:t>
      </w:r>
      <w:r w:rsidRPr="0014206F">
        <w:rPr>
          <w:rFonts w:asciiTheme="majorHAnsi" w:hAnsiTheme="majorHAnsi"/>
          <w:color w:val="363435"/>
        </w:rPr>
        <w:t>d</w:t>
      </w:r>
      <w:r w:rsidRPr="0014206F">
        <w:rPr>
          <w:rFonts w:asciiTheme="majorHAnsi" w:hAnsiTheme="majorHAnsi"/>
          <w:color w:val="363435"/>
          <w:spacing w:val="1"/>
        </w:rPr>
        <w:t xml:space="preserve"> </w:t>
      </w:r>
      <w:r w:rsidRPr="0014206F">
        <w:rPr>
          <w:rFonts w:asciiTheme="majorHAnsi" w:hAnsiTheme="majorHAnsi"/>
          <w:color w:val="363435"/>
          <w:spacing w:val="-1"/>
        </w:rPr>
        <w:t>t</w:t>
      </w:r>
      <w:r w:rsidRPr="0014206F">
        <w:rPr>
          <w:rFonts w:asciiTheme="majorHAnsi" w:hAnsiTheme="majorHAnsi"/>
          <w:color w:val="363435"/>
        </w:rPr>
        <w:t>o</w:t>
      </w:r>
      <w:r w:rsidRPr="0014206F">
        <w:rPr>
          <w:rFonts w:asciiTheme="majorHAnsi" w:hAnsiTheme="majorHAnsi"/>
          <w:color w:val="363435"/>
          <w:spacing w:val="2"/>
        </w:rPr>
        <w:t xml:space="preserve"> </w:t>
      </w:r>
      <w:r w:rsidRPr="0014206F">
        <w:rPr>
          <w:rFonts w:asciiTheme="majorHAnsi" w:hAnsiTheme="majorHAnsi"/>
          <w:color w:val="363435"/>
          <w:spacing w:val="-1"/>
        </w:rPr>
        <w:t>b</w:t>
      </w:r>
      <w:r w:rsidRPr="0014206F">
        <w:rPr>
          <w:rFonts w:asciiTheme="majorHAnsi" w:hAnsiTheme="majorHAnsi"/>
          <w:color w:val="363435"/>
        </w:rPr>
        <w:t>e</w:t>
      </w:r>
      <w:r w:rsidRPr="0014206F">
        <w:rPr>
          <w:rFonts w:asciiTheme="majorHAnsi" w:hAnsiTheme="majorHAnsi"/>
          <w:color w:val="363435"/>
          <w:spacing w:val="-2"/>
        </w:rPr>
        <w:t xml:space="preserve"> </w:t>
      </w:r>
      <w:r w:rsidRPr="0014206F">
        <w:rPr>
          <w:rFonts w:asciiTheme="majorHAnsi" w:hAnsiTheme="majorHAnsi"/>
          <w:color w:val="363435"/>
          <w:spacing w:val="-1"/>
          <w:w w:val="94"/>
        </w:rPr>
        <w:t>c</w:t>
      </w:r>
      <w:r w:rsidRPr="0014206F">
        <w:rPr>
          <w:rFonts w:asciiTheme="majorHAnsi" w:hAnsiTheme="majorHAnsi"/>
          <w:color w:val="363435"/>
          <w:spacing w:val="3"/>
          <w:w w:val="94"/>
        </w:rPr>
        <w:t>r</w:t>
      </w:r>
      <w:r w:rsidRPr="0014206F">
        <w:rPr>
          <w:rFonts w:asciiTheme="majorHAnsi" w:hAnsiTheme="majorHAnsi"/>
          <w:color w:val="363435"/>
          <w:spacing w:val="-1"/>
          <w:w w:val="94"/>
        </w:rPr>
        <w:t>itica</w:t>
      </w:r>
      <w:r w:rsidRPr="0014206F">
        <w:rPr>
          <w:rFonts w:asciiTheme="majorHAnsi" w:hAnsiTheme="majorHAnsi"/>
          <w:color w:val="363435"/>
          <w:w w:val="94"/>
        </w:rPr>
        <w:t>l</w:t>
      </w:r>
      <w:r w:rsidRPr="0014206F">
        <w:rPr>
          <w:rFonts w:asciiTheme="majorHAnsi" w:hAnsiTheme="majorHAnsi"/>
          <w:color w:val="363435"/>
          <w:spacing w:val="7"/>
          <w:w w:val="94"/>
        </w:rPr>
        <w:t xml:space="preserve"> </w:t>
      </w:r>
      <w:r w:rsidRPr="0014206F">
        <w:rPr>
          <w:rFonts w:asciiTheme="majorHAnsi" w:hAnsiTheme="majorHAnsi"/>
          <w:color w:val="363435"/>
          <w:spacing w:val="-1"/>
          <w:w w:val="94"/>
        </w:rPr>
        <w:t>activitie</w:t>
      </w:r>
      <w:r w:rsidRPr="0014206F">
        <w:rPr>
          <w:rFonts w:asciiTheme="majorHAnsi" w:hAnsiTheme="majorHAnsi"/>
          <w:color w:val="363435"/>
          <w:spacing w:val="-5"/>
          <w:w w:val="94"/>
        </w:rPr>
        <w:t>s</w:t>
      </w:r>
      <w:r w:rsidR="007B0DF1">
        <w:rPr>
          <w:rFonts w:asciiTheme="majorHAnsi" w:hAnsiTheme="majorHAnsi"/>
          <w:color w:val="363435"/>
        </w:rPr>
        <w:t xml:space="preserve"> that cannot </w:t>
      </w:r>
      <w:r w:rsidR="00353F27">
        <w:rPr>
          <w:rFonts w:asciiTheme="majorHAnsi" w:hAnsiTheme="majorHAnsi"/>
          <w:color w:val="363435"/>
        </w:rPr>
        <w:t xml:space="preserve">continue or </w:t>
      </w:r>
      <w:r w:rsidR="007B0DF1">
        <w:rPr>
          <w:rFonts w:asciiTheme="majorHAnsi" w:hAnsiTheme="majorHAnsi"/>
          <w:color w:val="363435"/>
        </w:rPr>
        <w:t xml:space="preserve">resumed quickly after a disruption.  </w:t>
      </w:r>
    </w:p>
    <w:p w14:paraId="069BED54" w14:textId="77777777" w:rsidR="00461B91" w:rsidRPr="006F294B" w:rsidRDefault="00461B91" w:rsidP="00461B91">
      <w:pPr>
        <w:pStyle w:val="BodyText"/>
      </w:pPr>
      <w:r w:rsidRPr="006F294B">
        <w:rPr>
          <w:b/>
        </w:rPr>
        <w:t xml:space="preserve">Essential Records </w:t>
      </w:r>
      <w:r w:rsidRPr="006F294B">
        <w:t>– Records, files, documents or databases, which, if damaged or destroyed, would cause considerable inconvenience and/or require replacement or re-creation at considerable expense.  For legal, regulatory or operational reasons these records cannot be irretrievably lost or damaged without materially impairing the organization's ability to conduct business.</w:t>
      </w:r>
    </w:p>
    <w:p w14:paraId="26EC7414" w14:textId="4BDA3414" w:rsidR="00461B91" w:rsidRPr="006F294B" w:rsidRDefault="00461B91" w:rsidP="00461B91">
      <w:pPr>
        <w:pStyle w:val="BodyText"/>
      </w:pPr>
      <w:r w:rsidRPr="006F294B">
        <w:rPr>
          <w:b/>
        </w:rPr>
        <w:t>Equipment</w:t>
      </w:r>
      <w:r w:rsidRPr="006F294B">
        <w:t xml:space="preserve"> – set of physical resources that provide support or provide improved capability of a function.  </w:t>
      </w:r>
    </w:p>
    <w:p w14:paraId="72BC1B5F" w14:textId="5C650B7C" w:rsidR="00461B91" w:rsidRPr="006F294B" w:rsidRDefault="00461B91" w:rsidP="00461B91">
      <w:pPr>
        <w:pStyle w:val="BodyText"/>
      </w:pPr>
      <w:r w:rsidRPr="006F294B">
        <w:rPr>
          <w:b/>
        </w:rPr>
        <w:t xml:space="preserve">Facility </w:t>
      </w:r>
      <w:r w:rsidRPr="006F294B">
        <w:t>– A location containing the equipment, supplies, and voice and data communication lines to conduct transactions required to conduct business under normal conditions. .</w:t>
      </w:r>
    </w:p>
    <w:p w14:paraId="357308CB" w14:textId="77777777" w:rsidR="00461B91" w:rsidRPr="006F294B" w:rsidRDefault="00461B91" w:rsidP="00461B91">
      <w:r w:rsidRPr="006F294B">
        <w:rPr>
          <w:b/>
        </w:rPr>
        <w:t xml:space="preserve">Federal Emergency Management Agency (FEMA) </w:t>
      </w:r>
      <w:r w:rsidRPr="006F294B">
        <w:t>– The federal agency tasked with supporting citizens and first responders to ensure that as a nation, the United States works together to build, sustain, and improve its capability to prepare for, protect against, respond to, recover from, and mitigate all hazards.</w:t>
      </w:r>
    </w:p>
    <w:p w14:paraId="19252233" w14:textId="77777777" w:rsidR="00461B91" w:rsidRPr="006F294B" w:rsidRDefault="00461B91" w:rsidP="00461B91">
      <w:r w:rsidRPr="006F294B">
        <w:rPr>
          <w:b/>
        </w:rPr>
        <w:t>Freedom of Information Act (FOIA)</w:t>
      </w:r>
      <w:r w:rsidRPr="006F294B">
        <w:t xml:space="preserve"> – A federal law, passed in 1966, which allows for the full or partial disclosure of previously unreleased information and documents under the control of government agencies.</w:t>
      </w:r>
    </w:p>
    <w:p w14:paraId="409DB8D2" w14:textId="77777777" w:rsidR="00461B91" w:rsidRPr="006F294B" w:rsidRDefault="00461B91" w:rsidP="00461B91">
      <w:pPr>
        <w:pStyle w:val="CM50"/>
        <w:spacing w:before="120" w:after="200"/>
        <w:jc w:val="both"/>
        <w:rPr>
          <w:rFonts w:ascii="Cambria" w:hAnsi="Cambria"/>
          <w:color w:val="000000"/>
          <w:szCs w:val="22"/>
        </w:rPr>
      </w:pPr>
      <w:r w:rsidRPr="006F294B">
        <w:rPr>
          <w:rFonts w:ascii="Cambria" w:hAnsi="Cambria"/>
          <w:b/>
          <w:szCs w:val="22"/>
        </w:rPr>
        <w:t xml:space="preserve">Homeland Security Exercise and Evaluation Program (HSEEP) – </w:t>
      </w:r>
      <w:r w:rsidRPr="006F294B">
        <w:rPr>
          <w:rFonts w:ascii="Cambria" w:hAnsi="Cambria"/>
          <w:color w:val="000000"/>
          <w:szCs w:val="22"/>
        </w:rPr>
        <w:t>A threat and performance-based exercise program developed by DHS that provides doctrine and policy for planning, conducting, and evaluating exercises. It to enhance</w:t>
      </w:r>
      <w:r>
        <w:rPr>
          <w:rFonts w:ascii="Cambria" w:hAnsi="Cambria"/>
          <w:color w:val="000000"/>
          <w:szCs w:val="22"/>
        </w:rPr>
        <w:t>s</w:t>
      </w:r>
      <w:r w:rsidRPr="006F294B">
        <w:rPr>
          <w:rFonts w:ascii="Cambria" w:hAnsi="Cambria"/>
          <w:color w:val="000000"/>
          <w:szCs w:val="22"/>
        </w:rPr>
        <w:t xml:space="preserve"> and assess</w:t>
      </w:r>
      <w:r>
        <w:rPr>
          <w:rFonts w:ascii="Cambria" w:hAnsi="Cambria"/>
          <w:color w:val="000000"/>
          <w:szCs w:val="22"/>
        </w:rPr>
        <w:t>es</w:t>
      </w:r>
      <w:r w:rsidRPr="006F294B">
        <w:rPr>
          <w:rFonts w:ascii="Cambria" w:hAnsi="Cambria"/>
          <w:color w:val="000000"/>
          <w:szCs w:val="22"/>
        </w:rPr>
        <w:t xml:space="preserve"> terrorism prevention, response, and recovery capabilities at the federal, state and local levels. </w:t>
      </w:r>
    </w:p>
    <w:p w14:paraId="7DC83643" w14:textId="77777777" w:rsidR="00461B91" w:rsidRPr="006F294B" w:rsidRDefault="00461B91" w:rsidP="00461B91">
      <w:pPr>
        <w:pStyle w:val="BodyText"/>
        <w:rPr>
          <w:color w:val="000000"/>
        </w:rPr>
      </w:pPr>
      <w:r w:rsidRPr="006F294B">
        <w:rPr>
          <w:b/>
        </w:rPr>
        <w:t>Hot Site</w:t>
      </w:r>
      <w:r w:rsidRPr="006F294B">
        <w:t xml:space="preserve"> – </w:t>
      </w:r>
      <w:r w:rsidRPr="006F294B">
        <w:rPr>
          <w:color w:val="000000"/>
        </w:rPr>
        <w:t xml:space="preserve">An alternate facility that already has in place the computer, telecommunications, and environmental infrastructure to recover the mission essential functions disrupted by an emergency or disaster.  </w:t>
      </w:r>
    </w:p>
    <w:p w14:paraId="04D6B0B7" w14:textId="77777777" w:rsidR="00461B91" w:rsidRPr="006F294B" w:rsidRDefault="00461B91" w:rsidP="00461B91">
      <w:pPr>
        <w:pStyle w:val="BodyText"/>
        <w:rPr>
          <w:color w:val="000000"/>
        </w:rPr>
      </w:pPr>
      <w:r w:rsidRPr="006F294B">
        <w:rPr>
          <w:b/>
        </w:rPr>
        <w:t>Hot Wash –</w:t>
      </w:r>
      <w:r w:rsidRPr="006F294B">
        <w:rPr>
          <w:color w:val="000000"/>
        </w:rPr>
        <w:t xml:space="preserve"> A post-event meeting where executive leadership and </w:t>
      </w:r>
      <w:r w:rsidRPr="00A76AD1">
        <w:rPr>
          <w:color w:val="000000"/>
        </w:rPr>
        <w:t>key personnel</w:t>
      </w:r>
      <w:r w:rsidRPr="006F294B">
        <w:rPr>
          <w:color w:val="000000"/>
        </w:rPr>
        <w:t xml:space="preserve"> discuss best practices of and potential improvements to the </w:t>
      </w:r>
      <w:r>
        <w:rPr>
          <w:color w:val="000000"/>
        </w:rPr>
        <w:t>locality</w:t>
      </w:r>
      <w:r w:rsidRPr="006F294B">
        <w:rPr>
          <w:color w:val="000000"/>
        </w:rPr>
        <w:t xml:space="preserve">’s overall preparedness.  </w:t>
      </w:r>
    </w:p>
    <w:p w14:paraId="3B460012" w14:textId="2C326D23" w:rsidR="00461B91" w:rsidRPr="006F294B" w:rsidRDefault="00461B91" w:rsidP="00461B91">
      <w:pPr>
        <w:pStyle w:val="BodyText"/>
      </w:pPr>
      <w:r w:rsidRPr="006F294B">
        <w:rPr>
          <w:b/>
        </w:rPr>
        <w:t xml:space="preserve">Implementation Procedure Checklist </w:t>
      </w:r>
      <w:r w:rsidRPr="006F294B">
        <w:t xml:space="preserve">– A list of the immediate actions to take </w:t>
      </w:r>
      <w:r w:rsidR="00D11095">
        <w:t>upon plan implementation.</w:t>
      </w:r>
      <w:r w:rsidRPr="006F294B">
        <w:t xml:space="preserve"> </w:t>
      </w:r>
    </w:p>
    <w:p w14:paraId="077D9719" w14:textId="77777777" w:rsidR="00461B91" w:rsidRPr="006F294B" w:rsidRDefault="00461B91" w:rsidP="00461B91">
      <w:pPr>
        <w:pStyle w:val="BodyText"/>
      </w:pPr>
      <w:r w:rsidRPr="006F294B">
        <w:rPr>
          <w:b/>
        </w:rPr>
        <w:t xml:space="preserve">Improvement Plan (IP) </w:t>
      </w:r>
      <w:r w:rsidRPr="006F294B">
        <w:t>– A list of action steps and resources required to correct a deficiency identified in an After Action Report, including the individual responsible for the actions and an estimated timeline for completion.</w:t>
      </w:r>
    </w:p>
    <w:p w14:paraId="781A446A" w14:textId="77777777" w:rsidR="00461B91" w:rsidRPr="006F294B" w:rsidRDefault="00461B91" w:rsidP="00461B91">
      <w:pPr>
        <w:pStyle w:val="BodyText"/>
      </w:pPr>
      <w:r w:rsidRPr="006F294B">
        <w:rPr>
          <w:b/>
        </w:rPr>
        <w:t>Information Technology Disaster Recovery Plan (ITDRP)</w:t>
      </w:r>
      <w:r w:rsidRPr="006F294B">
        <w:t xml:space="preserve"> – A set of documented procedures that identify the steps to restore organizations’ IT systems and resources that support its primary business functions.</w:t>
      </w:r>
    </w:p>
    <w:p w14:paraId="22BF8867" w14:textId="77777777" w:rsidR="00461B91" w:rsidRPr="006F294B" w:rsidRDefault="00461B91" w:rsidP="00461B91">
      <w:pPr>
        <w:pStyle w:val="BodyText"/>
      </w:pPr>
      <w:r w:rsidRPr="006F294B">
        <w:rPr>
          <w:b/>
        </w:rPr>
        <w:t>Key Personnel</w:t>
      </w:r>
      <w:r w:rsidRPr="006F294B">
        <w:t xml:space="preserve"> – Personnel designated by their division as critical to the resumption of mission essential functions.</w:t>
      </w:r>
    </w:p>
    <w:p w14:paraId="28E08E7E" w14:textId="77777777" w:rsidR="00461B91" w:rsidRPr="006F294B" w:rsidRDefault="00461B91" w:rsidP="00461B91">
      <w:pPr>
        <w:pStyle w:val="BodyText"/>
      </w:pPr>
      <w:r w:rsidRPr="006F294B">
        <w:rPr>
          <w:b/>
        </w:rPr>
        <w:t>Memorandum of Understanding (MOU)</w:t>
      </w:r>
      <w:r w:rsidRPr="006F294B">
        <w:t xml:space="preserve"> – A document that expresses mutual accord between two parties.  To be legally operative, a memorandum of understanding must identify the contracting parties, </w:t>
      </w:r>
      <w:r>
        <w:t xml:space="preserve">identify the </w:t>
      </w:r>
      <w:r w:rsidRPr="006F294B">
        <w:t>subject matter</w:t>
      </w:r>
      <w:r>
        <w:t xml:space="preserve">, </w:t>
      </w:r>
      <w:r w:rsidRPr="006F294B">
        <w:t xml:space="preserve"> its objectives, summarize the essential terms of the agreement, and be signed by the contracting parties.</w:t>
      </w:r>
    </w:p>
    <w:p w14:paraId="75BCAFCD" w14:textId="0FD05ED0" w:rsidR="00353F27" w:rsidRPr="006F294B" w:rsidRDefault="00461B91" w:rsidP="00353F27">
      <w:pPr>
        <w:pStyle w:val="BodyText"/>
      </w:pPr>
      <w:r w:rsidRPr="0014206F">
        <w:rPr>
          <w:b/>
        </w:rPr>
        <w:t xml:space="preserve">Mission Essential Functions (MEFs) – </w:t>
      </w:r>
      <w:r w:rsidRPr="0014206F">
        <w:t xml:space="preserve">The limited set of </w:t>
      </w:r>
      <w:r w:rsidR="00172C20">
        <w:t xml:space="preserve">local government </w:t>
      </w:r>
      <w:r w:rsidRPr="0014206F">
        <w:t>functions</w:t>
      </w:r>
      <w:r w:rsidR="00353F27">
        <w:t xml:space="preserve"> directly related to the local government’s mission as set forth in statutory and executive charter and must be continued </w:t>
      </w:r>
      <w:r w:rsidR="00353F27" w:rsidRPr="0014206F">
        <w:t>or resumed rapidly after a disruption of normal activities</w:t>
      </w:r>
    </w:p>
    <w:p w14:paraId="7BBB866C" w14:textId="372327B0" w:rsidR="00461B91" w:rsidRPr="006F294B" w:rsidRDefault="00353F27" w:rsidP="00461B91">
      <w:pPr>
        <w:pStyle w:val="BodyText"/>
      </w:pPr>
      <w:r>
        <w:t xml:space="preserve"> </w:t>
      </w:r>
      <w:r w:rsidR="00461B91" w:rsidRPr="006F294B">
        <w:rPr>
          <w:b/>
        </w:rPr>
        <w:t>National Terrorism Advisory System (NTAS)</w:t>
      </w:r>
      <w:r w:rsidR="00461B91" w:rsidRPr="006F294B">
        <w:t xml:space="preserve"> – The system that replaces the color-coded Homeland Security Advisory System and provides timely, detailed information to the public, government agencies, first responders, airports and other transportation hubs, and the private sector</w:t>
      </w:r>
      <w:r w:rsidR="00D11095">
        <w:t>.</w:t>
      </w:r>
      <w:r w:rsidR="00461B91" w:rsidRPr="006F294B">
        <w:t xml:space="preserve">  </w:t>
      </w:r>
    </w:p>
    <w:p w14:paraId="6420E3CE" w14:textId="77777777" w:rsidR="00461B91" w:rsidRPr="006F294B" w:rsidRDefault="00461B91" w:rsidP="00461B91">
      <w:pPr>
        <w:pStyle w:val="BodyText"/>
      </w:pPr>
      <w:r w:rsidRPr="006F294B">
        <w:rPr>
          <w:b/>
        </w:rPr>
        <w:t xml:space="preserve">National Weather Service (NWS) </w:t>
      </w:r>
      <w:r w:rsidRPr="006F294B">
        <w:t xml:space="preserve">– A division of the National Oceanic and Atmospheric Administration (NOAA) that provides weather, hydrologic, and climate forecasts and warnings for the United States, its territories, and its adjacent waters and ocean areas, for the protection of life and property and the enhancement of the national economy. </w:t>
      </w:r>
    </w:p>
    <w:p w14:paraId="5CD0385D" w14:textId="5559CE69" w:rsidR="00461B91" w:rsidRPr="006F294B" w:rsidRDefault="00461B91" w:rsidP="00461B91">
      <w:pPr>
        <w:pStyle w:val="BodyText"/>
      </w:pPr>
      <w:r w:rsidRPr="006F294B">
        <w:rPr>
          <w:b/>
        </w:rPr>
        <w:t xml:space="preserve">Orders of Succession – </w:t>
      </w:r>
      <w:r w:rsidRPr="006F294B">
        <w:t xml:space="preserve">A list that specifies by position who will automatically fill a position </w:t>
      </w:r>
      <w:r w:rsidR="003439A6">
        <w:t xml:space="preserve">if it becomes available during an emergency. </w:t>
      </w:r>
    </w:p>
    <w:p w14:paraId="3B0F4285" w14:textId="77777777" w:rsidR="00461B91" w:rsidRPr="006F294B" w:rsidRDefault="00461B91" w:rsidP="00461B91">
      <w:pPr>
        <w:pStyle w:val="BodyText"/>
        <w:rPr>
          <w:rFonts w:cs="Arial"/>
        </w:rPr>
      </w:pPr>
      <w:r w:rsidRPr="006F294B">
        <w:rPr>
          <w:b/>
        </w:rPr>
        <w:t xml:space="preserve">Primary Business Function (PBF) </w:t>
      </w:r>
      <w:r w:rsidRPr="006F294B">
        <w:t>–</w:t>
      </w:r>
      <w:r w:rsidRPr="006F294B">
        <w:rPr>
          <w:b/>
        </w:rPr>
        <w:t xml:space="preserve"> </w:t>
      </w:r>
      <w:r w:rsidRPr="006F294B">
        <w:rPr>
          <w:rFonts w:cs="Arial"/>
        </w:rPr>
        <w:t xml:space="preserve">Specific supporting activities that an organization must conduct in order to perform its mission essential functions.  Primary business functions are typically enablers that make it possible for an organization to perform its mission. </w:t>
      </w:r>
    </w:p>
    <w:p w14:paraId="5377B006" w14:textId="77777777" w:rsidR="00461B91" w:rsidRPr="006F294B" w:rsidRDefault="00461B91" w:rsidP="00461B91">
      <w:pPr>
        <w:pStyle w:val="BodyText"/>
      </w:pPr>
      <w:r w:rsidRPr="006F294B">
        <w:rPr>
          <w:b/>
        </w:rPr>
        <w:t xml:space="preserve">Promulgation </w:t>
      </w:r>
      <w:r w:rsidRPr="006F294B">
        <w:t>–</w:t>
      </w:r>
      <w:r w:rsidRPr="006F294B">
        <w:rPr>
          <w:b/>
        </w:rPr>
        <w:t xml:space="preserve"> </w:t>
      </w:r>
      <w:r w:rsidRPr="006F294B">
        <w:t xml:space="preserve">The process that officially announces/declares a plan and gives organizations both the authority and responsibility to perform their tasks.  </w:t>
      </w:r>
    </w:p>
    <w:p w14:paraId="31A8A980" w14:textId="77777777" w:rsidR="00461B91" w:rsidRPr="006F294B" w:rsidRDefault="00461B91" w:rsidP="00461B91">
      <w:pPr>
        <w:pStyle w:val="BodyText"/>
      </w:pPr>
      <w:r w:rsidRPr="006F294B">
        <w:rPr>
          <w:b/>
        </w:rPr>
        <w:t>Reconstitution –</w:t>
      </w:r>
      <w:r w:rsidRPr="006F294B">
        <w:t xml:space="preserve"> The process by which </w:t>
      </w:r>
      <w:r>
        <w:t>locality</w:t>
      </w:r>
      <w:r w:rsidRPr="006F294B">
        <w:t xml:space="preserve"> personnel resume normal business operations in a rehabilitated or new facility.</w:t>
      </w:r>
    </w:p>
    <w:p w14:paraId="2E7B6CBE" w14:textId="77777777" w:rsidR="00461B91" w:rsidRPr="006F294B" w:rsidRDefault="00461B91" w:rsidP="00461B91">
      <w:pPr>
        <w:pStyle w:val="BodyText"/>
      </w:pPr>
      <w:r w:rsidRPr="006F294B">
        <w:rPr>
          <w:b/>
        </w:rPr>
        <w:t>Reconstitution Manager –</w:t>
      </w:r>
      <w:r w:rsidRPr="006F294B">
        <w:t xml:space="preserve"> The individual responsible for all reconstitution activities.  During an event, the Reconstitution Manager develops a plan and schedule for resuming normal operations and supervises the return of key personnel, essential records, and/or equipment.</w:t>
      </w:r>
    </w:p>
    <w:p w14:paraId="50077550" w14:textId="39527603" w:rsidR="00461B91" w:rsidRPr="006F294B" w:rsidRDefault="00461B91" w:rsidP="00461B91">
      <w:pPr>
        <w:pStyle w:val="BodyText"/>
      </w:pPr>
      <w:r w:rsidRPr="006F294B">
        <w:rPr>
          <w:b/>
        </w:rPr>
        <w:t>Record Retention</w:t>
      </w:r>
      <w:r w:rsidRPr="006F294B">
        <w:t xml:space="preserve"> – Storage of historical documentation for a set </w:t>
      </w:r>
      <w:r w:rsidR="00E24ADE">
        <w:t xml:space="preserve">amount of </w:t>
      </w:r>
      <w:r w:rsidR="00307BC9" w:rsidRPr="006F294B">
        <w:t>time</w:t>
      </w:r>
      <w:r w:rsidR="00E24ADE">
        <w:t xml:space="preserve"> </w:t>
      </w:r>
      <w:r w:rsidRPr="006F294B">
        <w:t>usually mandated by state or federal law or by the Internal Revenue Service.</w:t>
      </w:r>
    </w:p>
    <w:p w14:paraId="492C520F" w14:textId="77777777" w:rsidR="00461B91" w:rsidRPr="006F294B" w:rsidRDefault="00461B91" w:rsidP="00461B91">
      <w:pPr>
        <w:pStyle w:val="BodyText"/>
      </w:pPr>
      <w:r w:rsidRPr="006F294B">
        <w:rPr>
          <w:b/>
        </w:rPr>
        <w:t xml:space="preserve">Recovery </w:t>
      </w:r>
      <w:r w:rsidRPr="006F294B">
        <w:t>– Recovery</w:t>
      </w:r>
      <w:r w:rsidRPr="006F294B">
        <w:rPr>
          <w:bCs/>
        </w:rPr>
        <w:t>,</w:t>
      </w:r>
      <w:r w:rsidRPr="006F294B">
        <w:rPr>
          <w:b/>
          <w:bCs/>
        </w:rPr>
        <w:t xml:space="preserve"> </w:t>
      </w:r>
      <w:r w:rsidRPr="006F294B">
        <w:t>in this document, includes all types of emergency actions dedicated to the resumption of mission essential functions and operational stability.</w:t>
      </w:r>
    </w:p>
    <w:p w14:paraId="4454D4AD" w14:textId="77777777" w:rsidR="00461B91" w:rsidRPr="006F294B" w:rsidRDefault="00461B91" w:rsidP="00461B91">
      <w:pPr>
        <w:pStyle w:val="BodyText"/>
      </w:pPr>
      <w:r w:rsidRPr="006F294B">
        <w:rPr>
          <w:b/>
        </w:rPr>
        <w:t xml:space="preserve">Recovery Point Objective (RPO) – </w:t>
      </w:r>
      <w:r w:rsidRPr="006F294B">
        <w:t xml:space="preserve">The period between backups of essential electronic records in which data could be lost.  </w:t>
      </w:r>
    </w:p>
    <w:p w14:paraId="056FD8C7" w14:textId="4EB06B7B" w:rsidR="00461B91" w:rsidRPr="006F294B" w:rsidRDefault="00461B91" w:rsidP="00461B91">
      <w:pPr>
        <w:pStyle w:val="BodyText"/>
        <w:spacing w:after="80"/>
        <w:rPr>
          <w:color w:val="000000"/>
        </w:rPr>
      </w:pPr>
      <w:r w:rsidRPr="006F294B">
        <w:rPr>
          <w:b/>
        </w:rPr>
        <w:t xml:space="preserve">Recovery Time Objective (RTO) </w:t>
      </w:r>
      <w:r w:rsidRPr="006F294B">
        <w:t xml:space="preserve">– The period of </w:t>
      </w:r>
      <w:r w:rsidRPr="006F294B">
        <w:rPr>
          <w:color w:val="000000"/>
        </w:rPr>
        <w:t xml:space="preserve">time in which systems, applications or essential functions must be recovered after a disruption of normal operations. </w:t>
      </w:r>
    </w:p>
    <w:p w14:paraId="2EDBFB4C" w14:textId="77777777" w:rsidR="00461B91" w:rsidRPr="006F294B" w:rsidRDefault="00461B91" w:rsidP="00461B91">
      <w:pPr>
        <w:pStyle w:val="BodyText"/>
      </w:pPr>
      <w:r w:rsidRPr="006F294B">
        <w:rPr>
          <w:b/>
        </w:rPr>
        <w:t xml:space="preserve">Risk </w:t>
      </w:r>
      <w:r w:rsidRPr="006F294B">
        <w:t>– An ongoing or impending concern that has a significant probability of adversely affecting business continuity.</w:t>
      </w:r>
    </w:p>
    <w:p w14:paraId="48446481" w14:textId="77777777" w:rsidR="00461B91" w:rsidRPr="006F294B" w:rsidRDefault="00461B91" w:rsidP="00461B91">
      <w:pPr>
        <w:pStyle w:val="BodyText"/>
      </w:pPr>
      <w:r w:rsidRPr="006F294B">
        <w:rPr>
          <w:b/>
        </w:rPr>
        <w:t>Risk Assessment/Analysis</w:t>
      </w:r>
      <w:r w:rsidRPr="006F294B">
        <w:t xml:space="preserve"> – A process or methodology for evaluating risk by determining: the probability and frequency of a hazard occurring, the level of exposure of people and property to the hazard, and the effects or costs, both direct and indirect, of mitigating or accepting this exposure.</w:t>
      </w:r>
    </w:p>
    <w:p w14:paraId="02D09729" w14:textId="754D1998" w:rsidR="00461B91" w:rsidRPr="006F294B" w:rsidRDefault="00461B91" w:rsidP="00461B91">
      <w:pPr>
        <w:pStyle w:val="BodyText"/>
      </w:pPr>
      <w:r w:rsidRPr="006F294B">
        <w:rPr>
          <w:b/>
        </w:rPr>
        <w:t>Risk Management</w:t>
      </w:r>
      <w:r w:rsidRPr="006F294B">
        <w:t xml:space="preserve"> – The discipline </w:t>
      </w:r>
      <w:r w:rsidR="003439A6">
        <w:t>that e</w:t>
      </w:r>
      <w:r w:rsidRPr="006F294B">
        <w:t>nsures that an organization does not assume an unacceptable level of risk.</w:t>
      </w:r>
    </w:p>
    <w:p w14:paraId="1743C1C2" w14:textId="77777777" w:rsidR="00461B91" w:rsidRDefault="00461B91" w:rsidP="00461B91">
      <w:pPr>
        <w:pStyle w:val="BodyText"/>
      </w:pPr>
      <w:r w:rsidRPr="008B5AA2">
        <w:rPr>
          <w:rFonts w:asciiTheme="majorHAnsi" w:hAnsiTheme="majorHAnsi"/>
          <w:b/>
        </w:rPr>
        <w:t>Secretariat of</w:t>
      </w:r>
      <w:r>
        <w:rPr>
          <w:rFonts w:asciiTheme="majorHAnsi" w:hAnsiTheme="majorHAnsi"/>
          <w:b/>
        </w:rPr>
        <w:t xml:space="preserve"> Public Safety and Homeland Security</w:t>
      </w:r>
      <w:r w:rsidRPr="008B5AA2">
        <w:rPr>
          <w:rFonts w:asciiTheme="majorHAnsi" w:hAnsiTheme="majorHAnsi"/>
          <w:b/>
        </w:rPr>
        <w:t xml:space="preserve"> (S</w:t>
      </w:r>
      <w:r>
        <w:rPr>
          <w:rFonts w:asciiTheme="majorHAnsi" w:hAnsiTheme="majorHAnsi"/>
          <w:b/>
        </w:rPr>
        <w:t>PSH</w:t>
      </w:r>
      <w:r w:rsidRPr="008B5AA2">
        <w:rPr>
          <w:rFonts w:asciiTheme="majorHAnsi" w:hAnsiTheme="majorHAnsi"/>
          <w:b/>
        </w:rPr>
        <w:t>S)</w:t>
      </w:r>
      <w:r w:rsidRPr="008B5AA2">
        <w:rPr>
          <w:rFonts w:asciiTheme="majorHAnsi" w:hAnsiTheme="majorHAnsi"/>
        </w:rPr>
        <w:t xml:space="preserve"> – The Commonwealth of Virginia’s cabinet-level office that oversees the Commonwealth’s </w:t>
      </w:r>
      <w:r>
        <w:rPr>
          <w:rFonts w:asciiTheme="majorHAnsi" w:hAnsiTheme="majorHAnsi"/>
        </w:rPr>
        <w:t xml:space="preserve">Public Safety and </w:t>
      </w:r>
      <w:r w:rsidRPr="008B5AA2">
        <w:rPr>
          <w:rFonts w:asciiTheme="majorHAnsi" w:hAnsiTheme="majorHAnsi"/>
        </w:rPr>
        <w:t>Homeland Security efforts.</w:t>
      </w:r>
    </w:p>
    <w:p w14:paraId="1D6CFC5C" w14:textId="77777777" w:rsidR="00461B91" w:rsidRPr="006F294B" w:rsidRDefault="00461B91" w:rsidP="00461B91">
      <w:pPr>
        <w:pStyle w:val="BodyText"/>
        <w:rPr>
          <w:color w:val="000000" w:themeColor="text1"/>
        </w:rPr>
      </w:pPr>
      <w:r w:rsidRPr="006F294B">
        <w:rPr>
          <w:b/>
          <w:color w:val="000000" w:themeColor="text1"/>
        </w:rPr>
        <w:t>Systems</w:t>
      </w:r>
      <w:r w:rsidRPr="006F294B">
        <w:rPr>
          <w:color w:val="000000" w:themeColor="text1"/>
        </w:rPr>
        <w:t xml:space="preserve"> – An </w:t>
      </w:r>
      <w:r w:rsidRPr="006F294B">
        <w:rPr>
          <w:color w:val="000000" w:themeColor="text1"/>
          <w:sz w:val="24"/>
          <w:szCs w:val="24"/>
        </w:rPr>
        <w:t>organization of hardware and software that share one or more of the following: storage, processing capabilities, application/functional software, and data.  A system should function together as a unit, and there could theoretically be systems of systems. </w:t>
      </w:r>
    </w:p>
    <w:p w14:paraId="791A0779" w14:textId="094200FD" w:rsidR="00461B91" w:rsidRPr="006F294B" w:rsidRDefault="00461B91" w:rsidP="00461B91">
      <w:pPr>
        <w:pStyle w:val="BodyText"/>
      </w:pPr>
      <w:r w:rsidRPr="006F294B">
        <w:rPr>
          <w:b/>
        </w:rPr>
        <w:t>Vulnerability</w:t>
      </w:r>
      <w:r w:rsidRPr="006F294B">
        <w:t xml:space="preserve"> – The susceptibility of an organization to a hazard.  The degree of vulnerability to a hazard depends upon its risk and consequences.</w:t>
      </w:r>
    </w:p>
    <w:p w14:paraId="769D93AE" w14:textId="77777777" w:rsidR="00461B91" w:rsidRPr="006F294B" w:rsidRDefault="00461B91" w:rsidP="00461B91">
      <w:pPr>
        <w:pStyle w:val="BodyText"/>
      </w:pPr>
      <w:r w:rsidRPr="006F294B">
        <w:rPr>
          <w:b/>
          <w:bCs/>
        </w:rPr>
        <w:t>Warm Site</w:t>
      </w:r>
      <w:r w:rsidRPr="006F294B">
        <w:t xml:space="preserve"> – An alternate facility that is only partially equipped.</w:t>
      </w:r>
    </w:p>
    <w:p w14:paraId="7BBFE460" w14:textId="596E4A9C" w:rsidR="00461B91" w:rsidRDefault="00461B91">
      <w:pPr>
        <w:spacing w:after="0" w:line="240" w:lineRule="auto"/>
        <w:rPr>
          <w:b/>
          <w:bCs/>
          <w:smallCaps/>
          <w:spacing w:val="5"/>
          <w:sz w:val="28"/>
        </w:rPr>
      </w:pPr>
    </w:p>
    <w:p w14:paraId="77311ED5" w14:textId="77777777" w:rsidR="00461B91" w:rsidRDefault="00461B91">
      <w:pPr>
        <w:spacing w:after="0" w:line="240" w:lineRule="auto"/>
        <w:rPr>
          <w:b/>
          <w:bCs/>
          <w:smallCaps/>
          <w:spacing w:val="5"/>
          <w:sz w:val="28"/>
        </w:rPr>
      </w:pPr>
    </w:p>
    <w:sectPr w:rsidR="00461B91" w:rsidSect="000A7EFE">
      <w:pgSz w:w="12240" w:h="15840" w:code="1"/>
      <w:pgMar w:top="1440" w:right="1440" w:bottom="72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B8F2" w14:textId="77777777" w:rsidR="00ED3961" w:rsidRDefault="00ED3961">
      <w:r>
        <w:separator/>
      </w:r>
    </w:p>
  </w:endnote>
  <w:endnote w:type="continuationSeparator" w:id="0">
    <w:p w14:paraId="6D0E973E" w14:textId="77777777" w:rsidR="00ED3961" w:rsidRDefault="00ED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D559" w14:textId="77777777" w:rsidR="002E72D6" w:rsidRDefault="002E72D6" w:rsidP="007620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7FC506" w14:textId="77777777" w:rsidR="002E72D6" w:rsidRPr="005B5ECB" w:rsidRDefault="002E72D6" w:rsidP="007D6930">
    <w:pPr>
      <w:pStyle w:val="Footer"/>
      <w:pBdr>
        <w:top w:val="single" w:sz="6" w:space="9" w:color="auto"/>
      </w:pBdr>
      <w:tabs>
        <w:tab w:val="clear" w:pos="4140"/>
        <w:tab w:val="clear" w:pos="8370"/>
        <w:tab w:val="right" w:pos="12960"/>
      </w:tabs>
      <w:ind w:right="360"/>
      <w:rPr>
        <w:lang w:val="fr-FR"/>
      </w:rPr>
    </w:pPr>
    <w:r>
      <w:rPr>
        <w:rStyle w:val="PageNumber"/>
        <w:sz w:val="20"/>
        <w:lang w:val="fr-FR"/>
      </w:rPr>
      <w:t>E</w:t>
    </w:r>
    <w:r w:rsidRPr="005B5ECB">
      <w:rPr>
        <w:rStyle w:val="PageNumber"/>
        <w:sz w:val="20"/>
        <w:lang w:val="fr-FR"/>
      </w:rPr>
      <w:t>-</w:t>
    </w:r>
    <w:r w:rsidRPr="005B5ECB">
      <w:rPr>
        <w:lang w:val="fr-FR"/>
      </w:rPr>
      <w:tab/>
    </w:r>
    <w:r>
      <w:rPr>
        <w:rStyle w:val="FileCode"/>
        <w:lang w:val="fr-FR"/>
      </w:rPr>
      <w:t>Emergency Management</w:t>
    </w:r>
    <w:r w:rsidRPr="005B5ECB">
      <w:rPr>
        <w:rStyle w:val="FileCode"/>
        <w:lang w:val="fr-FR"/>
      </w:rPr>
      <w:t xml:space="preserve"> </w:t>
    </w:r>
    <w:r>
      <w:rPr>
        <w:rStyle w:val="FileCode"/>
        <w:lang w:val="fr-FR"/>
      </w:rPr>
      <w:t>Continuity Plan</w:t>
    </w:r>
    <w:r w:rsidRPr="005B5ECB">
      <w:rPr>
        <w:rStyle w:val="FileCode"/>
        <w:lang w:val="fr-FR"/>
      </w:rPr>
      <w:t>/June 2007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548045"/>
      <w:docPartObj>
        <w:docPartGallery w:val="Page Numbers (Bottom of Page)"/>
        <w:docPartUnique/>
      </w:docPartObj>
    </w:sdtPr>
    <w:sdtEndPr>
      <w:rPr>
        <w:noProof/>
      </w:rPr>
    </w:sdtEndPr>
    <w:sdtContent>
      <w:p w14:paraId="26A936BF" w14:textId="15522BC2" w:rsidR="002E72D6" w:rsidRDefault="002E72D6">
        <w:pPr>
          <w:pStyle w:val="Footer"/>
          <w:jc w:val="center"/>
        </w:pPr>
        <w:r>
          <w:fldChar w:fldCharType="begin"/>
        </w:r>
        <w:r>
          <w:instrText xml:space="preserve"> PAGE   \* MERGEFORMAT </w:instrText>
        </w:r>
        <w:r>
          <w:fldChar w:fldCharType="separate"/>
        </w:r>
        <w:r w:rsidR="0082674A">
          <w:rPr>
            <w:noProof/>
          </w:rPr>
          <w:t>iv</w:t>
        </w:r>
        <w:r>
          <w:rPr>
            <w:noProof/>
          </w:rPr>
          <w:fldChar w:fldCharType="end"/>
        </w:r>
      </w:p>
    </w:sdtContent>
  </w:sdt>
  <w:p w14:paraId="155820A2" w14:textId="20137CD8" w:rsidR="002E72D6" w:rsidRDefault="002E72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504099"/>
      <w:docPartObj>
        <w:docPartGallery w:val="Page Numbers (Bottom of Page)"/>
        <w:docPartUnique/>
      </w:docPartObj>
    </w:sdtPr>
    <w:sdtEndPr>
      <w:rPr>
        <w:noProof/>
      </w:rPr>
    </w:sdtEndPr>
    <w:sdtContent>
      <w:p w14:paraId="32332074" w14:textId="1C6E8F7C" w:rsidR="002E72D6" w:rsidRDefault="002E72D6">
        <w:pPr>
          <w:pStyle w:val="Footer"/>
          <w:jc w:val="center"/>
        </w:pPr>
        <w:r>
          <w:fldChar w:fldCharType="begin"/>
        </w:r>
        <w:r>
          <w:instrText xml:space="preserve"> PAGE   \* MERGEFORMAT </w:instrText>
        </w:r>
        <w:r>
          <w:fldChar w:fldCharType="separate"/>
        </w:r>
        <w:r w:rsidR="0082674A">
          <w:rPr>
            <w:noProof/>
          </w:rPr>
          <w:t>1</w:t>
        </w:r>
        <w:r>
          <w:rPr>
            <w:noProof/>
          </w:rPr>
          <w:fldChar w:fldCharType="end"/>
        </w:r>
      </w:p>
    </w:sdtContent>
  </w:sdt>
  <w:p w14:paraId="2875032B" w14:textId="7582B3A8" w:rsidR="002E72D6" w:rsidRPr="00FE6922" w:rsidRDefault="002E72D6" w:rsidP="00FE6922">
    <w:pPr>
      <w:pStyle w:val="Footer"/>
      <w:tabs>
        <w:tab w:val="clear" w:pos="4140"/>
        <w:tab w:val="clear" w:pos="8370"/>
        <w:tab w:val="left" w:pos="4320"/>
        <w:tab w:val="right" w:pos="891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740896"/>
      <w:docPartObj>
        <w:docPartGallery w:val="Page Numbers (Bottom of Page)"/>
        <w:docPartUnique/>
      </w:docPartObj>
    </w:sdtPr>
    <w:sdtEndPr>
      <w:rPr>
        <w:noProof/>
      </w:rPr>
    </w:sdtEndPr>
    <w:sdtContent>
      <w:p w14:paraId="32920256" w14:textId="06156AC3" w:rsidR="002E72D6" w:rsidRDefault="002E72D6">
        <w:pPr>
          <w:pStyle w:val="Footer"/>
          <w:jc w:val="center"/>
        </w:pPr>
        <w:r>
          <w:fldChar w:fldCharType="begin"/>
        </w:r>
        <w:r>
          <w:instrText xml:space="preserve"> PAGE   \* MERGEFORMAT </w:instrText>
        </w:r>
        <w:r>
          <w:fldChar w:fldCharType="separate"/>
        </w:r>
        <w:r w:rsidR="0082674A">
          <w:rPr>
            <w:noProof/>
          </w:rPr>
          <w:t>29</w:t>
        </w:r>
        <w:r>
          <w:rPr>
            <w:noProof/>
          </w:rPr>
          <w:fldChar w:fldCharType="end"/>
        </w:r>
      </w:p>
    </w:sdtContent>
  </w:sdt>
  <w:p w14:paraId="05ED6CF9" w14:textId="77777777" w:rsidR="002E72D6" w:rsidRDefault="002E7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AE421" w14:textId="77777777" w:rsidR="00ED3961" w:rsidRDefault="00ED3961">
      <w:r>
        <w:separator/>
      </w:r>
    </w:p>
  </w:footnote>
  <w:footnote w:type="continuationSeparator" w:id="0">
    <w:p w14:paraId="6EDBABDA" w14:textId="77777777" w:rsidR="00ED3961" w:rsidRDefault="00ED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7343" w14:textId="77777777" w:rsidR="002E72D6" w:rsidRDefault="002E72D6" w:rsidP="005B5ECB"/>
  <w:p w14:paraId="201AD764" w14:textId="77777777" w:rsidR="002E72D6" w:rsidRPr="00D02CB6" w:rsidRDefault="002E72D6" w:rsidP="005B5ECB">
    <w:r>
      <w:t>Appendix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EE56" w14:textId="77777777" w:rsidR="002E72D6" w:rsidRPr="009356D6" w:rsidRDefault="002E72D6" w:rsidP="009356D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10E3" w14:textId="58B2D204" w:rsidR="002E72D6" w:rsidRDefault="002E72D6" w:rsidP="00B25564">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0F9"/>
    <w:multiLevelType w:val="hybridMultilevel"/>
    <w:tmpl w:val="D860908C"/>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A7B94"/>
    <w:multiLevelType w:val="hybridMultilevel"/>
    <w:tmpl w:val="50740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E62A7"/>
    <w:multiLevelType w:val="hybridMultilevel"/>
    <w:tmpl w:val="F0F8FA56"/>
    <w:lvl w:ilvl="0" w:tplc="EBE2D302">
      <w:start w:val="1"/>
      <w:numFmt w:val="bullet"/>
      <w:lvlText w:val=""/>
      <w:lvlJc w:val="left"/>
      <w:pPr>
        <w:ind w:left="1440" w:hanging="360"/>
      </w:pPr>
      <w:rPr>
        <w:rFonts w:ascii="Wingdings" w:hAnsi="Wingdings" w:hint="default"/>
        <w:color w:val="4F81BD" w:themeColor="accent1"/>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1407A5"/>
    <w:multiLevelType w:val="hybridMultilevel"/>
    <w:tmpl w:val="BABC6832"/>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E6505"/>
    <w:multiLevelType w:val="hybridMultilevel"/>
    <w:tmpl w:val="939430CC"/>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A2369"/>
    <w:multiLevelType w:val="hybridMultilevel"/>
    <w:tmpl w:val="4C3AA98A"/>
    <w:lvl w:ilvl="0" w:tplc="EBE2D30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993C67"/>
    <w:multiLevelType w:val="hybridMultilevel"/>
    <w:tmpl w:val="ABF690A2"/>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A50D29"/>
    <w:multiLevelType w:val="hybridMultilevel"/>
    <w:tmpl w:val="0566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993359"/>
    <w:multiLevelType w:val="hybridMultilevel"/>
    <w:tmpl w:val="4E94D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1DF7"/>
    <w:multiLevelType w:val="hybridMultilevel"/>
    <w:tmpl w:val="AA74BDF2"/>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D490F"/>
    <w:multiLevelType w:val="multilevel"/>
    <w:tmpl w:val="1FC04F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284454"/>
    <w:multiLevelType w:val="hybridMultilevel"/>
    <w:tmpl w:val="BDA60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1FF2"/>
    <w:multiLevelType w:val="singleLevel"/>
    <w:tmpl w:val="2D801548"/>
    <w:lvl w:ilvl="0">
      <w:start w:val="1"/>
      <w:numFmt w:val="bullet"/>
      <w:lvlText w:val=""/>
      <w:lvlJc w:val="left"/>
      <w:pPr>
        <w:ind w:left="720" w:hanging="360"/>
      </w:pPr>
      <w:rPr>
        <w:rFonts w:ascii="Wingdings" w:hAnsi="Wingdings" w:hint="default"/>
        <w:color w:val="auto"/>
        <w:sz w:val="20"/>
      </w:rPr>
    </w:lvl>
  </w:abstractNum>
  <w:abstractNum w:abstractNumId="13" w15:restartNumberingAfterBreak="0">
    <w:nsid w:val="258509F2"/>
    <w:multiLevelType w:val="hybridMultilevel"/>
    <w:tmpl w:val="98F096DC"/>
    <w:lvl w:ilvl="0" w:tplc="2D801548">
      <w:start w:val="1"/>
      <w:numFmt w:val="bullet"/>
      <w:lvlText w:val=""/>
      <w:lvlJc w:val="left"/>
      <w:pPr>
        <w:ind w:left="1008" w:hanging="360"/>
      </w:pPr>
      <w:rPr>
        <w:rFonts w:ascii="Wingdings" w:hAnsi="Wingdings" w:hint="default"/>
        <w:color w:val="auto"/>
        <w:sz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7DF439A"/>
    <w:multiLevelType w:val="hybridMultilevel"/>
    <w:tmpl w:val="64687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10FB2"/>
    <w:multiLevelType w:val="hybridMultilevel"/>
    <w:tmpl w:val="9FD08862"/>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970CE"/>
    <w:multiLevelType w:val="hybridMultilevel"/>
    <w:tmpl w:val="A88A5800"/>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25497"/>
    <w:multiLevelType w:val="hybridMultilevel"/>
    <w:tmpl w:val="C25827D8"/>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82B5A"/>
    <w:multiLevelType w:val="hybridMultilevel"/>
    <w:tmpl w:val="C58C397A"/>
    <w:lvl w:ilvl="0" w:tplc="4880B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64324"/>
    <w:multiLevelType w:val="hybridMultilevel"/>
    <w:tmpl w:val="8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C15F7"/>
    <w:multiLevelType w:val="hybridMultilevel"/>
    <w:tmpl w:val="047C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3B236C"/>
    <w:multiLevelType w:val="hybridMultilevel"/>
    <w:tmpl w:val="38D0E8CC"/>
    <w:lvl w:ilvl="0" w:tplc="4880B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4CA8"/>
    <w:multiLevelType w:val="hybridMultilevel"/>
    <w:tmpl w:val="D7044CD4"/>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A08FC"/>
    <w:multiLevelType w:val="hybridMultilevel"/>
    <w:tmpl w:val="7EA88A6A"/>
    <w:lvl w:ilvl="0" w:tplc="EBE2D302">
      <w:start w:val="1"/>
      <w:numFmt w:val="bullet"/>
      <w:lvlText w:val=""/>
      <w:lvlJc w:val="left"/>
      <w:pPr>
        <w:ind w:left="270" w:hanging="360"/>
      </w:pPr>
      <w:rPr>
        <w:rFonts w:ascii="Wingdings" w:hAnsi="Wingdings" w:hint="default"/>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15:restartNumberingAfterBreak="0">
    <w:nsid w:val="3AC31457"/>
    <w:multiLevelType w:val="hybridMultilevel"/>
    <w:tmpl w:val="279CE712"/>
    <w:lvl w:ilvl="0" w:tplc="EBE2D302">
      <w:start w:val="1"/>
      <w:numFmt w:val="bullet"/>
      <w:lvlText w:val=""/>
      <w:lvlJc w:val="left"/>
      <w:pPr>
        <w:ind w:left="765" w:hanging="360"/>
      </w:pPr>
      <w:rPr>
        <w:rFonts w:ascii="Wingdings" w:hAnsi="Wingdings"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3CBC3D1A"/>
    <w:multiLevelType w:val="hybridMultilevel"/>
    <w:tmpl w:val="F762072C"/>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3CD31C9C"/>
    <w:multiLevelType w:val="hybridMultilevel"/>
    <w:tmpl w:val="8A7C2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C303EC"/>
    <w:multiLevelType w:val="hybridMultilevel"/>
    <w:tmpl w:val="342E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E2D302">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D30DA"/>
    <w:multiLevelType w:val="multilevel"/>
    <w:tmpl w:val="D438F4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8629D"/>
    <w:multiLevelType w:val="hybridMultilevel"/>
    <w:tmpl w:val="BFAA52E0"/>
    <w:lvl w:ilvl="0" w:tplc="EBE2D302">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E91D27"/>
    <w:multiLevelType w:val="hybridMultilevel"/>
    <w:tmpl w:val="059C7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CA6562"/>
    <w:multiLevelType w:val="hybridMultilevel"/>
    <w:tmpl w:val="6CE0604E"/>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FA0A17"/>
    <w:multiLevelType w:val="hybridMultilevel"/>
    <w:tmpl w:val="784EBDD0"/>
    <w:lvl w:ilvl="0" w:tplc="4880B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F42ED"/>
    <w:multiLevelType w:val="hybridMultilevel"/>
    <w:tmpl w:val="29608B4A"/>
    <w:lvl w:ilvl="0" w:tplc="EBE2D302">
      <w:start w:val="1"/>
      <w:numFmt w:val="bullet"/>
      <w:lvlText w:val=""/>
      <w:lvlJc w:val="left"/>
      <w:pPr>
        <w:ind w:left="720" w:hanging="360"/>
      </w:pPr>
      <w:rPr>
        <w:rFonts w:ascii="Wingdings" w:hAnsi="Wingdings" w:hint="default"/>
        <w:color w:val="4F81BD" w:themeColor="accent1"/>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41B4B7C"/>
    <w:multiLevelType w:val="hybridMultilevel"/>
    <w:tmpl w:val="1876E6CA"/>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3433D"/>
    <w:multiLevelType w:val="hybridMultilevel"/>
    <w:tmpl w:val="55FC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77010"/>
    <w:multiLevelType w:val="hybridMultilevel"/>
    <w:tmpl w:val="F0EE7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355420"/>
    <w:multiLevelType w:val="multilevel"/>
    <w:tmpl w:val="40A0965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9F19DB"/>
    <w:multiLevelType w:val="hybridMultilevel"/>
    <w:tmpl w:val="6EB0F9CA"/>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0B6596"/>
    <w:multiLevelType w:val="hybridMultilevel"/>
    <w:tmpl w:val="EDC68480"/>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4537E"/>
    <w:multiLevelType w:val="hybridMultilevel"/>
    <w:tmpl w:val="4710C57A"/>
    <w:lvl w:ilvl="0" w:tplc="EBE2D30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3864C7D"/>
    <w:multiLevelType w:val="hybridMultilevel"/>
    <w:tmpl w:val="90E659D4"/>
    <w:lvl w:ilvl="0" w:tplc="89DC67B6">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511A23"/>
    <w:multiLevelType w:val="hybridMultilevel"/>
    <w:tmpl w:val="9EB4D946"/>
    <w:lvl w:ilvl="0" w:tplc="EBE2D302">
      <w:start w:val="1"/>
      <w:numFmt w:val="bullet"/>
      <w:lvlText w:val=""/>
      <w:lvlJc w:val="left"/>
      <w:pPr>
        <w:ind w:left="810" w:hanging="360"/>
      </w:pPr>
      <w:rPr>
        <w:rFonts w:ascii="Wingdings" w:hAnsi="Wingdings" w:hint="default"/>
        <w:color w:val="4F81BD" w:themeColor="accent1"/>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6B6A0F3E"/>
    <w:multiLevelType w:val="hybridMultilevel"/>
    <w:tmpl w:val="CF6AA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45" w15:restartNumberingAfterBreak="0">
    <w:nsid w:val="6D2615CB"/>
    <w:multiLevelType w:val="hybridMultilevel"/>
    <w:tmpl w:val="80C69914"/>
    <w:lvl w:ilvl="0" w:tplc="EBE2D302">
      <w:start w:val="1"/>
      <w:numFmt w:val="bullet"/>
      <w:lvlText w:val=""/>
      <w:lvlJc w:val="left"/>
      <w:pPr>
        <w:ind w:left="576" w:hanging="360"/>
      </w:pPr>
      <w:rPr>
        <w:rFonts w:ascii="Wingdings" w:hAnsi="Wingdings" w:hint="default"/>
        <w:sz w:val="2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6" w15:restartNumberingAfterBreak="0">
    <w:nsid w:val="710F17CC"/>
    <w:multiLevelType w:val="hybridMultilevel"/>
    <w:tmpl w:val="FED843D8"/>
    <w:lvl w:ilvl="0" w:tplc="4880BE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82209"/>
    <w:multiLevelType w:val="hybridMultilevel"/>
    <w:tmpl w:val="CEA882C4"/>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2D0224"/>
    <w:multiLevelType w:val="hybridMultilevel"/>
    <w:tmpl w:val="9EEA2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937CBC"/>
    <w:multiLevelType w:val="hybridMultilevel"/>
    <w:tmpl w:val="202E030E"/>
    <w:lvl w:ilvl="0" w:tplc="EBE2D302">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6473C"/>
    <w:multiLevelType w:val="multilevel"/>
    <w:tmpl w:val="3864B0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DF27B5F"/>
    <w:multiLevelType w:val="hybridMultilevel"/>
    <w:tmpl w:val="4D68DFE2"/>
    <w:lvl w:ilvl="0" w:tplc="EBE2D302">
      <w:start w:val="1"/>
      <w:numFmt w:val="bullet"/>
      <w:lvlText w:val=""/>
      <w:lvlJc w:val="left"/>
      <w:pPr>
        <w:ind w:left="720" w:hanging="360"/>
      </w:pPr>
      <w:rPr>
        <w:rFonts w:ascii="Wingdings" w:hAnsi="Wingdings" w:hint="default"/>
        <w:color w:val="4F81BD"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F27E26"/>
    <w:multiLevelType w:val="hybridMultilevel"/>
    <w:tmpl w:val="83D4C8F4"/>
    <w:lvl w:ilvl="0" w:tplc="43240AB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F2F0716"/>
    <w:multiLevelType w:val="hybridMultilevel"/>
    <w:tmpl w:val="25FEE5FC"/>
    <w:lvl w:ilvl="0" w:tplc="EBE2D302">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F332C2D"/>
    <w:multiLevelType w:val="hybridMultilevel"/>
    <w:tmpl w:val="F81E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4"/>
  </w:num>
  <w:num w:numId="3">
    <w:abstractNumId w:val="20"/>
  </w:num>
  <w:num w:numId="4">
    <w:abstractNumId w:val="36"/>
  </w:num>
  <w:num w:numId="5">
    <w:abstractNumId w:val="43"/>
  </w:num>
  <w:num w:numId="6">
    <w:abstractNumId w:val="1"/>
  </w:num>
  <w:num w:numId="7">
    <w:abstractNumId w:val="7"/>
  </w:num>
  <w:num w:numId="8">
    <w:abstractNumId w:val="14"/>
  </w:num>
  <w:num w:numId="9">
    <w:abstractNumId w:val="23"/>
  </w:num>
  <w:num w:numId="10">
    <w:abstractNumId w:val="32"/>
  </w:num>
  <w:num w:numId="11">
    <w:abstractNumId w:val="19"/>
  </w:num>
  <w:num w:numId="12">
    <w:abstractNumId w:val="46"/>
  </w:num>
  <w:num w:numId="13">
    <w:abstractNumId w:val="30"/>
  </w:num>
  <w:num w:numId="14">
    <w:abstractNumId w:val="21"/>
  </w:num>
  <w:num w:numId="15">
    <w:abstractNumId w:val="10"/>
  </w:num>
  <w:num w:numId="16">
    <w:abstractNumId w:val="28"/>
  </w:num>
  <w:num w:numId="17">
    <w:abstractNumId w:val="50"/>
  </w:num>
  <w:num w:numId="18">
    <w:abstractNumId w:val="37"/>
  </w:num>
  <w:num w:numId="19">
    <w:abstractNumId w:val="18"/>
  </w:num>
  <w:num w:numId="20">
    <w:abstractNumId w:val="8"/>
  </w:num>
  <w:num w:numId="21">
    <w:abstractNumId w:val="25"/>
  </w:num>
  <w:num w:numId="22">
    <w:abstractNumId w:val="48"/>
  </w:num>
  <w:num w:numId="23">
    <w:abstractNumId w:val="27"/>
  </w:num>
  <w:num w:numId="24">
    <w:abstractNumId w:val="29"/>
  </w:num>
  <w:num w:numId="25">
    <w:abstractNumId w:val="52"/>
  </w:num>
  <w:num w:numId="26">
    <w:abstractNumId w:val="54"/>
  </w:num>
  <w:num w:numId="27">
    <w:abstractNumId w:val="47"/>
  </w:num>
  <w:num w:numId="28">
    <w:abstractNumId w:val="51"/>
  </w:num>
  <w:num w:numId="29">
    <w:abstractNumId w:val="11"/>
  </w:num>
  <w:num w:numId="30">
    <w:abstractNumId w:val="0"/>
  </w:num>
  <w:num w:numId="31">
    <w:abstractNumId w:val="26"/>
  </w:num>
  <w:num w:numId="32">
    <w:abstractNumId w:val="22"/>
  </w:num>
  <w:num w:numId="33">
    <w:abstractNumId w:val="4"/>
  </w:num>
  <w:num w:numId="34">
    <w:abstractNumId w:val="49"/>
  </w:num>
  <w:num w:numId="35">
    <w:abstractNumId w:val="33"/>
  </w:num>
  <w:num w:numId="36">
    <w:abstractNumId w:val="15"/>
  </w:num>
  <w:num w:numId="37">
    <w:abstractNumId w:val="24"/>
  </w:num>
  <w:num w:numId="38">
    <w:abstractNumId w:val="38"/>
  </w:num>
  <w:num w:numId="39">
    <w:abstractNumId w:val="35"/>
  </w:num>
  <w:num w:numId="40">
    <w:abstractNumId w:val="2"/>
  </w:num>
  <w:num w:numId="41">
    <w:abstractNumId w:val="40"/>
  </w:num>
  <w:num w:numId="42">
    <w:abstractNumId w:val="53"/>
  </w:num>
  <w:num w:numId="43">
    <w:abstractNumId w:val="5"/>
  </w:num>
  <w:num w:numId="44">
    <w:abstractNumId w:val="42"/>
  </w:num>
  <w:num w:numId="45">
    <w:abstractNumId w:val="6"/>
  </w:num>
  <w:num w:numId="46">
    <w:abstractNumId w:val="34"/>
  </w:num>
  <w:num w:numId="47">
    <w:abstractNumId w:val="3"/>
  </w:num>
  <w:num w:numId="48">
    <w:abstractNumId w:val="41"/>
  </w:num>
  <w:num w:numId="49">
    <w:abstractNumId w:val="17"/>
  </w:num>
  <w:num w:numId="50">
    <w:abstractNumId w:val="9"/>
  </w:num>
  <w:num w:numId="51">
    <w:abstractNumId w:val="16"/>
  </w:num>
  <w:num w:numId="52">
    <w:abstractNumId w:val="45"/>
  </w:num>
  <w:num w:numId="53">
    <w:abstractNumId w:val="31"/>
  </w:num>
  <w:num w:numId="54">
    <w:abstractNumId w:val="39"/>
  </w:num>
  <w:num w:numId="55">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B77"/>
    <w:rsid w:val="000007E5"/>
    <w:rsid w:val="0000195C"/>
    <w:rsid w:val="00002013"/>
    <w:rsid w:val="000027E8"/>
    <w:rsid w:val="00002996"/>
    <w:rsid w:val="0000453B"/>
    <w:rsid w:val="0000471D"/>
    <w:rsid w:val="000052E0"/>
    <w:rsid w:val="00005535"/>
    <w:rsid w:val="00005A18"/>
    <w:rsid w:val="000063B8"/>
    <w:rsid w:val="00006DAE"/>
    <w:rsid w:val="00006FA8"/>
    <w:rsid w:val="0000749B"/>
    <w:rsid w:val="0000767D"/>
    <w:rsid w:val="0000794B"/>
    <w:rsid w:val="000108C6"/>
    <w:rsid w:val="0001176D"/>
    <w:rsid w:val="00011D60"/>
    <w:rsid w:val="000121B5"/>
    <w:rsid w:val="000128A9"/>
    <w:rsid w:val="00012B2E"/>
    <w:rsid w:val="00012F88"/>
    <w:rsid w:val="0001337C"/>
    <w:rsid w:val="00013DA4"/>
    <w:rsid w:val="000148B4"/>
    <w:rsid w:val="00014C38"/>
    <w:rsid w:val="000152AB"/>
    <w:rsid w:val="000157C2"/>
    <w:rsid w:val="00015DE6"/>
    <w:rsid w:val="0001619E"/>
    <w:rsid w:val="00021CCC"/>
    <w:rsid w:val="00021DC8"/>
    <w:rsid w:val="00021F48"/>
    <w:rsid w:val="00022DD2"/>
    <w:rsid w:val="000244B6"/>
    <w:rsid w:val="0002489D"/>
    <w:rsid w:val="000258F5"/>
    <w:rsid w:val="00025A18"/>
    <w:rsid w:val="00025C81"/>
    <w:rsid w:val="0002683B"/>
    <w:rsid w:val="00026FD5"/>
    <w:rsid w:val="00027886"/>
    <w:rsid w:val="000316D3"/>
    <w:rsid w:val="00031C61"/>
    <w:rsid w:val="00032159"/>
    <w:rsid w:val="00032A04"/>
    <w:rsid w:val="00032AD4"/>
    <w:rsid w:val="00033227"/>
    <w:rsid w:val="00033D1B"/>
    <w:rsid w:val="000343DE"/>
    <w:rsid w:val="00034EC5"/>
    <w:rsid w:val="0003505A"/>
    <w:rsid w:val="00035078"/>
    <w:rsid w:val="00035893"/>
    <w:rsid w:val="000358A1"/>
    <w:rsid w:val="000410C9"/>
    <w:rsid w:val="00041825"/>
    <w:rsid w:val="00041883"/>
    <w:rsid w:val="00041DDB"/>
    <w:rsid w:val="00042CF2"/>
    <w:rsid w:val="00042F7C"/>
    <w:rsid w:val="00043863"/>
    <w:rsid w:val="0004433A"/>
    <w:rsid w:val="00044491"/>
    <w:rsid w:val="00045525"/>
    <w:rsid w:val="00045A72"/>
    <w:rsid w:val="00046575"/>
    <w:rsid w:val="00046A14"/>
    <w:rsid w:val="00047730"/>
    <w:rsid w:val="00050067"/>
    <w:rsid w:val="00050894"/>
    <w:rsid w:val="00051C22"/>
    <w:rsid w:val="0005217F"/>
    <w:rsid w:val="00052B50"/>
    <w:rsid w:val="00053744"/>
    <w:rsid w:val="00054590"/>
    <w:rsid w:val="00054A7E"/>
    <w:rsid w:val="00054A9A"/>
    <w:rsid w:val="00054B38"/>
    <w:rsid w:val="00056D20"/>
    <w:rsid w:val="00056DEC"/>
    <w:rsid w:val="00060078"/>
    <w:rsid w:val="0006011B"/>
    <w:rsid w:val="00060C05"/>
    <w:rsid w:val="00061FEF"/>
    <w:rsid w:val="00063020"/>
    <w:rsid w:val="00063131"/>
    <w:rsid w:val="00063953"/>
    <w:rsid w:val="00063FDB"/>
    <w:rsid w:val="0006574B"/>
    <w:rsid w:val="0006625A"/>
    <w:rsid w:val="00066405"/>
    <w:rsid w:val="00066981"/>
    <w:rsid w:val="00067208"/>
    <w:rsid w:val="00067CFF"/>
    <w:rsid w:val="00070243"/>
    <w:rsid w:val="0007049C"/>
    <w:rsid w:val="00070652"/>
    <w:rsid w:val="000715A6"/>
    <w:rsid w:val="00071631"/>
    <w:rsid w:val="00071E54"/>
    <w:rsid w:val="000721DA"/>
    <w:rsid w:val="0007290F"/>
    <w:rsid w:val="00072B7C"/>
    <w:rsid w:val="00072B97"/>
    <w:rsid w:val="0007318E"/>
    <w:rsid w:val="00073C93"/>
    <w:rsid w:val="000744FB"/>
    <w:rsid w:val="00074F35"/>
    <w:rsid w:val="0007595B"/>
    <w:rsid w:val="00076291"/>
    <w:rsid w:val="00076A00"/>
    <w:rsid w:val="0007793C"/>
    <w:rsid w:val="00080C7F"/>
    <w:rsid w:val="00080DB7"/>
    <w:rsid w:val="00081096"/>
    <w:rsid w:val="00081C97"/>
    <w:rsid w:val="00081D80"/>
    <w:rsid w:val="000833F3"/>
    <w:rsid w:val="00084676"/>
    <w:rsid w:val="0008521B"/>
    <w:rsid w:val="00086B3C"/>
    <w:rsid w:val="00086E03"/>
    <w:rsid w:val="00087407"/>
    <w:rsid w:val="0009005C"/>
    <w:rsid w:val="00090929"/>
    <w:rsid w:val="0009108B"/>
    <w:rsid w:val="0009172A"/>
    <w:rsid w:val="00091D2F"/>
    <w:rsid w:val="000927C0"/>
    <w:rsid w:val="00093721"/>
    <w:rsid w:val="00094716"/>
    <w:rsid w:val="0009478B"/>
    <w:rsid w:val="000958FF"/>
    <w:rsid w:val="000975C0"/>
    <w:rsid w:val="00097CE9"/>
    <w:rsid w:val="000A0476"/>
    <w:rsid w:val="000A0F0A"/>
    <w:rsid w:val="000A1F7B"/>
    <w:rsid w:val="000A2B37"/>
    <w:rsid w:val="000A3B4E"/>
    <w:rsid w:val="000A3D82"/>
    <w:rsid w:val="000A44F2"/>
    <w:rsid w:val="000A4D95"/>
    <w:rsid w:val="000A5AEA"/>
    <w:rsid w:val="000A5BE7"/>
    <w:rsid w:val="000A5C3E"/>
    <w:rsid w:val="000A65C4"/>
    <w:rsid w:val="000A772F"/>
    <w:rsid w:val="000A7879"/>
    <w:rsid w:val="000A7EFE"/>
    <w:rsid w:val="000B042D"/>
    <w:rsid w:val="000B1766"/>
    <w:rsid w:val="000B1816"/>
    <w:rsid w:val="000B1F27"/>
    <w:rsid w:val="000B2B77"/>
    <w:rsid w:val="000B34AF"/>
    <w:rsid w:val="000B35CF"/>
    <w:rsid w:val="000B36FA"/>
    <w:rsid w:val="000B374B"/>
    <w:rsid w:val="000B3814"/>
    <w:rsid w:val="000B4147"/>
    <w:rsid w:val="000B483E"/>
    <w:rsid w:val="000B53F8"/>
    <w:rsid w:val="000B58F3"/>
    <w:rsid w:val="000B5CE5"/>
    <w:rsid w:val="000B61EA"/>
    <w:rsid w:val="000B75D6"/>
    <w:rsid w:val="000B7796"/>
    <w:rsid w:val="000C09C4"/>
    <w:rsid w:val="000C160A"/>
    <w:rsid w:val="000C1D65"/>
    <w:rsid w:val="000C3688"/>
    <w:rsid w:val="000C3AC2"/>
    <w:rsid w:val="000C3AF0"/>
    <w:rsid w:val="000C4611"/>
    <w:rsid w:val="000C49D6"/>
    <w:rsid w:val="000C4BEF"/>
    <w:rsid w:val="000C5038"/>
    <w:rsid w:val="000C5DB9"/>
    <w:rsid w:val="000C67D7"/>
    <w:rsid w:val="000D0499"/>
    <w:rsid w:val="000D0C1D"/>
    <w:rsid w:val="000D0E80"/>
    <w:rsid w:val="000D109A"/>
    <w:rsid w:val="000D1440"/>
    <w:rsid w:val="000D1646"/>
    <w:rsid w:val="000D2544"/>
    <w:rsid w:val="000D3145"/>
    <w:rsid w:val="000D38C5"/>
    <w:rsid w:val="000D3CB2"/>
    <w:rsid w:val="000D3E8F"/>
    <w:rsid w:val="000D3FE8"/>
    <w:rsid w:val="000D4BFD"/>
    <w:rsid w:val="000D4EA0"/>
    <w:rsid w:val="000D5B02"/>
    <w:rsid w:val="000D5D43"/>
    <w:rsid w:val="000D5DB9"/>
    <w:rsid w:val="000D6DD1"/>
    <w:rsid w:val="000D792D"/>
    <w:rsid w:val="000E0D81"/>
    <w:rsid w:val="000E0EBF"/>
    <w:rsid w:val="000E11D1"/>
    <w:rsid w:val="000E2B89"/>
    <w:rsid w:val="000E3307"/>
    <w:rsid w:val="000E37F0"/>
    <w:rsid w:val="000E3DCF"/>
    <w:rsid w:val="000E4CAC"/>
    <w:rsid w:val="000E5146"/>
    <w:rsid w:val="000E53DB"/>
    <w:rsid w:val="000E60FB"/>
    <w:rsid w:val="000E6235"/>
    <w:rsid w:val="000E6F7B"/>
    <w:rsid w:val="000E7857"/>
    <w:rsid w:val="000F0F15"/>
    <w:rsid w:val="000F1C27"/>
    <w:rsid w:val="000F1CDA"/>
    <w:rsid w:val="000F2D6E"/>
    <w:rsid w:val="000F30A5"/>
    <w:rsid w:val="000F31F7"/>
    <w:rsid w:val="000F5AC2"/>
    <w:rsid w:val="000F61ED"/>
    <w:rsid w:val="000F622B"/>
    <w:rsid w:val="000F637F"/>
    <w:rsid w:val="000F6608"/>
    <w:rsid w:val="000F67E4"/>
    <w:rsid w:val="00100D70"/>
    <w:rsid w:val="0010167C"/>
    <w:rsid w:val="001018D7"/>
    <w:rsid w:val="00101C04"/>
    <w:rsid w:val="00101C4E"/>
    <w:rsid w:val="00101C57"/>
    <w:rsid w:val="0010284B"/>
    <w:rsid w:val="00103C08"/>
    <w:rsid w:val="001040AD"/>
    <w:rsid w:val="00104B5F"/>
    <w:rsid w:val="001050A2"/>
    <w:rsid w:val="00105840"/>
    <w:rsid w:val="0010661E"/>
    <w:rsid w:val="00106964"/>
    <w:rsid w:val="00106C60"/>
    <w:rsid w:val="00107335"/>
    <w:rsid w:val="001078AE"/>
    <w:rsid w:val="001111A4"/>
    <w:rsid w:val="001111B1"/>
    <w:rsid w:val="001111B6"/>
    <w:rsid w:val="00111463"/>
    <w:rsid w:val="0011268A"/>
    <w:rsid w:val="00113806"/>
    <w:rsid w:val="0011514A"/>
    <w:rsid w:val="00115C08"/>
    <w:rsid w:val="001162F7"/>
    <w:rsid w:val="00116543"/>
    <w:rsid w:val="001176B8"/>
    <w:rsid w:val="0012198C"/>
    <w:rsid w:val="00121F27"/>
    <w:rsid w:val="0012395E"/>
    <w:rsid w:val="00125052"/>
    <w:rsid w:val="001256AB"/>
    <w:rsid w:val="00125E6D"/>
    <w:rsid w:val="00127224"/>
    <w:rsid w:val="00130C9A"/>
    <w:rsid w:val="00131108"/>
    <w:rsid w:val="0013132F"/>
    <w:rsid w:val="00131623"/>
    <w:rsid w:val="00131813"/>
    <w:rsid w:val="00132D42"/>
    <w:rsid w:val="0013305D"/>
    <w:rsid w:val="00133B48"/>
    <w:rsid w:val="0013484A"/>
    <w:rsid w:val="00134A93"/>
    <w:rsid w:val="00134C62"/>
    <w:rsid w:val="00135C92"/>
    <w:rsid w:val="0013667D"/>
    <w:rsid w:val="0013767D"/>
    <w:rsid w:val="00137749"/>
    <w:rsid w:val="001410ED"/>
    <w:rsid w:val="0014134B"/>
    <w:rsid w:val="0014206F"/>
    <w:rsid w:val="00142D0C"/>
    <w:rsid w:val="00142D27"/>
    <w:rsid w:val="00143A59"/>
    <w:rsid w:val="00143D01"/>
    <w:rsid w:val="001441E8"/>
    <w:rsid w:val="0014431E"/>
    <w:rsid w:val="0014439E"/>
    <w:rsid w:val="00144503"/>
    <w:rsid w:val="00145248"/>
    <w:rsid w:val="0014640D"/>
    <w:rsid w:val="00147880"/>
    <w:rsid w:val="00147A44"/>
    <w:rsid w:val="001508E6"/>
    <w:rsid w:val="0015095F"/>
    <w:rsid w:val="001511CA"/>
    <w:rsid w:val="001516F3"/>
    <w:rsid w:val="00151729"/>
    <w:rsid w:val="00151DB2"/>
    <w:rsid w:val="001526D4"/>
    <w:rsid w:val="00152804"/>
    <w:rsid w:val="00153F2A"/>
    <w:rsid w:val="00155545"/>
    <w:rsid w:val="00155E20"/>
    <w:rsid w:val="00156230"/>
    <w:rsid w:val="00156F98"/>
    <w:rsid w:val="0016037C"/>
    <w:rsid w:val="001603A0"/>
    <w:rsid w:val="0016131B"/>
    <w:rsid w:val="00161AA0"/>
    <w:rsid w:val="00161E3E"/>
    <w:rsid w:val="00162600"/>
    <w:rsid w:val="0016347F"/>
    <w:rsid w:val="001640D1"/>
    <w:rsid w:val="0016454B"/>
    <w:rsid w:val="00164959"/>
    <w:rsid w:val="00164EA3"/>
    <w:rsid w:val="001658E1"/>
    <w:rsid w:val="00165F0B"/>
    <w:rsid w:val="001668BF"/>
    <w:rsid w:val="00166F49"/>
    <w:rsid w:val="00167158"/>
    <w:rsid w:val="0016768F"/>
    <w:rsid w:val="001710C3"/>
    <w:rsid w:val="00171A19"/>
    <w:rsid w:val="00172A64"/>
    <w:rsid w:val="00172C20"/>
    <w:rsid w:val="001732CA"/>
    <w:rsid w:val="00173D89"/>
    <w:rsid w:val="0017450B"/>
    <w:rsid w:val="00175292"/>
    <w:rsid w:val="0017678F"/>
    <w:rsid w:val="00176884"/>
    <w:rsid w:val="001770A6"/>
    <w:rsid w:val="001777D1"/>
    <w:rsid w:val="00177E1B"/>
    <w:rsid w:val="001808F2"/>
    <w:rsid w:val="001809B6"/>
    <w:rsid w:val="00180AC6"/>
    <w:rsid w:val="00181776"/>
    <w:rsid w:val="00181BF8"/>
    <w:rsid w:val="001820FE"/>
    <w:rsid w:val="001828DA"/>
    <w:rsid w:val="0018312A"/>
    <w:rsid w:val="00184016"/>
    <w:rsid w:val="001840D0"/>
    <w:rsid w:val="001845B2"/>
    <w:rsid w:val="001851C0"/>
    <w:rsid w:val="00185EFC"/>
    <w:rsid w:val="00186815"/>
    <w:rsid w:val="001901D3"/>
    <w:rsid w:val="001915C2"/>
    <w:rsid w:val="0019161D"/>
    <w:rsid w:val="00192802"/>
    <w:rsid w:val="001937E4"/>
    <w:rsid w:val="001938D2"/>
    <w:rsid w:val="00194ED9"/>
    <w:rsid w:val="001959A3"/>
    <w:rsid w:val="00195FCA"/>
    <w:rsid w:val="00195FF7"/>
    <w:rsid w:val="0019701F"/>
    <w:rsid w:val="001A1E1B"/>
    <w:rsid w:val="001A2345"/>
    <w:rsid w:val="001A2683"/>
    <w:rsid w:val="001A3934"/>
    <w:rsid w:val="001A40E5"/>
    <w:rsid w:val="001A4286"/>
    <w:rsid w:val="001A5289"/>
    <w:rsid w:val="001A662B"/>
    <w:rsid w:val="001A6BCE"/>
    <w:rsid w:val="001A7577"/>
    <w:rsid w:val="001A7931"/>
    <w:rsid w:val="001B007D"/>
    <w:rsid w:val="001B02CB"/>
    <w:rsid w:val="001B0FBA"/>
    <w:rsid w:val="001B12C1"/>
    <w:rsid w:val="001B22B7"/>
    <w:rsid w:val="001B27DE"/>
    <w:rsid w:val="001B2AFB"/>
    <w:rsid w:val="001B32BD"/>
    <w:rsid w:val="001B46C9"/>
    <w:rsid w:val="001B46F2"/>
    <w:rsid w:val="001B5346"/>
    <w:rsid w:val="001B580D"/>
    <w:rsid w:val="001B77AA"/>
    <w:rsid w:val="001B7A0C"/>
    <w:rsid w:val="001C0BA7"/>
    <w:rsid w:val="001C1742"/>
    <w:rsid w:val="001C1EBD"/>
    <w:rsid w:val="001C2F84"/>
    <w:rsid w:val="001C42F0"/>
    <w:rsid w:val="001C4A4D"/>
    <w:rsid w:val="001C50E5"/>
    <w:rsid w:val="001C5ACA"/>
    <w:rsid w:val="001C6A16"/>
    <w:rsid w:val="001C7E87"/>
    <w:rsid w:val="001D04FB"/>
    <w:rsid w:val="001D1621"/>
    <w:rsid w:val="001D1AB7"/>
    <w:rsid w:val="001D2134"/>
    <w:rsid w:val="001D38B2"/>
    <w:rsid w:val="001D3F2F"/>
    <w:rsid w:val="001D4543"/>
    <w:rsid w:val="001D4625"/>
    <w:rsid w:val="001D4B9F"/>
    <w:rsid w:val="001D6AA8"/>
    <w:rsid w:val="001E2872"/>
    <w:rsid w:val="001E2A0B"/>
    <w:rsid w:val="001E2BE5"/>
    <w:rsid w:val="001E3EE6"/>
    <w:rsid w:val="001E4152"/>
    <w:rsid w:val="001E5782"/>
    <w:rsid w:val="001E6036"/>
    <w:rsid w:val="001E6340"/>
    <w:rsid w:val="001E6987"/>
    <w:rsid w:val="001E7593"/>
    <w:rsid w:val="001E7A17"/>
    <w:rsid w:val="001F0BEC"/>
    <w:rsid w:val="001F0E89"/>
    <w:rsid w:val="001F14EB"/>
    <w:rsid w:val="001F1C5F"/>
    <w:rsid w:val="001F35F9"/>
    <w:rsid w:val="001F3A6B"/>
    <w:rsid w:val="001F3EA3"/>
    <w:rsid w:val="001F4266"/>
    <w:rsid w:val="001F497B"/>
    <w:rsid w:val="001F52FE"/>
    <w:rsid w:val="001F709E"/>
    <w:rsid w:val="001F71A4"/>
    <w:rsid w:val="00200378"/>
    <w:rsid w:val="0020189D"/>
    <w:rsid w:val="00202308"/>
    <w:rsid w:val="00202413"/>
    <w:rsid w:val="00202B34"/>
    <w:rsid w:val="00202EC4"/>
    <w:rsid w:val="00203952"/>
    <w:rsid w:val="00203C0F"/>
    <w:rsid w:val="00204E27"/>
    <w:rsid w:val="00204FF0"/>
    <w:rsid w:val="002050B7"/>
    <w:rsid w:val="002053EB"/>
    <w:rsid w:val="00207230"/>
    <w:rsid w:val="00207262"/>
    <w:rsid w:val="002072BC"/>
    <w:rsid w:val="0020794B"/>
    <w:rsid w:val="0021002F"/>
    <w:rsid w:val="002100C8"/>
    <w:rsid w:val="0021016A"/>
    <w:rsid w:val="002101CD"/>
    <w:rsid w:val="00210503"/>
    <w:rsid w:val="00210DF1"/>
    <w:rsid w:val="002113ED"/>
    <w:rsid w:val="0021155B"/>
    <w:rsid w:val="00211D27"/>
    <w:rsid w:val="002120B5"/>
    <w:rsid w:val="00212508"/>
    <w:rsid w:val="002125FE"/>
    <w:rsid w:val="0021272B"/>
    <w:rsid w:val="00212B51"/>
    <w:rsid w:val="00213A2D"/>
    <w:rsid w:val="00216BD9"/>
    <w:rsid w:val="00216D36"/>
    <w:rsid w:val="0021716C"/>
    <w:rsid w:val="002172BC"/>
    <w:rsid w:val="0022059B"/>
    <w:rsid w:val="00220BB5"/>
    <w:rsid w:val="00222AB4"/>
    <w:rsid w:val="002236BD"/>
    <w:rsid w:val="002246B8"/>
    <w:rsid w:val="002266A9"/>
    <w:rsid w:val="00230209"/>
    <w:rsid w:val="00232207"/>
    <w:rsid w:val="00234362"/>
    <w:rsid w:val="002359E0"/>
    <w:rsid w:val="00235D41"/>
    <w:rsid w:val="002406C0"/>
    <w:rsid w:val="00242F1C"/>
    <w:rsid w:val="00245003"/>
    <w:rsid w:val="002455A4"/>
    <w:rsid w:val="00245CDB"/>
    <w:rsid w:val="0024765E"/>
    <w:rsid w:val="00250D9C"/>
    <w:rsid w:val="00251578"/>
    <w:rsid w:val="0025167B"/>
    <w:rsid w:val="00252870"/>
    <w:rsid w:val="00253BCE"/>
    <w:rsid w:val="00253BF0"/>
    <w:rsid w:val="00253CD7"/>
    <w:rsid w:val="00255748"/>
    <w:rsid w:val="002567CD"/>
    <w:rsid w:val="0025710F"/>
    <w:rsid w:val="002572E5"/>
    <w:rsid w:val="00257CBB"/>
    <w:rsid w:val="002604FF"/>
    <w:rsid w:val="002608D0"/>
    <w:rsid w:val="00261EBA"/>
    <w:rsid w:val="00262583"/>
    <w:rsid w:val="0026269F"/>
    <w:rsid w:val="002626C6"/>
    <w:rsid w:val="002627A5"/>
    <w:rsid w:val="002631B8"/>
    <w:rsid w:val="0026333E"/>
    <w:rsid w:val="002638D2"/>
    <w:rsid w:val="00264BC7"/>
    <w:rsid w:val="00264D44"/>
    <w:rsid w:val="00266A64"/>
    <w:rsid w:val="00266F54"/>
    <w:rsid w:val="00270498"/>
    <w:rsid w:val="00271520"/>
    <w:rsid w:val="0027214E"/>
    <w:rsid w:val="002729D1"/>
    <w:rsid w:val="00273070"/>
    <w:rsid w:val="00274A56"/>
    <w:rsid w:val="00274AEC"/>
    <w:rsid w:val="00274CB0"/>
    <w:rsid w:val="00275283"/>
    <w:rsid w:val="00275ECC"/>
    <w:rsid w:val="002761F5"/>
    <w:rsid w:val="00276282"/>
    <w:rsid w:val="00276F59"/>
    <w:rsid w:val="002802C6"/>
    <w:rsid w:val="00280A5C"/>
    <w:rsid w:val="00280CBB"/>
    <w:rsid w:val="00282220"/>
    <w:rsid w:val="00282953"/>
    <w:rsid w:val="00282DB1"/>
    <w:rsid w:val="0028331E"/>
    <w:rsid w:val="00283AC2"/>
    <w:rsid w:val="00283DE5"/>
    <w:rsid w:val="00284F7B"/>
    <w:rsid w:val="00286957"/>
    <w:rsid w:val="00287405"/>
    <w:rsid w:val="00291842"/>
    <w:rsid w:val="00292507"/>
    <w:rsid w:val="00294039"/>
    <w:rsid w:val="00294104"/>
    <w:rsid w:val="00294175"/>
    <w:rsid w:val="00295F05"/>
    <w:rsid w:val="002A030B"/>
    <w:rsid w:val="002A040F"/>
    <w:rsid w:val="002A0973"/>
    <w:rsid w:val="002A1984"/>
    <w:rsid w:val="002A1B5E"/>
    <w:rsid w:val="002A32B2"/>
    <w:rsid w:val="002A3C4B"/>
    <w:rsid w:val="002A4B7A"/>
    <w:rsid w:val="002A4E62"/>
    <w:rsid w:val="002A5E92"/>
    <w:rsid w:val="002A60C6"/>
    <w:rsid w:val="002A6654"/>
    <w:rsid w:val="002A6D98"/>
    <w:rsid w:val="002B07FA"/>
    <w:rsid w:val="002B0B1C"/>
    <w:rsid w:val="002B1A9D"/>
    <w:rsid w:val="002B1DB6"/>
    <w:rsid w:val="002B200D"/>
    <w:rsid w:val="002B3E29"/>
    <w:rsid w:val="002B4227"/>
    <w:rsid w:val="002B4D5C"/>
    <w:rsid w:val="002B4E1E"/>
    <w:rsid w:val="002B5E43"/>
    <w:rsid w:val="002B6354"/>
    <w:rsid w:val="002C01EC"/>
    <w:rsid w:val="002C07AC"/>
    <w:rsid w:val="002C1059"/>
    <w:rsid w:val="002C1737"/>
    <w:rsid w:val="002C1952"/>
    <w:rsid w:val="002C224F"/>
    <w:rsid w:val="002C28CC"/>
    <w:rsid w:val="002C28D4"/>
    <w:rsid w:val="002C3055"/>
    <w:rsid w:val="002C4007"/>
    <w:rsid w:val="002C5D6A"/>
    <w:rsid w:val="002C704A"/>
    <w:rsid w:val="002C715A"/>
    <w:rsid w:val="002D0BDB"/>
    <w:rsid w:val="002D14A2"/>
    <w:rsid w:val="002D14B4"/>
    <w:rsid w:val="002D17FA"/>
    <w:rsid w:val="002D275E"/>
    <w:rsid w:val="002D2C06"/>
    <w:rsid w:val="002D3371"/>
    <w:rsid w:val="002D7079"/>
    <w:rsid w:val="002D7187"/>
    <w:rsid w:val="002D72E0"/>
    <w:rsid w:val="002D7CC6"/>
    <w:rsid w:val="002E0283"/>
    <w:rsid w:val="002E08FF"/>
    <w:rsid w:val="002E1EB2"/>
    <w:rsid w:val="002E2453"/>
    <w:rsid w:val="002E4139"/>
    <w:rsid w:val="002E72D6"/>
    <w:rsid w:val="002E74BD"/>
    <w:rsid w:val="002F098D"/>
    <w:rsid w:val="002F3AD3"/>
    <w:rsid w:val="002F3D83"/>
    <w:rsid w:val="002F3EBB"/>
    <w:rsid w:val="002F41B7"/>
    <w:rsid w:val="002F49C0"/>
    <w:rsid w:val="002F5785"/>
    <w:rsid w:val="002F602B"/>
    <w:rsid w:val="002F6204"/>
    <w:rsid w:val="002F6945"/>
    <w:rsid w:val="002F7B88"/>
    <w:rsid w:val="0030097F"/>
    <w:rsid w:val="0030167F"/>
    <w:rsid w:val="00301A2D"/>
    <w:rsid w:val="00302EED"/>
    <w:rsid w:val="00302F70"/>
    <w:rsid w:val="00303105"/>
    <w:rsid w:val="00303499"/>
    <w:rsid w:val="00303D64"/>
    <w:rsid w:val="0030441A"/>
    <w:rsid w:val="00305364"/>
    <w:rsid w:val="00305AD3"/>
    <w:rsid w:val="00305B85"/>
    <w:rsid w:val="00306157"/>
    <w:rsid w:val="00306665"/>
    <w:rsid w:val="00306D48"/>
    <w:rsid w:val="00307667"/>
    <w:rsid w:val="0030789E"/>
    <w:rsid w:val="00307BC9"/>
    <w:rsid w:val="003117F7"/>
    <w:rsid w:val="00311DD0"/>
    <w:rsid w:val="00313486"/>
    <w:rsid w:val="00313FF1"/>
    <w:rsid w:val="00314237"/>
    <w:rsid w:val="00314AB4"/>
    <w:rsid w:val="003151E9"/>
    <w:rsid w:val="003159CF"/>
    <w:rsid w:val="00315C73"/>
    <w:rsid w:val="00315F3D"/>
    <w:rsid w:val="003166D5"/>
    <w:rsid w:val="003177EE"/>
    <w:rsid w:val="0032024A"/>
    <w:rsid w:val="0032028E"/>
    <w:rsid w:val="00322CD2"/>
    <w:rsid w:val="00323240"/>
    <w:rsid w:val="0032485D"/>
    <w:rsid w:val="00324EAB"/>
    <w:rsid w:val="00326DC7"/>
    <w:rsid w:val="00327197"/>
    <w:rsid w:val="00327F3F"/>
    <w:rsid w:val="00330B73"/>
    <w:rsid w:val="00330F64"/>
    <w:rsid w:val="0033172F"/>
    <w:rsid w:val="00331D80"/>
    <w:rsid w:val="00331F7B"/>
    <w:rsid w:val="00332D10"/>
    <w:rsid w:val="00333323"/>
    <w:rsid w:val="003335EC"/>
    <w:rsid w:val="00333F78"/>
    <w:rsid w:val="003357EA"/>
    <w:rsid w:val="00335F24"/>
    <w:rsid w:val="00340323"/>
    <w:rsid w:val="0034128E"/>
    <w:rsid w:val="00341DC7"/>
    <w:rsid w:val="00342602"/>
    <w:rsid w:val="00342E65"/>
    <w:rsid w:val="003434EE"/>
    <w:rsid w:val="00343985"/>
    <w:rsid w:val="003439A6"/>
    <w:rsid w:val="0034481C"/>
    <w:rsid w:val="00345457"/>
    <w:rsid w:val="00345F78"/>
    <w:rsid w:val="00346182"/>
    <w:rsid w:val="00347044"/>
    <w:rsid w:val="003479CE"/>
    <w:rsid w:val="00350F52"/>
    <w:rsid w:val="003512D4"/>
    <w:rsid w:val="003517C3"/>
    <w:rsid w:val="00352D94"/>
    <w:rsid w:val="0035355B"/>
    <w:rsid w:val="00353F27"/>
    <w:rsid w:val="0035514B"/>
    <w:rsid w:val="00355BFA"/>
    <w:rsid w:val="0036131E"/>
    <w:rsid w:val="0036154B"/>
    <w:rsid w:val="0036281A"/>
    <w:rsid w:val="00362D2D"/>
    <w:rsid w:val="00362DF6"/>
    <w:rsid w:val="00362E04"/>
    <w:rsid w:val="00363DB0"/>
    <w:rsid w:val="003648A3"/>
    <w:rsid w:val="00364A30"/>
    <w:rsid w:val="003653D9"/>
    <w:rsid w:val="00367050"/>
    <w:rsid w:val="00367245"/>
    <w:rsid w:val="00370887"/>
    <w:rsid w:val="00371D7A"/>
    <w:rsid w:val="00372841"/>
    <w:rsid w:val="00372FFC"/>
    <w:rsid w:val="00373061"/>
    <w:rsid w:val="00374040"/>
    <w:rsid w:val="003744C9"/>
    <w:rsid w:val="003746CB"/>
    <w:rsid w:val="003747D1"/>
    <w:rsid w:val="00374F7A"/>
    <w:rsid w:val="0037616D"/>
    <w:rsid w:val="003769A7"/>
    <w:rsid w:val="003770DF"/>
    <w:rsid w:val="00377197"/>
    <w:rsid w:val="00380129"/>
    <w:rsid w:val="0038072E"/>
    <w:rsid w:val="00381395"/>
    <w:rsid w:val="0038180C"/>
    <w:rsid w:val="003834E9"/>
    <w:rsid w:val="003837E9"/>
    <w:rsid w:val="00383BB4"/>
    <w:rsid w:val="00384208"/>
    <w:rsid w:val="003849C5"/>
    <w:rsid w:val="00384C5A"/>
    <w:rsid w:val="003858D5"/>
    <w:rsid w:val="00387929"/>
    <w:rsid w:val="00387F88"/>
    <w:rsid w:val="00390647"/>
    <w:rsid w:val="003908A3"/>
    <w:rsid w:val="00390CA7"/>
    <w:rsid w:val="00390F60"/>
    <w:rsid w:val="003920D5"/>
    <w:rsid w:val="003922AF"/>
    <w:rsid w:val="00392681"/>
    <w:rsid w:val="0039272E"/>
    <w:rsid w:val="003933E7"/>
    <w:rsid w:val="003958A5"/>
    <w:rsid w:val="0039687F"/>
    <w:rsid w:val="00396A4B"/>
    <w:rsid w:val="00396B61"/>
    <w:rsid w:val="00397488"/>
    <w:rsid w:val="00397E83"/>
    <w:rsid w:val="003A007B"/>
    <w:rsid w:val="003A12C5"/>
    <w:rsid w:val="003A1AFB"/>
    <w:rsid w:val="003A25A3"/>
    <w:rsid w:val="003A26B1"/>
    <w:rsid w:val="003A2C1A"/>
    <w:rsid w:val="003A3781"/>
    <w:rsid w:val="003A37F9"/>
    <w:rsid w:val="003A415C"/>
    <w:rsid w:val="003A5351"/>
    <w:rsid w:val="003A53D6"/>
    <w:rsid w:val="003A65D4"/>
    <w:rsid w:val="003A6E18"/>
    <w:rsid w:val="003A7739"/>
    <w:rsid w:val="003B0ABA"/>
    <w:rsid w:val="003B540B"/>
    <w:rsid w:val="003B639E"/>
    <w:rsid w:val="003B707D"/>
    <w:rsid w:val="003C010C"/>
    <w:rsid w:val="003C05CE"/>
    <w:rsid w:val="003C19F1"/>
    <w:rsid w:val="003C1F13"/>
    <w:rsid w:val="003C2782"/>
    <w:rsid w:val="003C32AE"/>
    <w:rsid w:val="003C41E9"/>
    <w:rsid w:val="003C58DC"/>
    <w:rsid w:val="003C5A65"/>
    <w:rsid w:val="003C66EF"/>
    <w:rsid w:val="003C7DA4"/>
    <w:rsid w:val="003D0248"/>
    <w:rsid w:val="003D1671"/>
    <w:rsid w:val="003D20FA"/>
    <w:rsid w:val="003D30B3"/>
    <w:rsid w:val="003D3AD3"/>
    <w:rsid w:val="003D4B92"/>
    <w:rsid w:val="003D6A42"/>
    <w:rsid w:val="003D6FB6"/>
    <w:rsid w:val="003E1249"/>
    <w:rsid w:val="003E1311"/>
    <w:rsid w:val="003E1B80"/>
    <w:rsid w:val="003E1E7E"/>
    <w:rsid w:val="003E2981"/>
    <w:rsid w:val="003E338B"/>
    <w:rsid w:val="003E366C"/>
    <w:rsid w:val="003E3735"/>
    <w:rsid w:val="003E5413"/>
    <w:rsid w:val="003E642D"/>
    <w:rsid w:val="003E7A11"/>
    <w:rsid w:val="003E7FD7"/>
    <w:rsid w:val="003F1673"/>
    <w:rsid w:val="003F19E3"/>
    <w:rsid w:val="003F1AC5"/>
    <w:rsid w:val="003F1DCB"/>
    <w:rsid w:val="003F2059"/>
    <w:rsid w:val="003F211C"/>
    <w:rsid w:val="003F29B8"/>
    <w:rsid w:val="003F3260"/>
    <w:rsid w:val="003F3A55"/>
    <w:rsid w:val="003F4308"/>
    <w:rsid w:val="003F48CA"/>
    <w:rsid w:val="003F4A2C"/>
    <w:rsid w:val="003F4D68"/>
    <w:rsid w:val="003F4DA3"/>
    <w:rsid w:val="003F529D"/>
    <w:rsid w:val="003F569B"/>
    <w:rsid w:val="003F7A98"/>
    <w:rsid w:val="004007AB"/>
    <w:rsid w:val="004017B2"/>
    <w:rsid w:val="00402FF8"/>
    <w:rsid w:val="00403BB3"/>
    <w:rsid w:val="0040446A"/>
    <w:rsid w:val="00404996"/>
    <w:rsid w:val="004049C4"/>
    <w:rsid w:val="00404DA0"/>
    <w:rsid w:val="00405968"/>
    <w:rsid w:val="00410A66"/>
    <w:rsid w:val="004111C9"/>
    <w:rsid w:val="00411A0F"/>
    <w:rsid w:val="00411E47"/>
    <w:rsid w:val="00412E45"/>
    <w:rsid w:val="004137BE"/>
    <w:rsid w:val="004148C2"/>
    <w:rsid w:val="00414E5C"/>
    <w:rsid w:val="00417009"/>
    <w:rsid w:val="004170DA"/>
    <w:rsid w:val="0042100F"/>
    <w:rsid w:val="00422354"/>
    <w:rsid w:val="00422ACD"/>
    <w:rsid w:val="00422D6D"/>
    <w:rsid w:val="00422E7A"/>
    <w:rsid w:val="00423E6E"/>
    <w:rsid w:val="00424062"/>
    <w:rsid w:val="0042606C"/>
    <w:rsid w:val="004261F8"/>
    <w:rsid w:val="00427108"/>
    <w:rsid w:val="004278FA"/>
    <w:rsid w:val="00427949"/>
    <w:rsid w:val="00427FD6"/>
    <w:rsid w:val="004300EB"/>
    <w:rsid w:val="00431D48"/>
    <w:rsid w:val="00432453"/>
    <w:rsid w:val="00432B3E"/>
    <w:rsid w:val="00435ABD"/>
    <w:rsid w:val="00436852"/>
    <w:rsid w:val="00436C16"/>
    <w:rsid w:val="00437A4E"/>
    <w:rsid w:val="00437CEF"/>
    <w:rsid w:val="00441553"/>
    <w:rsid w:val="004432A0"/>
    <w:rsid w:val="00443690"/>
    <w:rsid w:val="0044380E"/>
    <w:rsid w:val="0044380F"/>
    <w:rsid w:val="00444272"/>
    <w:rsid w:val="00444371"/>
    <w:rsid w:val="00444470"/>
    <w:rsid w:val="00444CE0"/>
    <w:rsid w:val="00444E39"/>
    <w:rsid w:val="00447649"/>
    <w:rsid w:val="00447CB2"/>
    <w:rsid w:val="00451A2F"/>
    <w:rsid w:val="0045244C"/>
    <w:rsid w:val="00453C98"/>
    <w:rsid w:val="004553CA"/>
    <w:rsid w:val="00455DCC"/>
    <w:rsid w:val="004567D4"/>
    <w:rsid w:val="00457CB6"/>
    <w:rsid w:val="00461075"/>
    <w:rsid w:val="0046129C"/>
    <w:rsid w:val="00461421"/>
    <w:rsid w:val="0046155F"/>
    <w:rsid w:val="00461B91"/>
    <w:rsid w:val="0046269F"/>
    <w:rsid w:val="00462EF6"/>
    <w:rsid w:val="0046473F"/>
    <w:rsid w:val="00464F09"/>
    <w:rsid w:val="00464F27"/>
    <w:rsid w:val="00465081"/>
    <w:rsid w:val="00465661"/>
    <w:rsid w:val="00467CF9"/>
    <w:rsid w:val="00467F6F"/>
    <w:rsid w:val="0047031A"/>
    <w:rsid w:val="00471F8B"/>
    <w:rsid w:val="004729AF"/>
    <w:rsid w:val="00472B86"/>
    <w:rsid w:val="004730AD"/>
    <w:rsid w:val="00473154"/>
    <w:rsid w:val="00473861"/>
    <w:rsid w:val="0047435D"/>
    <w:rsid w:val="00474878"/>
    <w:rsid w:val="00474E67"/>
    <w:rsid w:val="00475A21"/>
    <w:rsid w:val="004770CD"/>
    <w:rsid w:val="0047790B"/>
    <w:rsid w:val="0048070A"/>
    <w:rsid w:val="00480826"/>
    <w:rsid w:val="00481554"/>
    <w:rsid w:val="00482ADA"/>
    <w:rsid w:val="00482AE2"/>
    <w:rsid w:val="00483019"/>
    <w:rsid w:val="00483643"/>
    <w:rsid w:val="00484EE2"/>
    <w:rsid w:val="00484EFB"/>
    <w:rsid w:val="004850B9"/>
    <w:rsid w:val="00485371"/>
    <w:rsid w:val="00485A9A"/>
    <w:rsid w:val="00485AA1"/>
    <w:rsid w:val="00486672"/>
    <w:rsid w:val="00486FC6"/>
    <w:rsid w:val="004872E8"/>
    <w:rsid w:val="0048782D"/>
    <w:rsid w:val="00487D9C"/>
    <w:rsid w:val="00487E13"/>
    <w:rsid w:val="0049010C"/>
    <w:rsid w:val="00490B87"/>
    <w:rsid w:val="00491455"/>
    <w:rsid w:val="0049450A"/>
    <w:rsid w:val="004949F0"/>
    <w:rsid w:val="00494BE7"/>
    <w:rsid w:val="00495098"/>
    <w:rsid w:val="004958A2"/>
    <w:rsid w:val="00495DB7"/>
    <w:rsid w:val="00496166"/>
    <w:rsid w:val="004965C7"/>
    <w:rsid w:val="00496988"/>
    <w:rsid w:val="004976D7"/>
    <w:rsid w:val="004A029F"/>
    <w:rsid w:val="004A19D3"/>
    <w:rsid w:val="004A2798"/>
    <w:rsid w:val="004A2CC0"/>
    <w:rsid w:val="004A2D0B"/>
    <w:rsid w:val="004A4A20"/>
    <w:rsid w:val="004A5E54"/>
    <w:rsid w:val="004A697B"/>
    <w:rsid w:val="004A6D5D"/>
    <w:rsid w:val="004A755B"/>
    <w:rsid w:val="004B236B"/>
    <w:rsid w:val="004B2859"/>
    <w:rsid w:val="004B2DCE"/>
    <w:rsid w:val="004B2EC6"/>
    <w:rsid w:val="004B392A"/>
    <w:rsid w:val="004B3EA7"/>
    <w:rsid w:val="004B446C"/>
    <w:rsid w:val="004B5237"/>
    <w:rsid w:val="004B5B86"/>
    <w:rsid w:val="004B60E4"/>
    <w:rsid w:val="004B64EE"/>
    <w:rsid w:val="004B6685"/>
    <w:rsid w:val="004B6B21"/>
    <w:rsid w:val="004B6DB3"/>
    <w:rsid w:val="004B6FEF"/>
    <w:rsid w:val="004C0589"/>
    <w:rsid w:val="004C11EA"/>
    <w:rsid w:val="004C16D0"/>
    <w:rsid w:val="004C2425"/>
    <w:rsid w:val="004C26F3"/>
    <w:rsid w:val="004C2F83"/>
    <w:rsid w:val="004C3B08"/>
    <w:rsid w:val="004C3E42"/>
    <w:rsid w:val="004C3F81"/>
    <w:rsid w:val="004C4137"/>
    <w:rsid w:val="004C552A"/>
    <w:rsid w:val="004C56F8"/>
    <w:rsid w:val="004C63FA"/>
    <w:rsid w:val="004C70FB"/>
    <w:rsid w:val="004C766B"/>
    <w:rsid w:val="004D038F"/>
    <w:rsid w:val="004D13B1"/>
    <w:rsid w:val="004D2B30"/>
    <w:rsid w:val="004D30A8"/>
    <w:rsid w:val="004D3327"/>
    <w:rsid w:val="004D42F1"/>
    <w:rsid w:val="004D4F19"/>
    <w:rsid w:val="004D629F"/>
    <w:rsid w:val="004D693E"/>
    <w:rsid w:val="004D7098"/>
    <w:rsid w:val="004D7454"/>
    <w:rsid w:val="004D7C6E"/>
    <w:rsid w:val="004D7FA4"/>
    <w:rsid w:val="004E1834"/>
    <w:rsid w:val="004E1B8E"/>
    <w:rsid w:val="004E35B9"/>
    <w:rsid w:val="004E4BCA"/>
    <w:rsid w:val="004E5327"/>
    <w:rsid w:val="004E5AFC"/>
    <w:rsid w:val="004E60B0"/>
    <w:rsid w:val="004E6B2A"/>
    <w:rsid w:val="004E6F86"/>
    <w:rsid w:val="004E7DA4"/>
    <w:rsid w:val="004E7E98"/>
    <w:rsid w:val="004F15F9"/>
    <w:rsid w:val="004F2AF6"/>
    <w:rsid w:val="004F5C0D"/>
    <w:rsid w:val="004F62C3"/>
    <w:rsid w:val="004F68C2"/>
    <w:rsid w:val="004F7703"/>
    <w:rsid w:val="004F7B01"/>
    <w:rsid w:val="004F7BD1"/>
    <w:rsid w:val="004F7BFF"/>
    <w:rsid w:val="0050039B"/>
    <w:rsid w:val="00500A5A"/>
    <w:rsid w:val="005049A8"/>
    <w:rsid w:val="0050559B"/>
    <w:rsid w:val="00505A2D"/>
    <w:rsid w:val="00505D18"/>
    <w:rsid w:val="0050631A"/>
    <w:rsid w:val="005065BC"/>
    <w:rsid w:val="0050680D"/>
    <w:rsid w:val="00506F30"/>
    <w:rsid w:val="005074D4"/>
    <w:rsid w:val="00507590"/>
    <w:rsid w:val="00510C8F"/>
    <w:rsid w:val="00511188"/>
    <w:rsid w:val="00511CCF"/>
    <w:rsid w:val="00512917"/>
    <w:rsid w:val="00512B85"/>
    <w:rsid w:val="00513770"/>
    <w:rsid w:val="00513940"/>
    <w:rsid w:val="00513C0A"/>
    <w:rsid w:val="0051416D"/>
    <w:rsid w:val="005142E2"/>
    <w:rsid w:val="005144FC"/>
    <w:rsid w:val="00514F8C"/>
    <w:rsid w:val="0051533D"/>
    <w:rsid w:val="00515910"/>
    <w:rsid w:val="00515AFB"/>
    <w:rsid w:val="00516315"/>
    <w:rsid w:val="00517AA5"/>
    <w:rsid w:val="00517AD5"/>
    <w:rsid w:val="00517E23"/>
    <w:rsid w:val="00520EB0"/>
    <w:rsid w:val="00520F46"/>
    <w:rsid w:val="005223FD"/>
    <w:rsid w:val="00522418"/>
    <w:rsid w:val="00522749"/>
    <w:rsid w:val="005232B0"/>
    <w:rsid w:val="00523955"/>
    <w:rsid w:val="00524336"/>
    <w:rsid w:val="00525677"/>
    <w:rsid w:val="00525942"/>
    <w:rsid w:val="00526C46"/>
    <w:rsid w:val="00527797"/>
    <w:rsid w:val="005279B5"/>
    <w:rsid w:val="00530C84"/>
    <w:rsid w:val="00530DC9"/>
    <w:rsid w:val="005310A0"/>
    <w:rsid w:val="0053158D"/>
    <w:rsid w:val="005323DB"/>
    <w:rsid w:val="005331BC"/>
    <w:rsid w:val="005333F9"/>
    <w:rsid w:val="00534348"/>
    <w:rsid w:val="00534C57"/>
    <w:rsid w:val="00537F29"/>
    <w:rsid w:val="005400E1"/>
    <w:rsid w:val="005404B3"/>
    <w:rsid w:val="0054076B"/>
    <w:rsid w:val="0054144E"/>
    <w:rsid w:val="0054182A"/>
    <w:rsid w:val="00541EDC"/>
    <w:rsid w:val="005429A4"/>
    <w:rsid w:val="005432F1"/>
    <w:rsid w:val="005437DA"/>
    <w:rsid w:val="00543F4F"/>
    <w:rsid w:val="0054431E"/>
    <w:rsid w:val="00545DE5"/>
    <w:rsid w:val="0054619D"/>
    <w:rsid w:val="00546644"/>
    <w:rsid w:val="005474CC"/>
    <w:rsid w:val="00547943"/>
    <w:rsid w:val="00547B43"/>
    <w:rsid w:val="00550ACE"/>
    <w:rsid w:val="005527CB"/>
    <w:rsid w:val="00552936"/>
    <w:rsid w:val="005532D2"/>
    <w:rsid w:val="0055338B"/>
    <w:rsid w:val="0055350E"/>
    <w:rsid w:val="0055507D"/>
    <w:rsid w:val="00556075"/>
    <w:rsid w:val="0055615D"/>
    <w:rsid w:val="005567E3"/>
    <w:rsid w:val="00557203"/>
    <w:rsid w:val="0055757B"/>
    <w:rsid w:val="00561406"/>
    <w:rsid w:val="00561BFB"/>
    <w:rsid w:val="005630EB"/>
    <w:rsid w:val="00563C20"/>
    <w:rsid w:val="0056484A"/>
    <w:rsid w:val="005648E5"/>
    <w:rsid w:val="005651A8"/>
    <w:rsid w:val="00566B47"/>
    <w:rsid w:val="00566DBB"/>
    <w:rsid w:val="0056784A"/>
    <w:rsid w:val="0057079A"/>
    <w:rsid w:val="00571347"/>
    <w:rsid w:val="005715F7"/>
    <w:rsid w:val="005718CD"/>
    <w:rsid w:val="00571C32"/>
    <w:rsid w:val="00573879"/>
    <w:rsid w:val="00573EF1"/>
    <w:rsid w:val="005777F9"/>
    <w:rsid w:val="00577E8E"/>
    <w:rsid w:val="0058266F"/>
    <w:rsid w:val="00582821"/>
    <w:rsid w:val="00582B51"/>
    <w:rsid w:val="0058331A"/>
    <w:rsid w:val="0058786D"/>
    <w:rsid w:val="00590245"/>
    <w:rsid w:val="00590476"/>
    <w:rsid w:val="00590971"/>
    <w:rsid w:val="0059364D"/>
    <w:rsid w:val="00593E35"/>
    <w:rsid w:val="0059425E"/>
    <w:rsid w:val="005947E3"/>
    <w:rsid w:val="00594D69"/>
    <w:rsid w:val="005950A0"/>
    <w:rsid w:val="005966EF"/>
    <w:rsid w:val="0059708F"/>
    <w:rsid w:val="005971CC"/>
    <w:rsid w:val="00597736"/>
    <w:rsid w:val="005A0B09"/>
    <w:rsid w:val="005A1CF1"/>
    <w:rsid w:val="005A2A0C"/>
    <w:rsid w:val="005A2E93"/>
    <w:rsid w:val="005A4D1F"/>
    <w:rsid w:val="005A501F"/>
    <w:rsid w:val="005A6071"/>
    <w:rsid w:val="005A6235"/>
    <w:rsid w:val="005A7077"/>
    <w:rsid w:val="005B113C"/>
    <w:rsid w:val="005B1210"/>
    <w:rsid w:val="005B2177"/>
    <w:rsid w:val="005B318D"/>
    <w:rsid w:val="005B3BE6"/>
    <w:rsid w:val="005B431D"/>
    <w:rsid w:val="005B45BA"/>
    <w:rsid w:val="005B4E43"/>
    <w:rsid w:val="005B51DF"/>
    <w:rsid w:val="005B5416"/>
    <w:rsid w:val="005B5E83"/>
    <w:rsid w:val="005B5ECB"/>
    <w:rsid w:val="005C0C7A"/>
    <w:rsid w:val="005C2906"/>
    <w:rsid w:val="005C2CD1"/>
    <w:rsid w:val="005C3C31"/>
    <w:rsid w:val="005C410F"/>
    <w:rsid w:val="005C47EA"/>
    <w:rsid w:val="005C483C"/>
    <w:rsid w:val="005C4976"/>
    <w:rsid w:val="005C5A39"/>
    <w:rsid w:val="005C5D11"/>
    <w:rsid w:val="005C5D72"/>
    <w:rsid w:val="005C7DFA"/>
    <w:rsid w:val="005D0F44"/>
    <w:rsid w:val="005D186D"/>
    <w:rsid w:val="005D1A42"/>
    <w:rsid w:val="005D1BF2"/>
    <w:rsid w:val="005D1F12"/>
    <w:rsid w:val="005D30F3"/>
    <w:rsid w:val="005D404B"/>
    <w:rsid w:val="005D4259"/>
    <w:rsid w:val="005D4377"/>
    <w:rsid w:val="005D4D9A"/>
    <w:rsid w:val="005D4E47"/>
    <w:rsid w:val="005D6D0C"/>
    <w:rsid w:val="005D78B0"/>
    <w:rsid w:val="005E06B3"/>
    <w:rsid w:val="005E1F81"/>
    <w:rsid w:val="005E22F9"/>
    <w:rsid w:val="005E2541"/>
    <w:rsid w:val="005E257B"/>
    <w:rsid w:val="005E29F8"/>
    <w:rsid w:val="005E2B0F"/>
    <w:rsid w:val="005E3033"/>
    <w:rsid w:val="005E3288"/>
    <w:rsid w:val="005E49B9"/>
    <w:rsid w:val="005E4AD5"/>
    <w:rsid w:val="005E4F35"/>
    <w:rsid w:val="005E6B31"/>
    <w:rsid w:val="005E7106"/>
    <w:rsid w:val="005E7CF1"/>
    <w:rsid w:val="005F06D6"/>
    <w:rsid w:val="005F1E5A"/>
    <w:rsid w:val="005F1FB4"/>
    <w:rsid w:val="005F215A"/>
    <w:rsid w:val="005F2D6C"/>
    <w:rsid w:val="005F33C7"/>
    <w:rsid w:val="005F33EF"/>
    <w:rsid w:val="005F3A3D"/>
    <w:rsid w:val="005F4650"/>
    <w:rsid w:val="005F4FC9"/>
    <w:rsid w:val="005F6780"/>
    <w:rsid w:val="005F7CF0"/>
    <w:rsid w:val="006001D4"/>
    <w:rsid w:val="00600992"/>
    <w:rsid w:val="00600FD2"/>
    <w:rsid w:val="00602412"/>
    <w:rsid w:val="00602C1D"/>
    <w:rsid w:val="006041C3"/>
    <w:rsid w:val="00604CCC"/>
    <w:rsid w:val="00604D41"/>
    <w:rsid w:val="0060528C"/>
    <w:rsid w:val="00605DC9"/>
    <w:rsid w:val="0060677E"/>
    <w:rsid w:val="00606C49"/>
    <w:rsid w:val="00610359"/>
    <w:rsid w:val="006105D5"/>
    <w:rsid w:val="00610B0B"/>
    <w:rsid w:val="00610B9D"/>
    <w:rsid w:val="006118FE"/>
    <w:rsid w:val="00612306"/>
    <w:rsid w:val="0061249F"/>
    <w:rsid w:val="00612BBA"/>
    <w:rsid w:val="00612D71"/>
    <w:rsid w:val="006135DF"/>
    <w:rsid w:val="00613628"/>
    <w:rsid w:val="0061381B"/>
    <w:rsid w:val="00613A06"/>
    <w:rsid w:val="00613D71"/>
    <w:rsid w:val="00614B4A"/>
    <w:rsid w:val="00614D97"/>
    <w:rsid w:val="00615391"/>
    <w:rsid w:val="00620357"/>
    <w:rsid w:val="00620466"/>
    <w:rsid w:val="006235F7"/>
    <w:rsid w:val="006240AA"/>
    <w:rsid w:val="006274B9"/>
    <w:rsid w:val="0063010C"/>
    <w:rsid w:val="00630DD1"/>
    <w:rsid w:val="00631B6D"/>
    <w:rsid w:val="00632D6A"/>
    <w:rsid w:val="00633031"/>
    <w:rsid w:val="006331BF"/>
    <w:rsid w:val="00633E95"/>
    <w:rsid w:val="006343E9"/>
    <w:rsid w:val="00634789"/>
    <w:rsid w:val="00634CA4"/>
    <w:rsid w:val="00635578"/>
    <w:rsid w:val="00636205"/>
    <w:rsid w:val="0063683D"/>
    <w:rsid w:val="006375C4"/>
    <w:rsid w:val="00640607"/>
    <w:rsid w:val="00640F75"/>
    <w:rsid w:val="00641177"/>
    <w:rsid w:val="00642600"/>
    <w:rsid w:val="00643212"/>
    <w:rsid w:val="006434A8"/>
    <w:rsid w:val="006447A6"/>
    <w:rsid w:val="00644D88"/>
    <w:rsid w:val="006451B7"/>
    <w:rsid w:val="00645F80"/>
    <w:rsid w:val="0064609D"/>
    <w:rsid w:val="006463B5"/>
    <w:rsid w:val="00647171"/>
    <w:rsid w:val="00651205"/>
    <w:rsid w:val="00651762"/>
    <w:rsid w:val="00652112"/>
    <w:rsid w:val="006530A5"/>
    <w:rsid w:val="0065327D"/>
    <w:rsid w:val="00653808"/>
    <w:rsid w:val="006548FA"/>
    <w:rsid w:val="0065522B"/>
    <w:rsid w:val="0065538F"/>
    <w:rsid w:val="00655A69"/>
    <w:rsid w:val="00657798"/>
    <w:rsid w:val="00657F4D"/>
    <w:rsid w:val="00660B3E"/>
    <w:rsid w:val="006613E7"/>
    <w:rsid w:val="00661DB2"/>
    <w:rsid w:val="006622A4"/>
    <w:rsid w:val="006625FE"/>
    <w:rsid w:val="006626A0"/>
    <w:rsid w:val="00662920"/>
    <w:rsid w:val="006635F3"/>
    <w:rsid w:val="006636BB"/>
    <w:rsid w:val="00665B80"/>
    <w:rsid w:val="00665E1C"/>
    <w:rsid w:val="0066608D"/>
    <w:rsid w:val="0066655D"/>
    <w:rsid w:val="00670B18"/>
    <w:rsid w:val="00672FFD"/>
    <w:rsid w:val="006731D8"/>
    <w:rsid w:val="0067451B"/>
    <w:rsid w:val="00674958"/>
    <w:rsid w:val="00675B54"/>
    <w:rsid w:val="00675D26"/>
    <w:rsid w:val="00676A83"/>
    <w:rsid w:val="00676FD1"/>
    <w:rsid w:val="00677EA1"/>
    <w:rsid w:val="006820C0"/>
    <w:rsid w:val="006835F7"/>
    <w:rsid w:val="006836DA"/>
    <w:rsid w:val="00683DBA"/>
    <w:rsid w:val="00684EFB"/>
    <w:rsid w:val="006856B0"/>
    <w:rsid w:val="006859A2"/>
    <w:rsid w:val="006864E5"/>
    <w:rsid w:val="00687129"/>
    <w:rsid w:val="006877A2"/>
    <w:rsid w:val="006902D0"/>
    <w:rsid w:val="006905EE"/>
    <w:rsid w:val="00690C9A"/>
    <w:rsid w:val="0069170C"/>
    <w:rsid w:val="00691884"/>
    <w:rsid w:val="006918CF"/>
    <w:rsid w:val="00691B3F"/>
    <w:rsid w:val="00692449"/>
    <w:rsid w:val="00692D20"/>
    <w:rsid w:val="0069373D"/>
    <w:rsid w:val="00693B37"/>
    <w:rsid w:val="00693B6D"/>
    <w:rsid w:val="006940A6"/>
    <w:rsid w:val="00694A61"/>
    <w:rsid w:val="00694F99"/>
    <w:rsid w:val="00694FB2"/>
    <w:rsid w:val="00695555"/>
    <w:rsid w:val="00695DD0"/>
    <w:rsid w:val="00697415"/>
    <w:rsid w:val="00697442"/>
    <w:rsid w:val="006A0D8F"/>
    <w:rsid w:val="006A0FE6"/>
    <w:rsid w:val="006A1920"/>
    <w:rsid w:val="006A1935"/>
    <w:rsid w:val="006A2A69"/>
    <w:rsid w:val="006A3F0B"/>
    <w:rsid w:val="006A5EC2"/>
    <w:rsid w:val="006A69AA"/>
    <w:rsid w:val="006B15B5"/>
    <w:rsid w:val="006B2FC0"/>
    <w:rsid w:val="006B3A06"/>
    <w:rsid w:val="006B3C37"/>
    <w:rsid w:val="006B3D38"/>
    <w:rsid w:val="006B48DC"/>
    <w:rsid w:val="006B607E"/>
    <w:rsid w:val="006B61A2"/>
    <w:rsid w:val="006B68A6"/>
    <w:rsid w:val="006B6C1E"/>
    <w:rsid w:val="006C2BF9"/>
    <w:rsid w:val="006C340A"/>
    <w:rsid w:val="006C4553"/>
    <w:rsid w:val="006C4681"/>
    <w:rsid w:val="006C4AF7"/>
    <w:rsid w:val="006C526B"/>
    <w:rsid w:val="006C5855"/>
    <w:rsid w:val="006C6495"/>
    <w:rsid w:val="006C6BC2"/>
    <w:rsid w:val="006C7874"/>
    <w:rsid w:val="006D1D45"/>
    <w:rsid w:val="006D210A"/>
    <w:rsid w:val="006D2685"/>
    <w:rsid w:val="006D3DF1"/>
    <w:rsid w:val="006D52EC"/>
    <w:rsid w:val="006D615F"/>
    <w:rsid w:val="006D6D14"/>
    <w:rsid w:val="006D717C"/>
    <w:rsid w:val="006D7B61"/>
    <w:rsid w:val="006E04A9"/>
    <w:rsid w:val="006E0B36"/>
    <w:rsid w:val="006E24D4"/>
    <w:rsid w:val="006E27EB"/>
    <w:rsid w:val="006E28A2"/>
    <w:rsid w:val="006E298C"/>
    <w:rsid w:val="006E2B62"/>
    <w:rsid w:val="006E358C"/>
    <w:rsid w:val="006E36A8"/>
    <w:rsid w:val="006E37F4"/>
    <w:rsid w:val="006E3817"/>
    <w:rsid w:val="006E3DB2"/>
    <w:rsid w:val="006E4196"/>
    <w:rsid w:val="006E5D16"/>
    <w:rsid w:val="006E7B28"/>
    <w:rsid w:val="006F0C6D"/>
    <w:rsid w:val="006F0E4A"/>
    <w:rsid w:val="006F1EAE"/>
    <w:rsid w:val="006F294B"/>
    <w:rsid w:val="006F3668"/>
    <w:rsid w:val="006F50A7"/>
    <w:rsid w:val="006F53CF"/>
    <w:rsid w:val="006F55E8"/>
    <w:rsid w:val="006F57DF"/>
    <w:rsid w:val="006F5828"/>
    <w:rsid w:val="006F5B5C"/>
    <w:rsid w:val="006F5F19"/>
    <w:rsid w:val="006F6938"/>
    <w:rsid w:val="006F70B0"/>
    <w:rsid w:val="006F724C"/>
    <w:rsid w:val="00701B9A"/>
    <w:rsid w:val="0070364C"/>
    <w:rsid w:val="00703BB1"/>
    <w:rsid w:val="00704250"/>
    <w:rsid w:val="0070462A"/>
    <w:rsid w:val="0070464B"/>
    <w:rsid w:val="00704DC6"/>
    <w:rsid w:val="0070661B"/>
    <w:rsid w:val="00706B28"/>
    <w:rsid w:val="007077CE"/>
    <w:rsid w:val="00707972"/>
    <w:rsid w:val="00707B31"/>
    <w:rsid w:val="00710AE1"/>
    <w:rsid w:val="00711150"/>
    <w:rsid w:val="00711867"/>
    <w:rsid w:val="00711E00"/>
    <w:rsid w:val="007121EB"/>
    <w:rsid w:val="007124ED"/>
    <w:rsid w:val="00713968"/>
    <w:rsid w:val="007140AB"/>
    <w:rsid w:val="0071484C"/>
    <w:rsid w:val="00714854"/>
    <w:rsid w:val="007159F8"/>
    <w:rsid w:val="00716F43"/>
    <w:rsid w:val="0071731D"/>
    <w:rsid w:val="007176B3"/>
    <w:rsid w:val="00717798"/>
    <w:rsid w:val="0072007E"/>
    <w:rsid w:val="00721EED"/>
    <w:rsid w:val="00722E14"/>
    <w:rsid w:val="00723B5F"/>
    <w:rsid w:val="00724C31"/>
    <w:rsid w:val="00724C74"/>
    <w:rsid w:val="007252A1"/>
    <w:rsid w:val="007257D5"/>
    <w:rsid w:val="007259FB"/>
    <w:rsid w:val="007267A3"/>
    <w:rsid w:val="00726B62"/>
    <w:rsid w:val="00727132"/>
    <w:rsid w:val="007301DC"/>
    <w:rsid w:val="00730AEF"/>
    <w:rsid w:val="00731317"/>
    <w:rsid w:val="007317EC"/>
    <w:rsid w:val="00731C77"/>
    <w:rsid w:val="00732082"/>
    <w:rsid w:val="007320AC"/>
    <w:rsid w:val="0073259E"/>
    <w:rsid w:val="00732C95"/>
    <w:rsid w:val="007334E2"/>
    <w:rsid w:val="00734B95"/>
    <w:rsid w:val="00734CA5"/>
    <w:rsid w:val="0073538C"/>
    <w:rsid w:val="00735A01"/>
    <w:rsid w:val="00735C00"/>
    <w:rsid w:val="007361CC"/>
    <w:rsid w:val="00736BFC"/>
    <w:rsid w:val="007372F0"/>
    <w:rsid w:val="0073731B"/>
    <w:rsid w:val="007407B5"/>
    <w:rsid w:val="00741259"/>
    <w:rsid w:val="00742406"/>
    <w:rsid w:val="0074267B"/>
    <w:rsid w:val="00742A0F"/>
    <w:rsid w:val="007430F8"/>
    <w:rsid w:val="00743D35"/>
    <w:rsid w:val="00744698"/>
    <w:rsid w:val="007454AA"/>
    <w:rsid w:val="00745910"/>
    <w:rsid w:val="00745DCA"/>
    <w:rsid w:val="007462E3"/>
    <w:rsid w:val="007472FC"/>
    <w:rsid w:val="007506DB"/>
    <w:rsid w:val="007510A6"/>
    <w:rsid w:val="00751CD3"/>
    <w:rsid w:val="007528A2"/>
    <w:rsid w:val="00752D9D"/>
    <w:rsid w:val="00753226"/>
    <w:rsid w:val="00753468"/>
    <w:rsid w:val="007535C1"/>
    <w:rsid w:val="00753BE7"/>
    <w:rsid w:val="00753F2D"/>
    <w:rsid w:val="007542BE"/>
    <w:rsid w:val="00754AD5"/>
    <w:rsid w:val="00755698"/>
    <w:rsid w:val="00757D91"/>
    <w:rsid w:val="00761784"/>
    <w:rsid w:val="00761C2F"/>
    <w:rsid w:val="00761E7E"/>
    <w:rsid w:val="0076201D"/>
    <w:rsid w:val="007629E6"/>
    <w:rsid w:val="007659D8"/>
    <w:rsid w:val="007664AD"/>
    <w:rsid w:val="00767344"/>
    <w:rsid w:val="007725F0"/>
    <w:rsid w:val="00772978"/>
    <w:rsid w:val="0077299C"/>
    <w:rsid w:val="00772F8F"/>
    <w:rsid w:val="0077301B"/>
    <w:rsid w:val="007738BE"/>
    <w:rsid w:val="00773D0A"/>
    <w:rsid w:val="00774431"/>
    <w:rsid w:val="00774566"/>
    <w:rsid w:val="007747A6"/>
    <w:rsid w:val="00774B46"/>
    <w:rsid w:val="00775072"/>
    <w:rsid w:val="007751EA"/>
    <w:rsid w:val="007757D1"/>
    <w:rsid w:val="00775F63"/>
    <w:rsid w:val="007766D9"/>
    <w:rsid w:val="007767E2"/>
    <w:rsid w:val="00776DCD"/>
    <w:rsid w:val="0078037D"/>
    <w:rsid w:val="00780909"/>
    <w:rsid w:val="00781E17"/>
    <w:rsid w:val="00781F35"/>
    <w:rsid w:val="007827FA"/>
    <w:rsid w:val="00782C7C"/>
    <w:rsid w:val="00783535"/>
    <w:rsid w:val="0078359E"/>
    <w:rsid w:val="00783761"/>
    <w:rsid w:val="00783995"/>
    <w:rsid w:val="00783AA2"/>
    <w:rsid w:val="00783D02"/>
    <w:rsid w:val="007862BD"/>
    <w:rsid w:val="00786858"/>
    <w:rsid w:val="007871AB"/>
    <w:rsid w:val="00790896"/>
    <w:rsid w:val="00790D91"/>
    <w:rsid w:val="007916E1"/>
    <w:rsid w:val="00791C4F"/>
    <w:rsid w:val="00791CA8"/>
    <w:rsid w:val="00791F96"/>
    <w:rsid w:val="0079242C"/>
    <w:rsid w:val="0079281B"/>
    <w:rsid w:val="00792B68"/>
    <w:rsid w:val="00792D24"/>
    <w:rsid w:val="00793B9C"/>
    <w:rsid w:val="00794B5A"/>
    <w:rsid w:val="00794E76"/>
    <w:rsid w:val="0079580E"/>
    <w:rsid w:val="00795A7D"/>
    <w:rsid w:val="0079672D"/>
    <w:rsid w:val="00796F85"/>
    <w:rsid w:val="007A017E"/>
    <w:rsid w:val="007A2269"/>
    <w:rsid w:val="007A38DD"/>
    <w:rsid w:val="007A5238"/>
    <w:rsid w:val="007A5278"/>
    <w:rsid w:val="007A5A0B"/>
    <w:rsid w:val="007A5D80"/>
    <w:rsid w:val="007A6570"/>
    <w:rsid w:val="007A73F2"/>
    <w:rsid w:val="007B0320"/>
    <w:rsid w:val="007B0DF1"/>
    <w:rsid w:val="007B0F7E"/>
    <w:rsid w:val="007B2158"/>
    <w:rsid w:val="007B22CA"/>
    <w:rsid w:val="007B2938"/>
    <w:rsid w:val="007B2B27"/>
    <w:rsid w:val="007B4327"/>
    <w:rsid w:val="007B58A4"/>
    <w:rsid w:val="007B779D"/>
    <w:rsid w:val="007C0521"/>
    <w:rsid w:val="007C0658"/>
    <w:rsid w:val="007C13B7"/>
    <w:rsid w:val="007C1E4F"/>
    <w:rsid w:val="007C2B4D"/>
    <w:rsid w:val="007C4987"/>
    <w:rsid w:val="007C517C"/>
    <w:rsid w:val="007C633E"/>
    <w:rsid w:val="007C6D1E"/>
    <w:rsid w:val="007C79BB"/>
    <w:rsid w:val="007D09B8"/>
    <w:rsid w:val="007D0CA8"/>
    <w:rsid w:val="007D0F16"/>
    <w:rsid w:val="007D1B55"/>
    <w:rsid w:val="007D2314"/>
    <w:rsid w:val="007D2566"/>
    <w:rsid w:val="007D283A"/>
    <w:rsid w:val="007D382F"/>
    <w:rsid w:val="007D3CD8"/>
    <w:rsid w:val="007D4410"/>
    <w:rsid w:val="007D60EB"/>
    <w:rsid w:val="007D6930"/>
    <w:rsid w:val="007D69F5"/>
    <w:rsid w:val="007D6D3D"/>
    <w:rsid w:val="007D6D45"/>
    <w:rsid w:val="007D6DCA"/>
    <w:rsid w:val="007D7476"/>
    <w:rsid w:val="007D7A93"/>
    <w:rsid w:val="007D7E37"/>
    <w:rsid w:val="007D7EF3"/>
    <w:rsid w:val="007E03D1"/>
    <w:rsid w:val="007E09E4"/>
    <w:rsid w:val="007E0D92"/>
    <w:rsid w:val="007E1971"/>
    <w:rsid w:val="007E1AD2"/>
    <w:rsid w:val="007E1F86"/>
    <w:rsid w:val="007E2294"/>
    <w:rsid w:val="007E23CD"/>
    <w:rsid w:val="007E2CB5"/>
    <w:rsid w:val="007E3784"/>
    <w:rsid w:val="007E41DA"/>
    <w:rsid w:val="007E4233"/>
    <w:rsid w:val="007E44F7"/>
    <w:rsid w:val="007E4C0B"/>
    <w:rsid w:val="007E7B14"/>
    <w:rsid w:val="007E7BCB"/>
    <w:rsid w:val="007E7DF9"/>
    <w:rsid w:val="007F07CB"/>
    <w:rsid w:val="007F094A"/>
    <w:rsid w:val="007F3D33"/>
    <w:rsid w:val="007F5CBC"/>
    <w:rsid w:val="007F724F"/>
    <w:rsid w:val="007F7916"/>
    <w:rsid w:val="007F7DF9"/>
    <w:rsid w:val="008006F1"/>
    <w:rsid w:val="00801435"/>
    <w:rsid w:val="0080196A"/>
    <w:rsid w:val="00802074"/>
    <w:rsid w:val="00802915"/>
    <w:rsid w:val="00802B53"/>
    <w:rsid w:val="00802C82"/>
    <w:rsid w:val="00803783"/>
    <w:rsid w:val="008038A0"/>
    <w:rsid w:val="008041AF"/>
    <w:rsid w:val="008041B0"/>
    <w:rsid w:val="00804B32"/>
    <w:rsid w:val="00804CA5"/>
    <w:rsid w:val="00805036"/>
    <w:rsid w:val="00806041"/>
    <w:rsid w:val="00806080"/>
    <w:rsid w:val="008068DA"/>
    <w:rsid w:val="00807253"/>
    <w:rsid w:val="0080763C"/>
    <w:rsid w:val="008077B3"/>
    <w:rsid w:val="008102C2"/>
    <w:rsid w:val="008108D8"/>
    <w:rsid w:val="008112DC"/>
    <w:rsid w:val="008119A0"/>
    <w:rsid w:val="00811C79"/>
    <w:rsid w:val="008120BC"/>
    <w:rsid w:val="00812EA1"/>
    <w:rsid w:val="00814422"/>
    <w:rsid w:val="008150ED"/>
    <w:rsid w:val="00816E7C"/>
    <w:rsid w:val="0082078B"/>
    <w:rsid w:val="008213A0"/>
    <w:rsid w:val="008216AA"/>
    <w:rsid w:val="0082170C"/>
    <w:rsid w:val="00822836"/>
    <w:rsid w:val="00823238"/>
    <w:rsid w:val="00824614"/>
    <w:rsid w:val="00824E31"/>
    <w:rsid w:val="00824EBD"/>
    <w:rsid w:val="00825418"/>
    <w:rsid w:val="00825EBD"/>
    <w:rsid w:val="00826090"/>
    <w:rsid w:val="0082674A"/>
    <w:rsid w:val="00826F09"/>
    <w:rsid w:val="0082704B"/>
    <w:rsid w:val="008306A9"/>
    <w:rsid w:val="00831045"/>
    <w:rsid w:val="00831733"/>
    <w:rsid w:val="00831D10"/>
    <w:rsid w:val="00832E48"/>
    <w:rsid w:val="0083338C"/>
    <w:rsid w:val="00834A32"/>
    <w:rsid w:val="00835EB9"/>
    <w:rsid w:val="0083617E"/>
    <w:rsid w:val="00836907"/>
    <w:rsid w:val="00837455"/>
    <w:rsid w:val="00840A3F"/>
    <w:rsid w:val="00842112"/>
    <w:rsid w:val="00842515"/>
    <w:rsid w:val="0084397E"/>
    <w:rsid w:val="008448C7"/>
    <w:rsid w:val="0084531D"/>
    <w:rsid w:val="00845378"/>
    <w:rsid w:val="00845634"/>
    <w:rsid w:val="0084641D"/>
    <w:rsid w:val="008468E5"/>
    <w:rsid w:val="00847202"/>
    <w:rsid w:val="00847DEB"/>
    <w:rsid w:val="00850247"/>
    <w:rsid w:val="00851183"/>
    <w:rsid w:val="008511CA"/>
    <w:rsid w:val="008519E5"/>
    <w:rsid w:val="008519F0"/>
    <w:rsid w:val="0085457B"/>
    <w:rsid w:val="0085531B"/>
    <w:rsid w:val="00856801"/>
    <w:rsid w:val="00857DC4"/>
    <w:rsid w:val="00857DE6"/>
    <w:rsid w:val="008607E2"/>
    <w:rsid w:val="008609CD"/>
    <w:rsid w:val="0086182C"/>
    <w:rsid w:val="008619D5"/>
    <w:rsid w:val="008623E8"/>
    <w:rsid w:val="00862CFE"/>
    <w:rsid w:val="008655F1"/>
    <w:rsid w:val="00866166"/>
    <w:rsid w:val="008669A9"/>
    <w:rsid w:val="0086753F"/>
    <w:rsid w:val="00867EFA"/>
    <w:rsid w:val="0087461E"/>
    <w:rsid w:val="00874BE0"/>
    <w:rsid w:val="008757C1"/>
    <w:rsid w:val="00875AA0"/>
    <w:rsid w:val="008773D3"/>
    <w:rsid w:val="008812EB"/>
    <w:rsid w:val="00882031"/>
    <w:rsid w:val="00882989"/>
    <w:rsid w:val="00883F7B"/>
    <w:rsid w:val="0088490B"/>
    <w:rsid w:val="00886C2D"/>
    <w:rsid w:val="00886F31"/>
    <w:rsid w:val="008876B1"/>
    <w:rsid w:val="00887C03"/>
    <w:rsid w:val="008909B6"/>
    <w:rsid w:val="00891E82"/>
    <w:rsid w:val="0089264B"/>
    <w:rsid w:val="00892A64"/>
    <w:rsid w:val="00892AA2"/>
    <w:rsid w:val="0089588D"/>
    <w:rsid w:val="008959AB"/>
    <w:rsid w:val="00896127"/>
    <w:rsid w:val="00896CA0"/>
    <w:rsid w:val="00896DC1"/>
    <w:rsid w:val="00897F02"/>
    <w:rsid w:val="008A0012"/>
    <w:rsid w:val="008A16D7"/>
    <w:rsid w:val="008A20A6"/>
    <w:rsid w:val="008A2970"/>
    <w:rsid w:val="008A2ADC"/>
    <w:rsid w:val="008A3070"/>
    <w:rsid w:val="008A3085"/>
    <w:rsid w:val="008A3888"/>
    <w:rsid w:val="008A4E0D"/>
    <w:rsid w:val="008A55BD"/>
    <w:rsid w:val="008B0BE4"/>
    <w:rsid w:val="008B0C1A"/>
    <w:rsid w:val="008B0F0A"/>
    <w:rsid w:val="008B14D3"/>
    <w:rsid w:val="008B30F4"/>
    <w:rsid w:val="008B320F"/>
    <w:rsid w:val="008B38E9"/>
    <w:rsid w:val="008B3939"/>
    <w:rsid w:val="008B3C4A"/>
    <w:rsid w:val="008B3CEF"/>
    <w:rsid w:val="008B4AA6"/>
    <w:rsid w:val="008B4C74"/>
    <w:rsid w:val="008B6141"/>
    <w:rsid w:val="008B631C"/>
    <w:rsid w:val="008B7014"/>
    <w:rsid w:val="008C0CC8"/>
    <w:rsid w:val="008C0E6E"/>
    <w:rsid w:val="008C11FA"/>
    <w:rsid w:val="008C1719"/>
    <w:rsid w:val="008C1E72"/>
    <w:rsid w:val="008C299D"/>
    <w:rsid w:val="008C329F"/>
    <w:rsid w:val="008C4230"/>
    <w:rsid w:val="008C4F69"/>
    <w:rsid w:val="008C5325"/>
    <w:rsid w:val="008C5747"/>
    <w:rsid w:val="008C6AB5"/>
    <w:rsid w:val="008C76DB"/>
    <w:rsid w:val="008C7CF7"/>
    <w:rsid w:val="008C7DBC"/>
    <w:rsid w:val="008C7F69"/>
    <w:rsid w:val="008D01B0"/>
    <w:rsid w:val="008D3FAE"/>
    <w:rsid w:val="008D40A6"/>
    <w:rsid w:val="008D43E9"/>
    <w:rsid w:val="008D5A07"/>
    <w:rsid w:val="008D6E50"/>
    <w:rsid w:val="008D6EC7"/>
    <w:rsid w:val="008D71C8"/>
    <w:rsid w:val="008D77DD"/>
    <w:rsid w:val="008D7C00"/>
    <w:rsid w:val="008E03C9"/>
    <w:rsid w:val="008E179C"/>
    <w:rsid w:val="008E2618"/>
    <w:rsid w:val="008E3368"/>
    <w:rsid w:val="008E4CE2"/>
    <w:rsid w:val="008E50EA"/>
    <w:rsid w:val="008E53DD"/>
    <w:rsid w:val="008E66EF"/>
    <w:rsid w:val="008E7245"/>
    <w:rsid w:val="008E76D2"/>
    <w:rsid w:val="008F007A"/>
    <w:rsid w:val="008F01F5"/>
    <w:rsid w:val="008F022F"/>
    <w:rsid w:val="008F08D4"/>
    <w:rsid w:val="008F133A"/>
    <w:rsid w:val="008F1922"/>
    <w:rsid w:val="008F36F8"/>
    <w:rsid w:val="008F425D"/>
    <w:rsid w:val="008F5796"/>
    <w:rsid w:val="008F6426"/>
    <w:rsid w:val="008F744F"/>
    <w:rsid w:val="008F751F"/>
    <w:rsid w:val="0090052F"/>
    <w:rsid w:val="00901207"/>
    <w:rsid w:val="00901C04"/>
    <w:rsid w:val="00901F38"/>
    <w:rsid w:val="00902245"/>
    <w:rsid w:val="009025ED"/>
    <w:rsid w:val="0090283B"/>
    <w:rsid w:val="0090355A"/>
    <w:rsid w:val="00903B5A"/>
    <w:rsid w:val="009055D9"/>
    <w:rsid w:val="00905614"/>
    <w:rsid w:val="0090667B"/>
    <w:rsid w:val="00906EA6"/>
    <w:rsid w:val="009078B7"/>
    <w:rsid w:val="00910104"/>
    <w:rsid w:val="0091053D"/>
    <w:rsid w:val="00910FF8"/>
    <w:rsid w:val="00911179"/>
    <w:rsid w:val="00912E58"/>
    <w:rsid w:val="00912EF6"/>
    <w:rsid w:val="00913495"/>
    <w:rsid w:val="0091349F"/>
    <w:rsid w:val="0091408C"/>
    <w:rsid w:val="00914D57"/>
    <w:rsid w:val="0091698C"/>
    <w:rsid w:val="00916D54"/>
    <w:rsid w:val="0092083C"/>
    <w:rsid w:val="00920E6A"/>
    <w:rsid w:val="00921F78"/>
    <w:rsid w:val="009230A7"/>
    <w:rsid w:val="0092337D"/>
    <w:rsid w:val="00923DB5"/>
    <w:rsid w:val="009243FE"/>
    <w:rsid w:val="00924E96"/>
    <w:rsid w:val="00926564"/>
    <w:rsid w:val="00926BE0"/>
    <w:rsid w:val="00926C0B"/>
    <w:rsid w:val="00926E34"/>
    <w:rsid w:val="0092755B"/>
    <w:rsid w:val="00927596"/>
    <w:rsid w:val="00927BA6"/>
    <w:rsid w:val="00927BAA"/>
    <w:rsid w:val="00931013"/>
    <w:rsid w:val="0093292D"/>
    <w:rsid w:val="00932A92"/>
    <w:rsid w:val="00932B37"/>
    <w:rsid w:val="00932E3D"/>
    <w:rsid w:val="0093350A"/>
    <w:rsid w:val="0093381D"/>
    <w:rsid w:val="00933B95"/>
    <w:rsid w:val="009356D6"/>
    <w:rsid w:val="00935AB9"/>
    <w:rsid w:val="00935B22"/>
    <w:rsid w:val="00937F78"/>
    <w:rsid w:val="0094008C"/>
    <w:rsid w:val="009416F2"/>
    <w:rsid w:val="0094177B"/>
    <w:rsid w:val="00941793"/>
    <w:rsid w:val="00941DB8"/>
    <w:rsid w:val="00941E06"/>
    <w:rsid w:val="00942301"/>
    <w:rsid w:val="009436D2"/>
    <w:rsid w:val="00944B7C"/>
    <w:rsid w:val="009456F0"/>
    <w:rsid w:val="00946483"/>
    <w:rsid w:val="009469A7"/>
    <w:rsid w:val="0094773D"/>
    <w:rsid w:val="00947805"/>
    <w:rsid w:val="00947C72"/>
    <w:rsid w:val="009503CD"/>
    <w:rsid w:val="0095091E"/>
    <w:rsid w:val="009513B3"/>
    <w:rsid w:val="00951861"/>
    <w:rsid w:val="0095228E"/>
    <w:rsid w:val="00952528"/>
    <w:rsid w:val="00952806"/>
    <w:rsid w:val="00953EC8"/>
    <w:rsid w:val="00954038"/>
    <w:rsid w:val="00955353"/>
    <w:rsid w:val="00955F72"/>
    <w:rsid w:val="009576D2"/>
    <w:rsid w:val="0096052B"/>
    <w:rsid w:val="00960B4F"/>
    <w:rsid w:val="00960FD9"/>
    <w:rsid w:val="00961450"/>
    <w:rsid w:val="009622AD"/>
    <w:rsid w:val="00962346"/>
    <w:rsid w:val="00962E97"/>
    <w:rsid w:val="0096320B"/>
    <w:rsid w:val="0096503B"/>
    <w:rsid w:val="009653FB"/>
    <w:rsid w:val="00965536"/>
    <w:rsid w:val="009659FB"/>
    <w:rsid w:val="00966ED3"/>
    <w:rsid w:val="00967275"/>
    <w:rsid w:val="009707E4"/>
    <w:rsid w:val="00970866"/>
    <w:rsid w:val="009709A3"/>
    <w:rsid w:val="00970CE8"/>
    <w:rsid w:val="009711CE"/>
    <w:rsid w:val="00971419"/>
    <w:rsid w:val="00971649"/>
    <w:rsid w:val="009719A2"/>
    <w:rsid w:val="00971DFB"/>
    <w:rsid w:val="00971E89"/>
    <w:rsid w:val="00972049"/>
    <w:rsid w:val="0097228E"/>
    <w:rsid w:val="0097249A"/>
    <w:rsid w:val="009727F2"/>
    <w:rsid w:val="00972E61"/>
    <w:rsid w:val="009737B0"/>
    <w:rsid w:val="0097380F"/>
    <w:rsid w:val="00973C61"/>
    <w:rsid w:val="00973E62"/>
    <w:rsid w:val="00974B00"/>
    <w:rsid w:val="009764CF"/>
    <w:rsid w:val="009767E9"/>
    <w:rsid w:val="00976E57"/>
    <w:rsid w:val="00977545"/>
    <w:rsid w:val="00980155"/>
    <w:rsid w:val="00980A6F"/>
    <w:rsid w:val="00980EF9"/>
    <w:rsid w:val="00981E11"/>
    <w:rsid w:val="009828B5"/>
    <w:rsid w:val="009832E9"/>
    <w:rsid w:val="009836C1"/>
    <w:rsid w:val="0098436D"/>
    <w:rsid w:val="0098608A"/>
    <w:rsid w:val="00987552"/>
    <w:rsid w:val="00987597"/>
    <w:rsid w:val="0098785A"/>
    <w:rsid w:val="00987977"/>
    <w:rsid w:val="00990BA4"/>
    <w:rsid w:val="00991432"/>
    <w:rsid w:val="009914C0"/>
    <w:rsid w:val="0099165A"/>
    <w:rsid w:val="0099177E"/>
    <w:rsid w:val="00991E8C"/>
    <w:rsid w:val="00993275"/>
    <w:rsid w:val="009935B4"/>
    <w:rsid w:val="009935C0"/>
    <w:rsid w:val="00993CBD"/>
    <w:rsid w:val="0099412C"/>
    <w:rsid w:val="009943FE"/>
    <w:rsid w:val="0099671D"/>
    <w:rsid w:val="00996943"/>
    <w:rsid w:val="00996D22"/>
    <w:rsid w:val="009A0B70"/>
    <w:rsid w:val="009A0E53"/>
    <w:rsid w:val="009A11A4"/>
    <w:rsid w:val="009A1903"/>
    <w:rsid w:val="009A2A08"/>
    <w:rsid w:val="009A2D85"/>
    <w:rsid w:val="009A38CF"/>
    <w:rsid w:val="009A3CAD"/>
    <w:rsid w:val="009A4280"/>
    <w:rsid w:val="009A4978"/>
    <w:rsid w:val="009A4A9C"/>
    <w:rsid w:val="009A558F"/>
    <w:rsid w:val="009A5592"/>
    <w:rsid w:val="009A754D"/>
    <w:rsid w:val="009B0673"/>
    <w:rsid w:val="009B0692"/>
    <w:rsid w:val="009B1461"/>
    <w:rsid w:val="009B1543"/>
    <w:rsid w:val="009B2081"/>
    <w:rsid w:val="009B2CE4"/>
    <w:rsid w:val="009B4E24"/>
    <w:rsid w:val="009B5393"/>
    <w:rsid w:val="009B593A"/>
    <w:rsid w:val="009B5C83"/>
    <w:rsid w:val="009B5E45"/>
    <w:rsid w:val="009B6C5C"/>
    <w:rsid w:val="009C082B"/>
    <w:rsid w:val="009C1253"/>
    <w:rsid w:val="009C1908"/>
    <w:rsid w:val="009C1B5D"/>
    <w:rsid w:val="009C249A"/>
    <w:rsid w:val="009C2D9A"/>
    <w:rsid w:val="009C3A8E"/>
    <w:rsid w:val="009C58AC"/>
    <w:rsid w:val="009C5D41"/>
    <w:rsid w:val="009D0BCA"/>
    <w:rsid w:val="009D1120"/>
    <w:rsid w:val="009D1613"/>
    <w:rsid w:val="009D180A"/>
    <w:rsid w:val="009D197A"/>
    <w:rsid w:val="009D29D5"/>
    <w:rsid w:val="009D38C7"/>
    <w:rsid w:val="009D4D0D"/>
    <w:rsid w:val="009D5218"/>
    <w:rsid w:val="009D607A"/>
    <w:rsid w:val="009D6A6E"/>
    <w:rsid w:val="009D7266"/>
    <w:rsid w:val="009D75CE"/>
    <w:rsid w:val="009D7B72"/>
    <w:rsid w:val="009E0766"/>
    <w:rsid w:val="009E1483"/>
    <w:rsid w:val="009E162E"/>
    <w:rsid w:val="009E172C"/>
    <w:rsid w:val="009E1FA0"/>
    <w:rsid w:val="009E3641"/>
    <w:rsid w:val="009E37C5"/>
    <w:rsid w:val="009E38F4"/>
    <w:rsid w:val="009E3EC1"/>
    <w:rsid w:val="009E45D5"/>
    <w:rsid w:val="009E545D"/>
    <w:rsid w:val="009E5ED7"/>
    <w:rsid w:val="009E60AF"/>
    <w:rsid w:val="009E627C"/>
    <w:rsid w:val="009E7934"/>
    <w:rsid w:val="009F08C4"/>
    <w:rsid w:val="009F17DB"/>
    <w:rsid w:val="009F29C8"/>
    <w:rsid w:val="009F2D2A"/>
    <w:rsid w:val="009F2D81"/>
    <w:rsid w:val="009F30C8"/>
    <w:rsid w:val="009F3C6E"/>
    <w:rsid w:val="009F4155"/>
    <w:rsid w:val="009F422A"/>
    <w:rsid w:val="009F5037"/>
    <w:rsid w:val="009F520E"/>
    <w:rsid w:val="009F5A39"/>
    <w:rsid w:val="009F6030"/>
    <w:rsid w:val="009F6608"/>
    <w:rsid w:val="009F6993"/>
    <w:rsid w:val="009F6BDC"/>
    <w:rsid w:val="009F7105"/>
    <w:rsid w:val="009F7D1B"/>
    <w:rsid w:val="00A02B7C"/>
    <w:rsid w:val="00A02C25"/>
    <w:rsid w:val="00A02F94"/>
    <w:rsid w:val="00A04025"/>
    <w:rsid w:val="00A04051"/>
    <w:rsid w:val="00A04254"/>
    <w:rsid w:val="00A04262"/>
    <w:rsid w:val="00A04670"/>
    <w:rsid w:val="00A04755"/>
    <w:rsid w:val="00A0509A"/>
    <w:rsid w:val="00A05218"/>
    <w:rsid w:val="00A05578"/>
    <w:rsid w:val="00A05585"/>
    <w:rsid w:val="00A05F34"/>
    <w:rsid w:val="00A0725C"/>
    <w:rsid w:val="00A07BC6"/>
    <w:rsid w:val="00A10D59"/>
    <w:rsid w:val="00A11833"/>
    <w:rsid w:val="00A12E46"/>
    <w:rsid w:val="00A13541"/>
    <w:rsid w:val="00A15436"/>
    <w:rsid w:val="00A17823"/>
    <w:rsid w:val="00A20176"/>
    <w:rsid w:val="00A20996"/>
    <w:rsid w:val="00A20EC5"/>
    <w:rsid w:val="00A229C7"/>
    <w:rsid w:val="00A22E22"/>
    <w:rsid w:val="00A2388D"/>
    <w:rsid w:val="00A23C0E"/>
    <w:rsid w:val="00A24A78"/>
    <w:rsid w:val="00A2582C"/>
    <w:rsid w:val="00A25A16"/>
    <w:rsid w:val="00A265CA"/>
    <w:rsid w:val="00A26D33"/>
    <w:rsid w:val="00A26EEE"/>
    <w:rsid w:val="00A271F2"/>
    <w:rsid w:val="00A27C59"/>
    <w:rsid w:val="00A27D4A"/>
    <w:rsid w:val="00A30914"/>
    <w:rsid w:val="00A30ABB"/>
    <w:rsid w:val="00A3117F"/>
    <w:rsid w:val="00A31AD5"/>
    <w:rsid w:val="00A32993"/>
    <w:rsid w:val="00A32D96"/>
    <w:rsid w:val="00A33DCA"/>
    <w:rsid w:val="00A34BBC"/>
    <w:rsid w:val="00A35DB0"/>
    <w:rsid w:val="00A361D2"/>
    <w:rsid w:val="00A40262"/>
    <w:rsid w:val="00A41771"/>
    <w:rsid w:val="00A43944"/>
    <w:rsid w:val="00A4636B"/>
    <w:rsid w:val="00A46896"/>
    <w:rsid w:val="00A5454E"/>
    <w:rsid w:val="00A560BD"/>
    <w:rsid w:val="00A600E1"/>
    <w:rsid w:val="00A610FC"/>
    <w:rsid w:val="00A62DCA"/>
    <w:rsid w:val="00A63D39"/>
    <w:rsid w:val="00A659CC"/>
    <w:rsid w:val="00A65F57"/>
    <w:rsid w:val="00A67495"/>
    <w:rsid w:val="00A70ED5"/>
    <w:rsid w:val="00A7207F"/>
    <w:rsid w:val="00A73E4B"/>
    <w:rsid w:val="00A74237"/>
    <w:rsid w:val="00A746C7"/>
    <w:rsid w:val="00A75192"/>
    <w:rsid w:val="00A7635B"/>
    <w:rsid w:val="00A76AD1"/>
    <w:rsid w:val="00A76C6C"/>
    <w:rsid w:val="00A77063"/>
    <w:rsid w:val="00A77924"/>
    <w:rsid w:val="00A77D55"/>
    <w:rsid w:val="00A80B20"/>
    <w:rsid w:val="00A81274"/>
    <w:rsid w:val="00A8166C"/>
    <w:rsid w:val="00A81834"/>
    <w:rsid w:val="00A818FC"/>
    <w:rsid w:val="00A81CAB"/>
    <w:rsid w:val="00A81CFA"/>
    <w:rsid w:val="00A81E74"/>
    <w:rsid w:val="00A81FBB"/>
    <w:rsid w:val="00A82E6D"/>
    <w:rsid w:val="00A8310A"/>
    <w:rsid w:val="00A832C6"/>
    <w:rsid w:val="00A83F71"/>
    <w:rsid w:val="00A84207"/>
    <w:rsid w:val="00A85367"/>
    <w:rsid w:val="00A863E6"/>
    <w:rsid w:val="00A8694C"/>
    <w:rsid w:val="00A86B9B"/>
    <w:rsid w:val="00A87AE6"/>
    <w:rsid w:val="00A90525"/>
    <w:rsid w:val="00A90889"/>
    <w:rsid w:val="00A90EA5"/>
    <w:rsid w:val="00A92796"/>
    <w:rsid w:val="00A93306"/>
    <w:rsid w:val="00A93D8E"/>
    <w:rsid w:val="00A95700"/>
    <w:rsid w:val="00A96BBC"/>
    <w:rsid w:val="00A96E59"/>
    <w:rsid w:val="00A96F07"/>
    <w:rsid w:val="00A97B6C"/>
    <w:rsid w:val="00A97F58"/>
    <w:rsid w:val="00AA04B1"/>
    <w:rsid w:val="00AA3CC6"/>
    <w:rsid w:val="00AA419B"/>
    <w:rsid w:val="00AA4C58"/>
    <w:rsid w:val="00AA514D"/>
    <w:rsid w:val="00AA516D"/>
    <w:rsid w:val="00AA58FD"/>
    <w:rsid w:val="00AA692C"/>
    <w:rsid w:val="00AB07D1"/>
    <w:rsid w:val="00AB178E"/>
    <w:rsid w:val="00AB1B5B"/>
    <w:rsid w:val="00AB2ADB"/>
    <w:rsid w:val="00AB4B73"/>
    <w:rsid w:val="00AB4D6C"/>
    <w:rsid w:val="00AB5CDA"/>
    <w:rsid w:val="00AB6165"/>
    <w:rsid w:val="00AB69BD"/>
    <w:rsid w:val="00AB71A4"/>
    <w:rsid w:val="00AB7D7B"/>
    <w:rsid w:val="00AC0C77"/>
    <w:rsid w:val="00AC0F65"/>
    <w:rsid w:val="00AC1624"/>
    <w:rsid w:val="00AC1E1E"/>
    <w:rsid w:val="00AC292C"/>
    <w:rsid w:val="00AC2943"/>
    <w:rsid w:val="00AC2B7B"/>
    <w:rsid w:val="00AC3107"/>
    <w:rsid w:val="00AC3262"/>
    <w:rsid w:val="00AC32F8"/>
    <w:rsid w:val="00AC4147"/>
    <w:rsid w:val="00AC47B7"/>
    <w:rsid w:val="00AC4899"/>
    <w:rsid w:val="00AC4B61"/>
    <w:rsid w:val="00AC4FDD"/>
    <w:rsid w:val="00AC5736"/>
    <w:rsid w:val="00AC7C95"/>
    <w:rsid w:val="00AD0356"/>
    <w:rsid w:val="00AD07FC"/>
    <w:rsid w:val="00AD18EF"/>
    <w:rsid w:val="00AD3964"/>
    <w:rsid w:val="00AD3C48"/>
    <w:rsid w:val="00AD3E13"/>
    <w:rsid w:val="00AD44F6"/>
    <w:rsid w:val="00AD47B2"/>
    <w:rsid w:val="00AD4AE7"/>
    <w:rsid w:val="00AD54C4"/>
    <w:rsid w:val="00AD5AD4"/>
    <w:rsid w:val="00AD6AB7"/>
    <w:rsid w:val="00AD7A35"/>
    <w:rsid w:val="00AE0251"/>
    <w:rsid w:val="00AE066C"/>
    <w:rsid w:val="00AE0DE2"/>
    <w:rsid w:val="00AE123A"/>
    <w:rsid w:val="00AE1D2D"/>
    <w:rsid w:val="00AE1DF2"/>
    <w:rsid w:val="00AE1F73"/>
    <w:rsid w:val="00AE3099"/>
    <w:rsid w:val="00AE36B7"/>
    <w:rsid w:val="00AE469F"/>
    <w:rsid w:val="00AE4B09"/>
    <w:rsid w:val="00AE4F02"/>
    <w:rsid w:val="00AE55EF"/>
    <w:rsid w:val="00AE6528"/>
    <w:rsid w:val="00AE6E48"/>
    <w:rsid w:val="00AE7628"/>
    <w:rsid w:val="00AF09E5"/>
    <w:rsid w:val="00AF11A3"/>
    <w:rsid w:val="00AF1401"/>
    <w:rsid w:val="00AF17B1"/>
    <w:rsid w:val="00AF352F"/>
    <w:rsid w:val="00AF3D21"/>
    <w:rsid w:val="00AF461F"/>
    <w:rsid w:val="00AF5458"/>
    <w:rsid w:val="00AF5D7F"/>
    <w:rsid w:val="00AF6B94"/>
    <w:rsid w:val="00AF74F5"/>
    <w:rsid w:val="00B00996"/>
    <w:rsid w:val="00B00DD1"/>
    <w:rsid w:val="00B024A9"/>
    <w:rsid w:val="00B02AC2"/>
    <w:rsid w:val="00B039F0"/>
    <w:rsid w:val="00B041BC"/>
    <w:rsid w:val="00B05BC1"/>
    <w:rsid w:val="00B065B9"/>
    <w:rsid w:val="00B06926"/>
    <w:rsid w:val="00B06A2C"/>
    <w:rsid w:val="00B07718"/>
    <w:rsid w:val="00B07977"/>
    <w:rsid w:val="00B10B8D"/>
    <w:rsid w:val="00B10D4F"/>
    <w:rsid w:val="00B119DA"/>
    <w:rsid w:val="00B12BC2"/>
    <w:rsid w:val="00B12F5F"/>
    <w:rsid w:val="00B12FBE"/>
    <w:rsid w:val="00B13D20"/>
    <w:rsid w:val="00B13FF6"/>
    <w:rsid w:val="00B1453F"/>
    <w:rsid w:val="00B14BB7"/>
    <w:rsid w:val="00B14BB8"/>
    <w:rsid w:val="00B15137"/>
    <w:rsid w:val="00B15DBB"/>
    <w:rsid w:val="00B168F1"/>
    <w:rsid w:val="00B16ACC"/>
    <w:rsid w:val="00B17A6F"/>
    <w:rsid w:val="00B17BEB"/>
    <w:rsid w:val="00B17E84"/>
    <w:rsid w:val="00B20204"/>
    <w:rsid w:val="00B20285"/>
    <w:rsid w:val="00B2043A"/>
    <w:rsid w:val="00B21E1F"/>
    <w:rsid w:val="00B2263D"/>
    <w:rsid w:val="00B22C25"/>
    <w:rsid w:val="00B2319E"/>
    <w:rsid w:val="00B236E1"/>
    <w:rsid w:val="00B23881"/>
    <w:rsid w:val="00B23A4E"/>
    <w:rsid w:val="00B24149"/>
    <w:rsid w:val="00B253D0"/>
    <w:rsid w:val="00B25564"/>
    <w:rsid w:val="00B25748"/>
    <w:rsid w:val="00B2609D"/>
    <w:rsid w:val="00B266D1"/>
    <w:rsid w:val="00B26764"/>
    <w:rsid w:val="00B27055"/>
    <w:rsid w:val="00B278DE"/>
    <w:rsid w:val="00B27A4D"/>
    <w:rsid w:val="00B27F7B"/>
    <w:rsid w:val="00B31CA7"/>
    <w:rsid w:val="00B32921"/>
    <w:rsid w:val="00B32E6D"/>
    <w:rsid w:val="00B3301A"/>
    <w:rsid w:val="00B334F6"/>
    <w:rsid w:val="00B34306"/>
    <w:rsid w:val="00B35DF6"/>
    <w:rsid w:val="00B367D9"/>
    <w:rsid w:val="00B36A9E"/>
    <w:rsid w:val="00B37664"/>
    <w:rsid w:val="00B40275"/>
    <w:rsid w:val="00B41171"/>
    <w:rsid w:val="00B4166F"/>
    <w:rsid w:val="00B420B1"/>
    <w:rsid w:val="00B423C9"/>
    <w:rsid w:val="00B42843"/>
    <w:rsid w:val="00B446A7"/>
    <w:rsid w:val="00B44B82"/>
    <w:rsid w:val="00B4553A"/>
    <w:rsid w:val="00B464D2"/>
    <w:rsid w:val="00B46E5C"/>
    <w:rsid w:val="00B478FA"/>
    <w:rsid w:val="00B47BE2"/>
    <w:rsid w:val="00B47CEC"/>
    <w:rsid w:val="00B47D43"/>
    <w:rsid w:val="00B47F1B"/>
    <w:rsid w:val="00B5174B"/>
    <w:rsid w:val="00B52070"/>
    <w:rsid w:val="00B520A6"/>
    <w:rsid w:val="00B52445"/>
    <w:rsid w:val="00B5269F"/>
    <w:rsid w:val="00B52D30"/>
    <w:rsid w:val="00B52E27"/>
    <w:rsid w:val="00B5446E"/>
    <w:rsid w:val="00B548A0"/>
    <w:rsid w:val="00B566F4"/>
    <w:rsid w:val="00B56D2C"/>
    <w:rsid w:val="00B571D5"/>
    <w:rsid w:val="00B573B1"/>
    <w:rsid w:val="00B57A5B"/>
    <w:rsid w:val="00B61579"/>
    <w:rsid w:val="00B618FE"/>
    <w:rsid w:val="00B61BB7"/>
    <w:rsid w:val="00B62C3D"/>
    <w:rsid w:val="00B6322B"/>
    <w:rsid w:val="00B63A03"/>
    <w:rsid w:val="00B63E12"/>
    <w:rsid w:val="00B66F12"/>
    <w:rsid w:val="00B676BE"/>
    <w:rsid w:val="00B715D9"/>
    <w:rsid w:val="00B719B3"/>
    <w:rsid w:val="00B73C20"/>
    <w:rsid w:val="00B740CE"/>
    <w:rsid w:val="00B74C7E"/>
    <w:rsid w:val="00B75901"/>
    <w:rsid w:val="00B7634C"/>
    <w:rsid w:val="00B76788"/>
    <w:rsid w:val="00B77E19"/>
    <w:rsid w:val="00B80F56"/>
    <w:rsid w:val="00B81113"/>
    <w:rsid w:val="00B81E17"/>
    <w:rsid w:val="00B834DE"/>
    <w:rsid w:val="00B8394B"/>
    <w:rsid w:val="00B8579F"/>
    <w:rsid w:val="00B857D3"/>
    <w:rsid w:val="00B85ADF"/>
    <w:rsid w:val="00B85D2E"/>
    <w:rsid w:val="00B86C18"/>
    <w:rsid w:val="00B870BA"/>
    <w:rsid w:val="00B87158"/>
    <w:rsid w:val="00B871E4"/>
    <w:rsid w:val="00B87A48"/>
    <w:rsid w:val="00B87F8D"/>
    <w:rsid w:val="00B9098F"/>
    <w:rsid w:val="00B9170A"/>
    <w:rsid w:val="00B92629"/>
    <w:rsid w:val="00B92AB6"/>
    <w:rsid w:val="00B92BE9"/>
    <w:rsid w:val="00B9353A"/>
    <w:rsid w:val="00B94286"/>
    <w:rsid w:val="00B94683"/>
    <w:rsid w:val="00B950FD"/>
    <w:rsid w:val="00B95750"/>
    <w:rsid w:val="00B976D6"/>
    <w:rsid w:val="00BA0476"/>
    <w:rsid w:val="00BA12DF"/>
    <w:rsid w:val="00BA1A4E"/>
    <w:rsid w:val="00BA1B43"/>
    <w:rsid w:val="00BA1FF9"/>
    <w:rsid w:val="00BA3A21"/>
    <w:rsid w:val="00BA3D87"/>
    <w:rsid w:val="00BA4031"/>
    <w:rsid w:val="00BA6625"/>
    <w:rsid w:val="00BA6ED0"/>
    <w:rsid w:val="00BB1123"/>
    <w:rsid w:val="00BB2674"/>
    <w:rsid w:val="00BB5078"/>
    <w:rsid w:val="00BB50AF"/>
    <w:rsid w:val="00BB5179"/>
    <w:rsid w:val="00BB5765"/>
    <w:rsid w:val="00BB6BF0"/>
    <w:rsid w:val="00BB6DC6"/>
    <w:rsid w:val="00BB7ED7"/>
    <w:rsid w:val="00BC1046"/>
    <w:rsid w:val="00BC337B"/>
    <w:rsid w:val="00BC4349"/>
    <w:rsid w:val="00BC4A63"/>
    <w:rsid w:val="00BC7978"/>
    <w:rsid w:val="00BD0030"/>
    <w:rsid w:val="00BD08A9"/>
    <w:rsid w:val="00BD0F83"/>
    <w:rsid w:val="00BD1238"/>
    <w:rsid w:val="00BD1765"/>
    <w:rsid w:val="00BD176B"/>
    <w:rsid w:val="00BD24E1"/>
    <w:rsid w:val="00BD3C40"/>
    <w:rsid w:val="00BD45D1"/>
    <w:rsid w:val="00BD4B0B"/>
    <w:rsid w:val="00BD58BC"/>
    <w:rsid w:val="00BD75CE"/>
    <w:rsid w:val="00BD7A62"/>
    <w:rsid w:val="00BE05A7"/>
    <w:rsid w:val="00BE0A9E"/>
    <w:rsid w:val="00BE0B8D"/>
    <w:rsid w:val="00BE1271"/>
    <w:rsid w:val="00BE1762"/>
    <w:rsid w:val="00BE24FD"/>
    <w:rsid w:val="00BE2591"/>
    <w:rsid w:val="00BE2A0B"/>
    <w:rsid w:val="00BE3006"/>
    <w:rsid w:val="00BE34E8"/>
    <w:rsid w:val="00BE365D"/>
    <w:rsid w:val="00BE3A00"/>
    <w:rsid w:val="00BE5B8A"/>
    <w:rsid w:val="00BE5D21"/>
    <w:rsid w:val="00BE611A"/>
    <w:rsid w:val="00BE686B"/>
    <w:rsid w:val="00BE7B37"/>
    <w:rsid w:val="00BF0FD6"/>
    <w:rsid w:val="00BF206C"/>
    <w:rsid w:val="00BF30F0"/>
    <w:rsid w:val="00BF38A1"/>
    <w:rsid w:val="00BF43E7"/>
    <w:rsid w:val="00BF4B34"/>
    <w:rsid w:val="00BF5C26"/>
    <w:rsid w:val="00BF624F"/>
    <w:rsid w:val="00BF65AA"/>
    <w:rsid w:val="00BF68D8"/>
    <w:rsid w:val="00BF79FE"/>
    <w:rsid w:val="00BF7F76"/>
    <w:rsid w:val="00C017A8"/>
    <w:rsid w:val="00C02337"/>
    <w:rsid w:val="00C02D7D"/>
    <w:rsid w:val="00C031E0"/>
    <w:rsid w:val="00C034AB"/>
    <w:rsid w:val="00C03ECF"/>
    <w:rsid w:val="00C047B2"/>
    <w:rsid w:val="00C05FA8"/>
    <w:rsid w:val="00C0605D"/>
    <w:rsid w:val="00C06691"/>
    <w:rsid w:val="00C06DCC"/>
    <w:rsid w:val="00C07534"/>
    <w:rsid w:val="00C079E2"/>
    <w:rsid w:val="00C10100"/>
    <w:rsid w:val="00C12385"/>
    <w:rsid w:val="00C126FC"/>
    <w:rsid w:val="00C12B87"/>
    <w:rsid w:val="00C12D63"/>
    <w:rsid w:val="00C131E0"/>
    <w:rsid w:val="00C13488"/>
    <w:rsid w:val="00C138BD"/>
    <w:rsid w:val="00C13B84"/>
    <w:rsid w:val="00C14005"/>
    <w:rsid w:val="00C141DA"/>
    <w:rsid w:val="00C14599"/>
    <w:rsid w:val="00C14775"/>
    <w:rsid w:val="00C149C5"/>
    <w:rsid w:val="00C1533E"/>
    <w:rsid w:val="00C15404"/>
    <w:rsid w:val="00C1553E"/>
    <w:rsid w:val="00C15FD7"/>
    <w:rsid w:val="00C16435"/>
    <w:rsid w:val="00C1685B"/>
    <w:rsid w:val="00C16ECD"/>
    <w:rsid w:val="00C1751D"/>
    <w:rsid w:val="00C20B36"/>
    <w:rsid w:val="00C2171C"/>
    <w:rsid w:val="00C218D3"/>
    <w:rsid w:val="00C21C14"/>
    <w:rsid w:val="00C23100"/>
    <w:rsid w:val="00C2327A"/>
    <w:rsid w:val="00C2329A"/>
    <w:rsid w:val="00C23D3B"/>
    <w:rsid w:val="00C245E1"/>
    <w:rsid w:val="00C24662"/>
    <w:rsid w:val="00C255A3"/>
    <w:rsid w:val="00C2586B"/>
    <w:rsid w:val="00C25E52"/>
    <w:rsid w:val="00C26DFB"/>
    <w:rsid w:val="00C271E6"/>
    <w:rsid w:val="00C279DC"/>
    <w:rsid w:val="00C27F6E"/>
    <w:rsid w:val="00C3045D"/>
    <w:rsid w:val="00C30C1A"/>
    <w:rsid w:val="00C31103"/>
    <w:rsid w:val="00C313FE"/>
    <w:rsid w:val="00C324BA"/>
    <w:rsid w:val="00C32B04"/>
    <w:rsid w:val="00C331C9"/>
    <w:rsid w:val="00C342F5"/>
    <w:rsid w:val="00C34F7A"/>
    <w:rsid w:val="00C356A7"/>
    <w:rsid w:val="00C35A2B"/>
    <w:rsid w:val="00C35BBF"/>
    <w:rsid w:val="00C35BE7"/>
    <w:rsid w:val="00C35DF5"/>
    <w:rsid w:val="00C406D1"/>
    <w:rsid w:val="00C4093E"/>
    <w:rsid w:val="00C42A87"/>
    <w:rsid w:val="00C43752"/>
    <w:rsid w:val="00C4490D"/>
    <w:rsid w:val="00C44CB2"/>
    <w:rsid w:val="00C46787"/>
    <w:rsid w:val="00C46A43"/>
    <w:rsid w:val="00C47BA6"/>
    <w:rsid w:val="00C47C1F"/>
    <w:rsid w:val="00C502F5"/>
    <w:rsid w:val="00C50607"/>
    <w:rsid w:val="00C528AA"/>
    <w:rsid w:val="00C53197"/>
    <w:rsid w:val="00C534C9"/>
    <w:rsid w:val="00C53D70"/>
    <w:rsid w:val="00C54ADA"/>
    <w:rsid w:val="00C554B0"/>
    <w:rsid w:val="00C55852"/>
    <w:rsid w:val="00C558F1"/>
    <w:rsid w:val="00C55E74"/>
    <w:rsid w:val="00C562D8"/>
    <w:rsid w:val="00C56AD9"/>
    <w:rsid w:val="00C56C78"/>
    <w:rsid w:val="00C56E17"/>
    <w:rsid w:val="00C571B1"/>
    <w:rsid w:val="00C574C3"/>
    <w:rsid w:val="00C6053A"/>
    <w:rsid w:val="00C60A24"/>
    <w:rsid w:val="00C62475"/>
    <w:rsid w:val="00C640CF"/>
    <w:rsid w:val="00C641AD"/>
    <w:rsid w:val="00C6483D"/>
    <w:rsid w:val="00C66BF6"/>
    <w:rsid w:val="00C66E7E"/>
    <w:rsid w:val="00C70CB3"/>
    <w:rsid w:val="00C715B0"/>
    <w:rsid w:val="00C72E72"/>
    <w:rsid w:val="00C73C9C"/>
    <w:rsid w:val="00C744DB"/>
    <w:rsid w:val="00C751DB"/>
    <w:rsid w:val="00C75964"/>
    <w:rsid w:val="00C75C4C"/>
    <w:rsid w:val="00C77882"/>
    <w:rsid w:val="00C80513"/>
    <w:rsid w:val="00C805E0"/>
    <w:rsid w:val="00C813B9"/>
    <w:rsid w:val="00C815A2"/>
    <w:rsid w:val="00C82323"/>
    <w:rsid w:val="00C825FA"/>
    <w:rsid w:val="00C85E4C"/>
    <w:rsid w:val="00C8619B"/>
    <w:rsid w:val="00C861FC"/>
    <w:rsid w:val="00C86BFD"/>
    <w:rsid w:val="00C870FA"/>
    <w:rsid w:val="00C876ED"/>
    <w:rsid w:val="00C876EF"/>
    <w:rsid w:val="00C90460"/>
    <w:rsid w:val="00C90BDC"/>
    <w:rsid w:val="00C9148F"/>
    <w:rsid w:val="00C914F9"/>
    <w:rsid w:val="00C9160C"/>
    <w:rsid w:val="00C91977"/>
    <w:rsid w:val="00C932B6"/>
    <w:rsid w:val="00C93AEF"/>
    <w:rsid w:val="00C95550"/>
    <w:rsid w:val="00C95561"/>
    <w:rsid w:val="00C95611"/>
    <w:rsid w:val="00C95D9A"/>
    <w:rsid w:val="00C95FB3"/>
    <w:rsid w:val="00C968F7"/>
    <w:rsid w:val="00C96925"/>
    <w:rsid w:val="00C96BFB"/>
    <w:rsid w:val="00C9708F"/>
    <w:rsid w:val="00CA135C"/>
    <w:rsid w:val="00CA19B6"/>
    <w:rsid w:val="00CA2984"/>
    <w:rsid w:val="00CA2C37"/>
    <w:rsid w:val="00CA46BC"/>
    <w:rsid w:val="00CA5DF3"/>
    <w:rsid w:val="00CA7350"/>
    <w:rsid w:val="00CA7E0D"/>
    <w:rsid w:val="00CA7F7D"/>
    <w:rsid w:val="00CB0251"/>
    <w:rsid w:val="00CB0B8C"/>
    <w:rsid w:val="00CB1036"/>
    <w:rsid w:val="00CB1B45"/>
    <w:rsid w:val="00CB300A"/>
    <w:rsid w:val="00CB3986"/>
    <w:rsid w:val="00CB485F"/>
    <w:rsid w:val="00CB585A"/>
    <w:rsid w:val="00CB62C1"/>
    <w:rsid w:val="00CC0385"/>
    <w:rsid w:val="00CC05CF"/>
    <w:rsid w:val="00CC12FC"/>
    <w:rsid w:val="00CC138F"/>
    <w:rsid w:val="00CC142B"/>
    <w:rsid w:val="00CC3FA0"/>
    <w:rsid w:val="00CC4928"/>
    <w:rsid w:val="00CC49C4"/>
    <w:rsid w:val="00CC5602"/>
    <w:rsid w:val="00CC59C6"/>
    <w:rsid w:val="00CC6DC6"/>
    <w:rsid w:val="00CD067B"/>
    <w:rsid w:val="00CD1471"/>
    <w:rsid w:val="00CD1539"/>
    <w:rsid w:val="00CD19B1"/>
    <w:rsid w:val="00CD34DE"/>
    <w:rsid w:val="00CD3946"/>
    <w:rsid w:val="00CD3CC1"/>
    <w:rsid w:val="00CD41B3"/>
    <w:rsid w:val="00CD47B8"/>
    <w:rsid w:val="00CD59B1"/>
    <w:rsid w:val="00CD6259"/>
    <w:rsid w:val="00CD7577"/>
    <w:rsid w:val="00CD777D"/>
    <w:rsid w:val="00CE1D8E"/>
    <w:rsid w:val="00CE1E5F"/>
    <w:rsid w:val="00CE539F"/>
    <w:rsid w:val="00CE56BF"/>
    <w:rsid w:val="00CE5CDA"/>
    <w:rsid w:val="00CE5E10"/>
    <w:rsid w:val="00CE63DE"/>
    <w:rsid w:val="00CF22EA"/>
    <w:rsid w:val="00CF4EC8"/>
    <w:rsid w:val="00CF4FC2"/>
    <w:rsid w:val="00CF7B1A"/>
    <w:rsid w:val="00D00616"/>
    <w:rsid w:val="00D0079B"/>
    <w:rsid w:val="00D00DDD"/>
    <w:rsid w:val="00D00E9F"/>
    <w:rsid w:val="00D01608"/>
    <w:rsid w:val="00D02CB6"/>
    <w:rsid w:val="00D02E0E"/>
    <w:rsid w:val="00D04A4E"/>
    <w:rsid w:val="00D0666C"/>
    <w:rsid w:val="00D07555"/>
    <w:rsid w:val="00D07680"/>
    <w:rsid w:val="00D100FF"/>
    <w:rsid w:val="00D10BD8"/>
    <w:rsid w:val="00D11095"/>
    <w:rsid w:val="00D112B4"/>
    <w:rsid w:val="00D131A8"/>
    <w:rsid w:val="00D13EB5"/>
    <w:rsid w:val="00D1422C"/>
    <w:rsid w:val="00D151F5"/>
    <w:rsid w:val="00D1529A"/>
    <w:rsid w:val="00D16989"/>
    <w:rsid w:val="00D20381"/>
    <w:rsid w:val="00D205D7"/>
    <w:rsid w:val="00D209E3"/>
    <w:rsid w:val="00D2115E"/>
    <w:rsid w:val="00D22B7C"/>
    <w:rsid w:val="00D22F27"/>
    <w:rsid w:val="00D23CFE"/>
    <w:rsid w:val="00D244E4"/>
    <w:rsid w:val="00D24E92"/>
    <w:rsid w:val="00D25621"/>
    <w:rsid w:val="00D25AF1"/>
    <w:rsid w:val="00D2615D"/>
    <w:rsid w:val="00D26B8D"/>
    <w:rsid w:val="00D30962"/>
    <w:rsid w:val="00D31102"/>
    <w:rsid w:val="00D31FBA"/>
    <w:rsid w:val="00D3269A"/>
    <w:rsid w:val="00D32FB8"/>
    <w:rsid w:val="00D3404E"/>
    <w:rsid w:val="00D36FB0"/>
    <w:rsid w:val="00D37318"/>
    <w:rsid w:val="00D37A03"/>
    <w:rsid w:val="00D37EB9"/>
    <w:rsid w:val="00D40433"/>
    <w:rsid w:val="00D40CA2"/>
    <w:rsid w:val="00D42D9B"/>
    <w:rsid w:val="00D42EA1"/>
    <w:rsid w:val="00D4322B"/>
    <w:rsid w:val="00D43E63"/>
    <w:rsid w:val="00D445FB"/>
    <w:rsid w:val="00D4659A"/>
    <w:rsid w:val="00D465BE"/>
    <w:rsid w:val="00D46BEF"/>
    <w:rsid w:val="00D478AB"/>
    <w:rsid w:val="00D52458"/>
    <w:rsid w:val="00D52F40"/>
    <w:rsid w:val="00D53659"/>
    <w:rsid w:val="00D540C5"/>
    <w:rsid w:val="00D5425A"/>
    <w:rsid w:val="00D54654"/>
    <w:rsid w:val="00D550EC"/>
    <w:rsid w:val="00D558C0"/>
    <w:rsid w:val="00D56730"/>
    <w:rsid w:val="00D57D63"/>
    <w:rsid w:val="00D57E74"/>
    <w:rsid w:val="00D60874"/>
    <w:rsid w:val="00D611C7"/>
    <w:rsid w:val="00D6223A"/>
    <w:rsid w:val="00D632D5"/>
    <w:rsid w:val="00D634E5"/>
    <w:rsid w:val="00D6580B"/>
    <w:rsid w:val="00D65AA6"/>
    <w:rsid w:val="00D66057"/>
    <w:rsid w:val="00D6620F"/>
    <w:rsid w:val="00D66505"/>
    <w:rsid w:val="00D6722B"/>
    <w:rsid w:val="00D704E6"/>
    <w:rsid w:val="00D70BDE"/>
    <w:rsid w:val="00D725B4"/>
    <w:rsid w:val="00D728F5"/>
    <w:rsid w:val="00D73268"/>
    <w:rsid w:val="00D7326C"/>
    <w:rsid w:val="00D73B0B"/>
    <w:rsid w:val="00D74AB8"/>
    <w:rsid w:val="00D74C2E"/>
    <w:rsid w:val="00D750DB"/>
    <w:rsid w:val="00D7543A"/>
    <w:rsid w:val="00D75860"/>
    <w:rsid w:val="00D76434"/>
    <w:rsid w:val="00D76F86"/>
    <w:rsid w:val="00D7756D"/>
    <w:rsid w:val="00D775A4"/>
    <w:rsid w:val="00D77F34"/>
    <w:rsid w:val="00D77FB1"/>
    <w:rsid w:val="00D8033D"/>
    <w:rsid w:val="00D80D67"/>
    <w:rsid w:val="00D80F79"/>
    <w:rsid w:val="00D81407"/>
    <w:rsid w:val="00D81FD9"/>
    <w:rsid w:val="00D82D20"/>
    <w:rsid w:val="00D847F4"/>
    <w:rsid w:val="00D84832"/>
    <w:rsid w:val="00D849D8"/>
    <w:rsid w:val="00D85483"/>
    <w:rsid w:val="00D856E3"/>
    <w:rsid w:val="00D9045A"/>
    <w:rsid w:val="00D91A73"/>
    <w:rsid w:val="00D92776"/>
    <w:rsid w:val="00D92841"/>
    <w:rsid w:val="00D93AAF"/>
    <w:rsid w:val="00D94646"/>
    <w:rsid w:val="00D952A3"/>
    <w:rsid w:val="00D95D9A"/>
    <w:rsid w:val="00D96C87"/>
    <w:rsid w:val="00D970A5"/>
    <w:rsid w:val="00D972E4"/>
    <w:rsid w:val="00D9786D"/>
    <w:rsid w:val="00DA2053"/>
    <w:rsid w:val="00DA2BC1"/>
    <w:rsid w:val="00DA3FB9"/>
    <w:rsid w:val="00DA4583"/>
    <w:rsid w:val="00DA4BE5"/>
    <w:rsid w:val="00DA52AA"/>
    <w:rsid w:val="00DA5D61"/>
    <w:rsid w:val="00DA64ED"/>
    <w:rsid w:val="00DA7143"/>
    <w:rsid w:val="00DA7C11"/>
    <w:rsid w:val="00DA7C78"/>
    <w:rsid w:val="00DB0B31"/>
    <w:rsid w:val="00DB1E51"/>
    <w:rsid w:val="00DB1EA8"/>
    <w:rsid w:val="00DB2819"/>
    <w:rsid w:val="00DB32F3"/>
    <w:rsid w:val="00DB4674"/>
    <w:rsid w:val="00DB4E18"/>
    <w:rsid w:val="00DB4FCA"/>
    <w:rsid w:val="00DB5511"/>
    <w:rsid w:val="00DB599B"/>
    <w:rsid w:val="00DB5BFE"/>
    <w:rsid w:val="00DB64BA"/>
    <w:rsid w:val="00DC0E9E"/>
    <w:rsid w:val="00DC0EFE"/>
    <w:rsid w:val="00DC213C"/>
    <w:rsid w:val="00DC2687"/>
    <w:rsid w:val="00DC35E3"/>
    <w:rsid w:val="00DC3E22"/>
    <w:rsid w:val="00DC46F4"/>
    <w:rsid w:val="00DC542D"/>
    <w:rsid w:val="00DC5530"/>
    <w:rsid w:val="00DC55A6"/>
    <w:rsid w:val="00DC67D0"/>
    <w:rsid w:val="00DC6B77"/>
    <w:rsid w:val="00DC6FA4"/>
    <w:rsid w:val="00DD0029"/>
    <w:rsid w:val="00DD0709"/>
    <w:rsid w:val="00DD0941"/>
    <w:rsid w:val="00DD1130"/>
    <w:rsid w:val="00DD166B"/>
    <w:rsid w:val="00DD1B54"/>
    <w:rsid w:val="00DD1E03"/>
    <w:rsid w:val="00DD25DF"/>
    <w:rsid w:val="00DD26B4"/>
    <w:rsid w:val="00DD3072"/>
    <w:rsid w:val="00DD374C"/>
    <w:rsid w:val="00DD455E"/>
    <w:rsid w:val="00DD4679"/>
    <w:rsid w:val="00DD499E"/>
    <w:rsid w:val="00DD4FA2"/>
    <w:rsid w:val="00DD5D18"/>
    <w:rsid w:val="00DD6912"/>
    <w:rsid w:val="00DD6ADA"/>
    <w:rsid w:val="00DD6B44"/>
    <w:rsid w:val="00DD703F"/>
    <w:rsid w:val="00DD7A74"/>
    <w:rsid w:val="00DD7D71"/>
    <w:rsid w:val="00DE0027"/>
    <w:rsid w:val="00DE05FC"/>
    <w:rsid w:val="00DE0605"/>
    <w:rsid w:val="00DE0950"/>
    <w:rsid w:val="00DE0A3B"/>
    <w:rsid w:val="00DE1EDD"/>
    <w:rsid w:val="00DE2565"/>
    <w:rsid w:val="00DE2D16"/>
    <w:rsid w:val="00DE50DD"/>
    <w:rsid w:val="00DE6D41"/>
    <w:rsid w:val="00DE6DE5"/>
    <w:rsid w:val="00DE6F33"/>
    <w:rsid w:val="00DE6FBB"/>
    <w:rsid w:val="00DE74F8"/>
    <w:rsid w:val="00DF11AE"/>
    <w:rsid w:val="00DF142B"/>
    <w:rsid w:val="00DF27E4"/>
    <w:rsid w:val="00DF3870"/>
    <w:rsid w:val="00DF3900"/>
    <w:rsid w:val="00DF4241"/>
    <w:rsid w:val="00DF547B"/>
    <w:rsid w:val="00DF568B"/>
    <w:rsid w:val="00DF56E9"/>
    <w:rsid w:val="00DF6347"/>
    <w:rsid w:val="00DF6A89"/>
    <w:rsid w:val="00DF751A"/>
    <w:rsid w:val="00DF7EEF"/>
    <w:rsid w:val="00E00F6D"/>
    <w:rsid w:val="00E01290"/>
    <w:rsid w:val="00E013C0"/>
    <w:rsid w:val="00E024F2"/>
    <w:rsid w:val="00E027DC"/>
    <w:rsid w:val="00E03E8A"/>
    <w:rsid w:val="00E048C7"/>
    <w:rsid w:val="00E04DF5"/>
    <w:rsid w:val="00E05043"/>
    <w:rsid w:val="00E05072"/>
    <w:rsid w:val="00E053F0"/>
    <w:rsid w:val="00E0575B"/>
    <w:rsid w:val="00E05DFA"/>
    <w:rsid w:val="00E06009"/>
    <w:rsid w:val="00E070D2"/>
    <w:rsid w:val="00E07FE1"/>
    <w:rsid w:val="00E113A7"/>
    <w:rsid w:val="00E1147C"/>
    <w:rsid w:val="00E11793"/>
    <w:rsid w:val="00E12D1D"/>
    <w:rsid w:val="00E12DBA"/>
    <w:rsid w:val="00E12E4A"/>
    <w:rsid w:val="00E13025"/>
    <w:rsid w:val="00E131D5"/>
    <w:rsid w:val="00E155FC"/>
    <w:rsid w:val="00E15BE6"/>
    <w:rsid w:val="00E16378"/>
    <w:rsid w:val="00E1691C"/>
    <w:rsid w:val="00E1714C"/>
    <w:rsid w:val="00E206A1"/>
    <w:rsid w:val="00E20BBC"/>
    <w:rsid w:val="00E20D8B"/>
    <w:rsid w:val="00E242F6"/>
    <w:rsid w:val="00E2439D"/>
    <w:rsid w:val="00E24ADE"/>
    <w:rsid w:val="00E2637E"/>
    <w:rsid w:val="00E27423"/>
    <w:rsid w:val="00E2789E"/>
    <w:rsid w:val="00E278C7"/>
    <w:rsid w:val="00E31685"/>
    <w:rsid w:val="00E31739"/>
    <w:rsid w:val="00E31EA5"/>
    <w:rsid w:val="00E3249F"/>
    <w:rsid w:val="00E33666"/>
    <w:rsid w:val="00E354BC"/>
    <w:rsid w:val="00E35FE7"/>
    <w:rsid w:val="00E37928"/>
    <w:rsid w:val="00E37BA1"/>
    <w:rsid w:val="00E37C91"/>
    <w:rsid w:val="00E37D41"/>
    <w:rsid w:val="00E37D80"/>
    <w:rsid w:val="00E400F1"/>
    <w:rsid w:val="00E40DDA"/>
    <w:rsid w:val="00E412A9"/>
    <w:rsid w:val="00E422FE"/>
    <w:rsid w:val="00E43128"/>
    <w:rsid w:val="00E44EA2"/>
    <w:rsid w:val="00E45124"/>
    <w:rsid w:val="00E46444"/>
    <w:rsid w:val="00E46A9E"/>
    <w:rsid w:val="00E475D9"/>
    <w:rsid w:val="00E50192"/>
    <w:rsid w:val="00E50A4E"/>
    <w:rsid w:val="00E50E84"/>
    <w:rsid w:val="00E50F4B"/>
    <w:rsid w:val="00E5130B"/>
    <w:rsid w:val="00E51D4B"/>
    <w:rsid w:val="00E51DD3"/>
    <w:rsid w:val="00E51F88"/>
    <w:rsid w:val="00E528D3"/>
    <w:rsid w:val="00E52CCC"/>
    <w:rsid w:val="00E54F30"/>
    <w:rsid w:val="00E551CA"/>
    <w:rsid w:val="00E55334"/>
    <w:rsid w:val="00E555EC"/>
    <w:rsid w:val="00E5573A"/>
    <w:rsid w:val="00E55840"/>
    <w:rsid w:val="00E568F0"/>
    <w:rsid w:val="00E579B7"/>
    <w:rsid w:val="00E60434"/>
    <w:rsid w:val="00E60BA8"/>
    <w:rsid w:val="00E60DF5"/>
    <w:rsid w:val="00E61911"/>
    <w:rsid w:val="00E61A69"/>
    <w:rsid w:val="00E62786"/>
    <w:rsid w:val="00E63355"/>
    <w:rsid w:val="00E64C57"/>
    <w:rsid w:val="00E653E8"/>
    <w:rsid w:val="00E65CA0"/>
    <w:rsid w:val="00E65DD4"/>
    <w:rsid w:val="00E6688C"/>
    <w:rsid w:val="00E66F55"/>
    <w:rsid w:val="00E71C32"/>
    <w:rsid w:val="00E72B99"/>
    <w:rsid w:val="00E736AC"/>
    <w:rsid w:val="00E74177"/>
    <w:rsid w:val="00E741A9"/>
    <w:rsid w:val="00E74BC9"/>
    <w:rsid w:val="00E75A69"/>
    <w:rsid w:val="00E75E70"/>
    <w:rsid w:val="00E75E71"/>
    <w:rsid w:val="00E76499"/>
    <w:rsid w:val="00E77A4C"/>
    <w:rsid w:val="00E77E9C"/>
    <w:rsid w:val="00E81044"/>
    <w:rsid w:val="00E81950"/>
    <w:rsid w:val="00E819F0"/>
    <w:rsid w:val="00E81B3C"/>
    <w:rsid w:val="00E828BF"/>
    <w:rsid w:val="00E84F0F"/>
    <w:rsid w:val="00E85813"/>
    <w:rsid w:val="00E85AF9"/>
    <w:rsid w:val="00E9172B"/>
    <w:rsid w:val="00E91992"/>
    <w:rsid w:val="00E91BA0"/>
    <w:rsid w:val="00E91EE8"/>
    <w:rsid w:val="00E927EE"/>
    <w:rsid w:val="00E95381"/>
    <w:rsid w:val="00E95BE9"/>
    <w:rsid w:val="00E96370"/>
    <w:rsid w:val="00E965CF"/>
    <w:rsid w:val="00E96B0A"/>
    <w:rsid w:val="00E975CE"/>
    <w:rsid w:val="00E976CF"/>
    <w:rsid w:val="00EA0A45"/>
    <w:rsid w:val="00EA15F2"/>
    <w:rsid w:val="00EA1A53"/>
    <w:rsid w:val="00EA2B85"/>
    <w:rsid w:val="00EA2DC2"/>
    <w:rsid w:val="00EA3F6D"/>
    <w:rsid w:val="00EA4A2E"/>
    <w:rsid w:val="00EA4B05"/>
    <w:rsid w:val="00EA7559"/>
    <w:rsid w:val="00EA7826"/>
    <w:rsid w:val="00EA7F38"/>
    <w:rsid w:val="00EB0AD1"/>
    <w:rsid w:val="00EB1744"/>
    <w:rsid w:val="00EB2EDC"/>
    <w:rsid w:val="00EB4DDA"/>
    <w:rsid w:val="00EB5A63"/>
    <w:rsid w:val="00EB65ED"/>
    <w:rsid w:val="00EB6679"/>
    <w:rsid w:val="00EC09AA"/>
    <w:rsid w:val="00EC1163"/>
    <w:rsid w:val="00EC1610"/>
    <w:rsid w:val="00EC3957"/>
    <w:rsid w:val="00EC3C76"/>
    <w:rsid w:val="00EC42C8"/>
    <w:rsid w:val="00EC479F"/>
    <w:rsid w:val="00EC4B86"/>
    <w:rsid w:val="00EC5596"/>
    <w:rsid w:val="00EC670A"/>
    <w:rsid w:val="00EC6A16"/>
    <w:rsid w:val="00EC7741"/>
    <w:rsid w:val="00EC7A11"/>
    <w:rsid w:val="00EC7B49"/>
    <w:rsid w:val="00EC7E76"/>
    <w:rsid w:val="00ED055B"/>
    <w:rsid w:val="00ED08DA"/>
    <w:rsid w:val="00ED0CAE"/>
    <w:rsid w:val="00ED0EA7"/>
    <w:rsid w:val="00ED22F5"/>
    <w:rsid w:val="00ED2595"/>
    <w:rsid w:val="00ED28E5"/>
    <w:rsid w:val="00ED2DDA"/>
    <w:rsid w:val="00ED3961"/>
    <w:rsid w:val="00ED3A6D"/>
    <w:rsid w:val="00ED3C4C"/>
    <w:rsid w:val="00ED4620"/>
    <w:rsid w:val="00ED4B2D"/>
    <w:rsid w:val="00ED589D"/>
    <w:rsid w:val="00ED5DFE"/>
    <w:rsid w:val="00ED766F"/>
    <w:rsid w:val="00EE02D5"/>
    <w:rsid w:val="00EE0746"/>
    <w:rsid w:val="00EE0A55"/>
    <w:rsid w:val="00EE1653"/>
    <w:rsid w:val="00EE1F94"/>
    <w:rsid w:val="00EE2D91"/>
    <w:rsid w:val="00EE3B50"/>
    <w:rsid w:val="00EE3C23"/>
    <w:rsid w:val="00EE56DE"/>
    <w:rsid w:val="00EE5E62"/>
    <w:rsid w:val="00EE617A"/>
    <w:rsid w:val="00EE6352"/>
    <w:rsid w:val="00EE65C1"/>
    <w:rsid w:val="00EE7124"/>
    <w:rsid w:val="00EE7596"/>
    <w:rsid w:val="00EE7643"/>
    <w:rsid w:val="00EE78D7"/>
    <w:rsid w:val="00EF0707"/>
    <w:rsid w:val="00EF0F86"/>
    <w:rsid w:val="00EF1AF0"/>
    <w:rsid w:val="00EF26A2"/>
    <w:rsid w:val="00EF2E2A"/>
    <w:rsid w:val="00EF2F8E"/>
    <w:rsid w:val="00EF3ECF"/>
    <w:rsid w:val="00EF4360"/>
    <w:rsid w:val="00EF552A"/>
    <w:rsid w:val="00EF55B1"/>
    <w:rsid w:val="00EF6B3E"/>
    <w:rsid w:val="00EF71D8"/>
    <w:rsid w:val="00EF7260"/>
    <w:rsid w:val="00EF7757"/>
    <w:rsid w:val="00EF7928"/>
    <w:rsid w:val="00F00527"/>
    <w:rsid w:val="00F00DEB"/>
    <w:rsid w:val="00F012C7"/>
    <w:rsid w:val="00F01398"/>
    <w:rsid w:val="00F01A57"/>
    <w:rsid w:val="00F02154"/>
    <w:rsid w:val="00F027C4"/>
    <w:rsid w:val="00F028BC"/>
    <w:rsid w:val="00F04A9A"/>
    <w:rsid w:val="00F066AB"/>
    <w:rsid w:val="00F06998"/>
    <w:rsid w:val="00F06DA9"/>
    <w:rsid w:val="00F07C6F"/>
    <w:rsid w:val="00F07D99"/>
    <w:rsid w:val="00F07F39"/>
    <w:rsid w:val="00F07FC0"/>
    <w:rsid w:val="00F10E7E"/>
    <w:rsid w:val="00F14054"/>
    <w:rsid w:val="00F14A03"/>
    <w:rsid w:val="00F14D1A"/>
    <w:rsid w:val="00F15117"/>
    <w:rsid w:val="00F15EDE"/>
    <w:rsid w:val="00F16275"/>
    <w:rsid w:val="00F1708D"/>
    <w:rsid w:val="00F172A5"/>
    <w:rsid w:val="00F176F1"/>
    <w:rsid w:val="00F20CB7"/>
    <w:rsid w:val="00F2227F"/>
    <w:rsid w:val="00F22B8B"/>
    <w:rsid w:val="00F22CB9"/>
    <w:rsid w:val="00F22FBF"/>
    <w:rsid w:val="00F239DE"/>
    <w:rsid w:val="00F24809"/>
    <w:rsid w:val="00F25813"/>
    <w:rsid w:val="00F26223"/>
    <w:rsid w:val="00F30815"/>
    <w:rsid w:val="00F314DE"/>
    <w:rsid w:val="00F32312"/>
    <w:rsid w:val="00F32D47"/>
    <w:rsid w:val="00F35053"/>
    <w:rsid w:val="00F367BE"/>
    <w:rsid w:val="00F372B4"/>
    <w:rsid w:val="00F372BF"/>
    <w:rsid w:val="00F37536"/>
    <w:rsid w:val="00F40A9A"/>
    <w:rsid w:val="00F40E60"/>
    <w:rsid w:val="00F416BB"/>
    <w:rsid w:val="00F423A4"/>
    <w:rsid w:val="00F42A17"/>
    <w:rsid w:val="00F42F0C"/>
    <w:rsid w:val="00F4410A"/>
    <w:rsid w:val="00F44935"/>
    <w:rsid w:val="00F45147"/>
    <w:rsid w:val="00F46728"/>
    <w:rsid w:val="00F46E4A"/>
    <w:rsid w:val="00F501DC"/>
    <w:rsid w:val="00F50897"/>
    <w:rsid w:val="00F5195F"/>
    <w:rsid w:val="00F51D18"/>
    <w:rsid w:val="00F52252"/>
    <w:rsid w:val="00F52AAC"/>
    <w:rsid w:val="00F52BEA"/>
    <w:rsid w:val="00F53C22"/>
    <w:rsid w:val="00F544BD"/>
    <w:rsid w:val="00F54C16"/>
    <w:rsid w:val="00F550E6"/>
    <w:rsid w:val="00F55A4B"/>
    <w:rsid w:val="00F5668E"/>
    <w:rsid w:val="00F56DAC"/>
    <w:rsid w:val="00F57C24"/>
    <w:rsid w:val="00F57FA3"/>
    <w:rsid w:val="00F600E6"/>
    <w:rsid w:val="00F609EC"/>
    <w:rsid w:val="00F618D8"/>
    <w:rsid w:val="00F6203E"/>
    <w:rsid w:val="00F625F2"/>
    <w:rsid w:val="00F62923"/>
    <w:rsid w:val="00F63E63"/>
    <w:rsid w:val="00F64429"/>
    <w:rsid w:val="00F64DC0"/>
    <w:rsid w:val="00F65363"/>
    <w:rsid w:val="00F65555"/>
    <w:rsid w:val="00F67CA0"/>
    <w:rsid w:val="00F7039E"/>
    <w:rsid w:val="00F70A0C"/>
    <w:rsid w:val="00F70C51"/>
    <w:rsid w:val="00F72757"/>
    <w:rsid w:val="00F72EF8"/>
    <w:rsid w:val="00F72F9B"/>
    <w:rsid w:val="00F764D5"/>
    <w:rsid w:val="00F80309"/>
    <w:rsid w:val="00F8091B"/>
    <w:rsid w:val="00F8095E"/>
    <w:rsid w:val="00F8134C"/>
    <w:rsid w:val="00F8172B"/>
    <w:rsid w:val="00F82009"/>
    <w:rsid w:val="00F82F3C"/>
    <w:rsid w:val="00F90500"/>
    <w:rsid w:val="00F910BC"/>
    <w:rsid w:val="00F916AB"/>
    <w:rsid w:val="00F9189D"/>
    <w:rsid w:val="00F918C9"/>
    <w:rsid w:val="00F92249"/>
    <w:rsid w:val="00F93ACE"/>
    <w:rsid w:val="00F96505"/>
    <w:rsid w:val="00F96DC2"/>
    <w:rsid w:val="00F9707D"/>
    <w:rsid w:val="00F97319"/>
    <w:rsid w:val="00F97363"/>
    <w:rsid w:val="00F9782F"/>
    <w:rsid w:val="00FA0540"/>
    <w:rsid w:val="00FA15E8"/>
    <w:rsid w:val="00FA2DB5"/>
    <w:rsid w:val="00FA4A97"/>
    <w:rsid w:val="00FA4D89"/>
    <w:rsid w:val="00FA51F8"/>
    <w:rsid w:val="00FA579B"/>
    <w:rsid w:val="00FA6ADA"/>
    <w:rsid w:val="00FA7A2A"/>
    <w:rsid w:val="00FB0417"/>
    <w:rsid w:val="00FB11F2"/>
    <w:rsid w:val="00FB1905"/>
    <w:rsid w:val="00FB1A6D"/>
    <w:rsid w:val="00FB35A8"/>
    <w:rsid w:val="00FB4426"/>
    <w:rsid w:val="00FB783A"/>
    <w:rsid w:val="00FB7E30"/>
    <w:rsid w:val="00FC018E"/>
    <w:rsid w:val="00FC0570"/>
    <w:rsid w:val="00FC07F2"/>
    <w:rsid w:val="00FC0D4B"/>
    <w:rsid w:val="00FC1C54"/>
    <w:rsid w:val="00FC266E"/>
    <w:rsid w:val="00FC28C0"/>
    <w:rsid w:val="00FC47AA"/>
    <w:rsid w:val="00FC5281"/>
    <w:rsid w:val="00FC54CA"/>
    <w:rsid w:val="00FC5609"/>
    <w:rsid w:val="00FC5D6A"/>
    <w:rsid w:val="00FC70C4"/>
    <w:rsid w:val="00FC79F9"/>
    <w:rsid w:val="00FD02C3"/>
    <w:rsid w:val="00FD0D0C"/>
    <w:rsid w:val="00FD1390"/>
    <w:rsid w:val="00FD2206"/>
    <w:rsid w:val="00FD286B"/>
    <w:rsid w:val="00FD2A97"/>
    <w:rsid w:val="00FD37F9"/>
    <w:rsid w:val="00FD3966"/>
    <w:rsid w:val="00FD496F"/>
    <w:rsid w:val="00FD4DA1"/>
    <w:rsid w:val="00FD50C5"/>
    <w:rsid w:val="00FD5609"/>
    <w:rsid w:val="00FD6B56"/>
    <w:rsid w:val="00FD6EE1"/>
    <w:rsid w:val="00FD6EF9"/>
    <w:rsid w:val="00FD7F87"/>
    <w:rsid w:val="00FE0331"/>
    <w:rsid w:val="00FE0A2C"/>
    <w:rsid w:val="00FE16F2"/>
    <w:rsid w:val="00FE174D"/>
    <w:rsid w:val="00FE1A77"/>
    <w:rsid w:val="00FE21C9"/>
    <w:rsid w:val="00FE23D1"/>
    <w:rsid w:val="00FE3976"/>
    <w:rsid w:val="00FE3A98"/>
    <w:rsid w:val="00FE3B47"/>
    <w:rsid w:val="00FE3E51"/>
    <w:rsid w:val="00FE3F4B"/>
    <w:rsid w:val="00FE4AAE"/>
    <w:rsid w:val="00FE4ABA"/>
    <w:rsid w:val="00FE6247"/>
    <w:rsid w:val="00FE6773"/>
    <w:rsid w:val="00FE6884"/>
    <w:rsid w:val="00FE6922"/>
    <w:rsid w:val="00FE6FBC"/>
    <w:rsid w:val="00FE7319"/>
    <w:rsid w:val="00FE74C3"/>
    <w:rsid w:val="00FF1225"/>
    <w:rsid w:val="00FF132C"/>
    <w:rsid w:val="00FF206A"/>
    <w:rsid w:val="00FF2626"/>
    <w:rsid w:val="00FF26AD"/>
    <w:rsid w:val="00FF3726"/>
    <w:rsid w:val="00FF4350"/>
    <w:rsid w:val="00FF46CE"/>
    <w:rsid w:val="00FF5578"/>
    <w:rsid w:val="00FF698E"/>
    <w:rsid w:val="00FF6B60"/>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8BE0"/>
  <w15:docId w15:val="{C9C89718-B6A5-4CB9-9B2D-358A9704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D0F44"/>
    <w:pPr>
      <w:spacing w:after="200" w:line="276" w:lineRule="auto"/>
    </w:pPr>
    <w:rPr>
      <w:sz w:val="22"/>
      <w:szCs w:val="22"/>
      <w:lang w:bidi="en-US"/>
    </w:rPr>
  </w:style>
  <w:style w:type="paragraph" w:styleId="Heading1">
    <w:name w:val="heading 1"/>
    <w:aliases w:val="1 ghost,g"/>
    <w:basedOn w:val="Normal"/>
    <w:next w:val="Normal"/>
    <w:link w:val="Heading1Char"/>
    <w:uiPriority w:val="9"/>
    <w:qFormat/>
    <w:rsid w:val="005D0F44"/>
    <w:pPr>
      <w:spacing w:before="480" w:after="0"/>
      <w:contextualSpacing/>
      <w:outlineLvl w:val="0"/>
    </w:pPr>
    <w:rPr>
      <w:smallCaps/>
      <w:spacing w:val="5"/>
      <w:sz w:val="36"/>
      <w:szCs w:val="36"/>
    </w:rPr>
  </w:style>
  <w:style w:type="paragraph" w:styleId="Heading2">
    <w:name w:val="heading 2"/>
    <w:aliases w:val=" Char,Char,Char Char,Char Char Char"/>
    <w:basedOn w:val="Normal"/>
    <w:next w:val="Normal"/>
    <w:link w:val="Heading2Char"/>
    <w:uiPriority w:val="9"/>
    <w:unhideWhenUsed/>
    <w:qFormat/>
    <w:rsid w:val="005D0F44"/>
    <w:pPr>
      <w:spacing w:before="200" w:after="0" w:line="271" w:lineRule="auto"/>
      <w:outlineLvl w:val="1"/>
    </w:pPr>
    <w:rPr>
      <w:smallCaps/>
      <w:sz w:val="28"/>
      <w:szCs w:val="28"/>
    </w:rPr>
  </w:style>
  <w:style w:type="paragraph" w:styleId="Heading3">
    <w:name w:val="heading 3"/>
    <w:aliases w:val="Char(db)"/>
    <w:basedOn w:val="Normal"/>
    <w:next w:val="Normal"/>
    <w:link w:val="Heading3Char"/>
    <w:uiPriority w:val="9"/>
    <w:unhideWhenUsed/>
    <w:qFormat/>
    <w:rsid w:val="005D0F44"/>
    <w:pPr>
      <w:spacing w:before="200" w:after="0" w:line="271" w:lineRule="auto"/>
      <w:outlineLvl w:val="2"/>
    </w:pPr>
    <w:rPr>
      <w:i/>
      <w:iCs/>
      <w:smallCaps/>
      <w:spacing w:val="5"/>
      <w:sz w:val="26"/>
      <w:szCs w:val="26"/>
    </w:rPr>
  </w:style>
  <w:style w:type="paragraph" w:styleId="Heading4">
    <w:name w:val="heading 4"/>
    <w:aliases w:val="4 dash,d,3(db),3"/>
    <w:basedOn w:val="Normal"/>
    <w:next w:val="Normal"/>
    <w:link w:val="Heading4Char"/>
    <w:uiPriority w:val="9"/>
    <w:unhideWhenUsed/>
    <w:qFormat/>
    <w:rsid w:val="005D0F44"/>
    <w:pPr>
      <w:spacing w:after="0" w:line="271" w:lineRule="auto"/>
      <w:outlineLvl w:val="3"/>
    </w:pPr>
    <w:rPr>
      <w:b/>
      <w:bCs/>
      <w:spacing w:val="5"/>
      <w:sz w:val="24"/>
      <w:szCs w:val="24"/>
    </w:rPr>
  </w:style>
  <w:style w:type="paragraph" w:styleId="Heading5">
    <w:name w:val="heading 5"/>
    <w:aliases w:val="5 sub-bullet,sb,4"/>
    <w:basedOn w:val="Normal"/>
    <w:next w:val="Normal"/>
    <w:link w:val="Heading5Char"/>
    <w:uiPriority w:val="9"/>
    <w:unhideWhenUsed/>
    <w:qFormat/>
    <w:rsid w:val="005D0F44"/>
    <w:pPr>
      <w:spacing w:after="0" w:line="271" w:lineRule="auto"/>
      <w:outlineLvl w:val="4"/>
    </w:pPr>
    <w:rPr>
      <w:i/>
      <w:iCs/>
      <w:sz w:val="24"/>
      <w:szCs w:val="24"/>
    </w:rPr>
  </w:style>
  <w:style w:type="paragraph" w:styleId="Heading6">
    <w:name w:val="heading 6"/>
    <w:aliases w:val="sub-dash,sd,5"/>
    <w:basedOn w:val="Normal"/>
    <w:next w:val="Normal"/>
    <w:link w:val="Heading6Char"/>
    <w:uiPriority w:val="9"/>
    <w:unhideWhenUsed/>
    <w:qFormat/>
    <w:rsid w:val="005D0F44"/>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unhideWhenUsed/>
    <w:qFormat/>
    <w:rsid w:val="005D0F44"/>
    <w:pPr>
      <w:spacing w:after="0"/>
      <w:outlineLvl w:val="6"/>
    </w:pPr>
    <w:rPr>
      <w:b/>
      <w:bCs/>
      <w:i/>
      <w:iCs/>
      <w:color w:val="5A5A5A"/>
      <w:sz w:val="20"/>
      <w:szCs w:val="20"/>
    </w:rPr>
  </w:style>
  <w:style w:type="paragraph" w:styleId="Heading8">
    <w:name w:val="heading 8"/>
    <w:basedOn w:val="Normal"/>
    <w:next w:val="Normal"/>
    <w:link w:val="Heading8Char"/>
    <w:uiPriority w:val="9"/>
    <w:unhideWhenUsed/>
    <w:qFormat/>
    <w:rsid w:val="005D0F44"/>
    <w:pPr>
      <w:spacing w:after="0"/>
      <w:outlineLvl w:val="7"/>
    </w:pPr>
    <w:rPr>
      <w:b/>
      <w:bCs/>
      <w:color w:val="7F7F7F"/>
      <w:sz w:val="20"/>
      <w:szCs w:val="20"/>
    </w:rPr>
  </w:style>
  <w:style w:type="paragraph" w:styleId="Heading9">
    <w:name w:val="heading 9"/>
    <w:basedOn w:val="Normal"/>
    <w:next w:val="Normal"/>
    <w:link w:val="Heading9Char"/>
    <w:uiPriority w:val="9"/>
    <w:unhideWhenUsed/>
    <w:qFormat/>
    <w:rsid w:val="005D0F44"/>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1, Char11,Char1"/>
    <w:basedOn w:val="Normal"/>
    <w:link w:val="BodyTextChar"/>
    <w:rsid w:val="006463B5"/>
    <w:pPr>
      <w:spacing w:before="120"/>
      <w:jc w:val="both"/>
    </w:pPr>
  </w:style>
  <w:style w:type="character" w:customStyle="1" w:styleId="BodyTextChar">
    <w:name w:val="Body Text Char"/>
    <w:aliases w:val=" Char1 Char, Char11 Char,Char1 Char"/>
    <w:basedOn w:val="DefaultParagraphFont"/>
    <w:link w:val="BodyText"/>
    <w:rsid w:val="00D112B4"/>
    <w:rPr>
      <w:kern w:val="28"/>
      <w:sz w:val="24"/>
      <w:lang w:val="en-US" w:eastAsia="en-US" w:bidi="ar-SA"/>
    </w:rPr>
  </w:style>
  <w:style w:type="character" w:customStyle="1" w:styleId="Heading2Char">
    <w:name w:val="Heading 2 Char"/>
    <w:aliases w:val=" Char Char,Char Char2,Char Char Char1,Char Char Char Char"/>
    <w:basedOn w:val="DefaultParagraphFont"/>
    <w:link w:val="Heading2"/>
    <w:uiPriority w:val="9"/>
    <w:rsid w:val="005D0F44"/>
    <w:rPr>
      <w:smallCaps/>
      <w:sz w:val="28"/>
      <w:szCs w:val="28"/>
    </w:rPr>
  </w:style>
  <w:style w:type="character" w:customStyle="1" w:styleId="Heading3Char">
    <w:name w:val="Heading 3 Char"/>
    <w:aliases w:val="Char(db) Char"/>
    <w:basedOn w:val="DefaultParagraphFont"/>
    <w:link w:val="Heading3"/>
    <w:uiPriority w:val="9"/>
    <w:rsid w:val="005D0F44"/>
    <w:rPr>
      <w:i/>
      <w:iCs/>
      <w:smallCaps/>
      <w:spacing w:val="5"/>
      <w:sz w:val="26"/>
      <w:szCs w:val="26"/>
    </w:rPr>
  </w:style>
  <w:style w:type="paragraph" w:customStyle="1" w:styleId="OddPageHeader">
    <w:name w:val="Odd Page Header"/>
    <w:basedOn w:val="Normal"/>
    <w:rsid w:val="00E61911"/>
    <w:pPr>
      <w:pBdr>
        <w:bottom w:val="single" w:sz="6" w:space="1" w:color="auto"/>
      </w:pBdr>
      <w:spacing w:after="360"/>
      <w:jc w:val="right"/>
    </w:pPr>
    <w:rPr>
      <w:rFonts w:ascii="Arial Narrow" w:hAnsi="Arial Narrow"/>
      <w:b/>
      <w:sz w:val="28"/>
    </w:rPr>
  </w:style>
  <w:style w:type="paragraph" w:styleId="Footer">
    <w:name w:val="footer"/>
    <w:basedOn w:val="Normal"/>
    <w:link w:val="FooterChar"/>
    <w:uiPriority w:val="99"/>
    <w:rsid w:val="006463B5"/>
    <w:pPr>
      <w:pBdr>
        <w:top w:val="single" w:sz="6" w:space="20" w:color="auto"/>
      </w:pBdr>
      <w:tabs>
        <w:tab w:val="center" w:pos="4140"/>
        <w:tab w:val="right" w:pos="8370"/>
      </w:tabs>
      <w:spacing w:before="240"/>
    </w:pPr>
  </w:style>
  <w:style w:type="paragraph" w:customStyle="1" w:styleId="Bullet1Char">
    <w:name w:val="Bullet 1 Char"/>
    <w:basedOn w:val="BodyText"/>
    <w:link w:val="Bullet1CharChar"/>
    <w:rsid w:val="006463B5"/>
  </w:style>
  <w:style w:type="character" w:customStyle="1" w:styleId="Bullet1CharChar">
    <w:name w:val="Bullet 1 Char Char"/>
    <w:basedOn w:val="BodyTextChar"/>
    <w:link w:val="Bullet1Char"/>
    <w:rsid w:val="009711CE"/>
    <w:rPr>
      <w:kern w:val="28"/>
      <w:sz w:val="24"/>
      <w:lang w:val="en-US" w:eastAsia="en-US" w:bidi="ar-SA"/>
    </w:rPr>
  </w:style>
  <w:style w:type="paragraph" w:customStyle="1" w:styleId="Bullet2">
    <w:name w:val="Bullet 2"/>
    <w:aliases w:val="b2"/>
    <w:basedOn w:val="BodyText"/>
    <w:rsid w:val="006463B5"/>
    <w:pPr>
      <w:numPr>
        <w:numId w:val="2"/>
      </w:numPr>
    </w:pPr>
  </w:style>
  <w:style w:type="paragraph" w:styleId="TOC1">
    <w:name w:val="toc 1"/>
    <w:basedOn w:val="Normal"/>
    <w:next w:val="Normal"/>
    <w:uiPriority w:val="39"/>
    <w:rsid w:val="006463B5"/>
    <w:pPr>
      <w:keepNext/>
      <w:tabs>
        <w:tab w:val="left" w:pos="432"/>
        <w:tab w:val="right" w:leader="dot" w:pos="8352"/>
      </w:tabs>
      <w:spacing w:before="240"/>
      <w:ind w:right="907"/>
    </w:pPr>
    <w:rPr>
      <w:b/>
    </w:rPr>
  </w:style>
  <w:style w:type="paragraph" w:customStyle="1" w:styleId="TableHeading">
    <w:name w:val="Table Heading"/>
    <w:basedOn w:val="Normal"/>
    <w:rsid w:val="006463B5"/>
    <w:pPr>
      <w:spacing w:before="120" w:after="120"/>
      <w:jc w:val="center"/>
    </w:pPr>
    <w:rPr>
      <w:rFonts w:ascii="Arial Narrow" w:hAnsi="Arial Narrow"/>
      <w:b/>
    </w:rPr>
  </w:style>
  <w:style w:type="paragraph" w:styleId="TOC2">
    <w:name w:val="toc 2"/>
    <w:basedOn w:val="Normal"/>
    <w:next w:val="Normal"/>
    <w:uiPriority w:val="39"/>
    <w:rsid w:val="006463B5"/>
    <w:pPr>
      <w:tabs>
        <w:tab w:val="right" w:leader="dot" w:pos="8352"/>
      </w:tabs>
      <w:ind w:left="1152" w:right="907" w:hanging="576"/>
    </w:pPr>
  </w:style>
  <w:style w:type="paragraph" w:styleId="TOC3">
    <w:name w:val="toc 3"/>
    <w:basedOn w:val="Normal"/>
    <w:next w:val="Normal"/>
    <w:uiPriority w:val="39"/>
    <w:rsid w:val="006463B5"/>
    <w:pPr>
      <w:tabs>
        <w:tab w:val="right" w:leader="dot" w:pos="8352"/>
      </w:tabs>
      <w:ind w:left="1872" w:right="907" w:hanging="720"/>
    </w:pPr>
  </w:style>
  <w:style w:type="paragraph" w:styleId="TOC4">
    <w:name w:val="toc 4"/>
    <w:basedOn w:val="Normal"/>
    <w:next w:val="Normal"/>
    <w:semiHidden/>
    <w:rsid w:val="006463B5"/>
    <w:pPr>
      <w:tabs>
        <w:tab w:val="right" w:leader="dot" w:pos="8352"/>
      </w:tabs>
      <w:ind w:left="2736" w:right="907" w:hanging="864"/>
    </w:pPr>
  </w:style>
  <w:style w:type="paragraph" w:styleId="TOC5">
    <w:name w:val="toc 5"/>
    <w:basedOn w:val="Normal"/>
    <w:next w:val="Normal"/>
    <w:semiHidden/>
    <w:rsid w:val="006463B5"/>
    <w:pPr>
      <w:tabs>
        <w:tab w:val="right" w:leader="dot" w:pos="8352"/>
      </w:tabs>
      <w:ind w:left="1800" w:right="907" w:hanging="360"/>
    </w:pPr>
  </w:style>
  <w:style w:type="paragraph" w:styleId="TOC6">
    <w:name w:val="toc 6"/>
    <w:basedOn w:val="Normal"/>
    <w:next w:val="Normal"/>
    <w:semiHidden/>
    <w:rsid w:val="006463B5"/>
    <w:pPr>
      <w:tabs>
        <w:tab w:val="right" w:leader="dot" w:pos="8352"/>
      </w:tabs>
      <w:ind w:left="2160" w:right="907" w:hanging="360"/>
    </w:pPr>
    <w:rPr>
      <w:noProof/>
    </w:rPr>
  </w:style>
  <w:style w:type="paragraph" w:styleId="TOC7">
    <w:name w:val="toc 7"/>
    <w:basedOn w:val="Normal"/>
    <w:next w:val="Normal"/>
    <w:semiHidden/>
    <w:rsid w:val="006463B5"/>
    <w:pPr>
      <w:tabs>
        <w:tab w:val="right" w:leader="dot" w:pos="8352"/>
      </w:tabs>
      <w:ind w:left="2520" w:hanging="360"/>
    </w:pPr>
  </w:style>
  <w:style w:type="paragraph" w:styleId="TOC8">
    <w:name w:val="toc 8"/>
    <w:basedOn w:val="Normal"/>
    <w:next w:val="Normal"/>
    <w:semiHidden/>
    <w:rsid w:val="006463B5"/>
    <w:pPr>
      <w:tabs>
        <w:tab w:val="right" w:leader="dot" w:pos="8352"/>
      </w:tabs>
      <w:ind w:left="2880" w:right="979" w:hanging="360"/>
    </w:pPr>
  </w:style>
  <w:style w:type="paragraph" w:styleId="TOC9">
    <w:name w:val="toc 9"/>
    <w:basedOn w:val="Normal"/>
    <w:next w:val="Normal"/>
    <w:semiHidden/>
    <w:rsid w:val="006463B5"/>
    <w:pPr>
      <w:tabs>
        <w:tab w:val="right" w:pos="547"/>
        <w:tab w:val="left" w:pos="720"/>
        <w:tab w:val="right" w:leader="dot" w:pos="8366"/>
      </w:tabs>
      <w:ind w:left="720" w:right="907" w:hanging="720"/>
    </w:pPr>
    <w:rPr>
      <w:noProof/>
    </w:rPr>
  </w:style>
  <w:style w:type="paragraph" w:customStyle="1" w:styleId="Listoftablesfigures">
    <w:name w:val="List of tables/figures"/>
    <w:basedOn w:val="Normal"/>
    <w:rsid w:val="006463B5"/>
    <w:pPr>
      <w:jc w:val="right"/>
    </w:pPr>
    <w:rPr>
      <w:rFonts w:ascii="Arial Narrow" w:hAnsi="Arial Narrow"/>
      <w:b/>
      <w:sz w:val="28"/>
    </w:rPr>
  </w:style>
  <w:style w:type="paragraph" w:customStyle="1" w:styleId="TableNote">
    <w:name w:val="Table Note"/>
    <w:basedOn w:val="TableText"/>
    <w:rsid w:val="00FC47AA"/>
    <w:pPr>
      <w:spacing w:before="0" w:after="0"/>
      <w:ind w:left="180" w:hanging="180"/>
    </w:pPr>
    <w:rPr>
      <w:sz w:val="16"/>
    </w:rPr>
  </w:style>
  <w:style w:type="paragraph" w:customStyle="1" w:styleId="TableText">
    <w:name w:val="Table Text"/>
    <w:aliases w:val="tt"/>
    <w:basedOn w:val="Normal"/>
    <w:rsid w:val="006463B5"/>
    <w:pPr>
      <w:spacing w:before="40" w:after="40"/>
    </w:pPr>
    <w:rPr>
      <w:rFonts w:ascii="Arial Narrow" w:hAnsi="Arial Narrow"/>
    </w:rPr>
  </w:style>
  <w:style w:type="paragraph" w:styleId="TableofFigures">
    <w:name w:val="table of figures"/>
    <w:basedOn w:val="Normal"/>
    <w:next w:val="Normal"/>
    <w:semiHidden/>
    <w:rsid w:val="006463B5"/>
    <w:pPr>
      <w:ind w:left="480" w:hanging="480"/>
    </w:pPr>
  </w:style>
  <w:style w:type="paragraph" w:customStyle="1" w:styleId="TableTitle">
    <w:name w:val="Table Title"/>
    <w:basedOn w:val="Normal"/>
    <w:next w:val="BodyText"/>
    <w:rsid w:val="006463B5"/>
    <w:pPr>
      <w:keepNext/>
      <w:spacing w:before="240" w:after="120"/>
      <w:jc w:val="center"/>
      <w:outlineLvl w:val="7"/>
    </w:pPr>
    <w:rPr>
      <w:rFonts w:ascii="Arial Narrow" w:hAnsi="Arial Narrow"/>
      <w:b/>
    </w:rPr>
  </w:style>
  <w:style w:type="paragraph" w:customStyle="1" w:styleId="FigureTitle">
    <w:name w:val="Figure Title"/>
    <w:basedOn w:val="Normal"/>
    <w:next w:val="Normal"/>
    <w:rsid w:val="006463B5"/>
    <w:pPr>
      <w:spacing w:before="80" w:after="240"/>
      <w:outlineLvl w:val="8"/>
    </w:pPr>
    <w:rPr>
      <w:rFonts w:ascii="Arial Narrow" w:hAnsi="Arial Narrow"/>
      <w:b/>
    </w:rPr>
  </w:style>
  <w:style w:type="paragraph" w:customStyle="1" w:styleId="ExHeading1">
    <w:name w:val="ExHeading 1"/>
    <w:basedOn w:val="Heading1"/>
    <w:next w:val="BodyText"/>
    <w:autoRedefine/>
    <w:rsid w:val="005437DA"/>
    <w:pPr>
      <w:tabs>
        <w:tab w:val="left" w:pos="720"/>
      </w:tabs>
      <w:spacing w:before="120" w:after="200"/>
      <w:ind w:right="720"/>
      <w:jc w:val="both"/>
      <w:outlineLvl w:val="1"/>
    </w:pPr>
    <w:rPr>
      <w:sz w:val="22"/>
      <w:szCs w:val="22"/>
    </w:rPr>
  </w:style>
  <w:style w:type="paragraph" w:customStyle="1" w:styleId="ExHeading2">
    <w:name w:val="ExHeading 2"/>
    <w:basedOn w:val="Heading2"/>
    <w:next w:val="BodyText"/>
    <w:autoRedefine/>
    <w:rsid w:val="00DA64ED"/>
    <w:pPr>
      <w:ind w:left="720"/>
    </w:pPr>
  </w:style>
  <w:style w:type="paragraph" w:customStyle="1" w:styleId="ExHeading3">
    <w:name w:val="ExHeading 3"/>
    <w:basedOn w:val="Heading3"/>
    <w:next w:val="BodyText"/>
    <w:link w:val="ExHeading3Char"/>
    <w:autoRedefine/>
    <w:rsid w:val="00D54654"/>
    <w:pPr>
      <w:tabs>
        <w:tab w:val="left" w:pos="720"/>
      </w:tabs>
      <w:ind w:left="1080"/>
      <w:outlineLvl w:val="9"/>
    </w:pPr>
    <w:rPr>
      <w:b/>
      <w:i w:val="0"/>
      <w:sz w:val="22"/>
      <w:szCs w:val="22"/>
      <w:u w:val="single"/>
    </w:rPr>
  </w:style>
  <w:style w:type="character" w:customStyle="1" w:styleId="ExHeading3Char">
    <w:name w:val="ExHeading 3 Char"/>
    <w:basedOn w:val="Heading3Char"/>
    <w:link w:val="ExHeading3"/>
    <w:rsid w:val="00D54654"/>
    <w:rPr>
      <w:b/>
      <w:i/>
      <w:iCs/>
      <w:smallCaps/>
      <w:spacing w:val="5"/>
      <w:sz w:val="22"/>
      <w:szCs w:val="22"/>
      <w:u w:val="single"/>
      <w:lang w:bidi="en-US"/>
    </w:rPr>
  </w:style>
  <w:style w:type="paragraph" w:customStyle="1" w:styleId="ExHeading4">
    <w:name w:val="ExHeading 4"/>
    <w:basedOn w:val="Heading4"/>
    <w:next w:val="BodyText"/>
    <w:rsid w:val="00A818FC"/>
    <w:pPr>
      <w:outlineLvl w:val="9"/>
    </w:pPr>
  </w:style>
  <w:style w:type="paragraph" w:customStyle="1" w:styleId="ExHeading5">
    <w:name w:val="ExHeading 5"/>
    <w:basedOn w:val="Heading5"/>
    <w:next w:val="BodyText"/>
    <w:rsid w:val="006463B5"/>
    <w:pPr>
      <w:outlineLvl w:val="9"/>
    </w:pPr>
  </w:style>
  <w:style w:type="paragraph" w:styleId="Header">
    <w:name w:val="header"/>
    <w:basedOn w:val="Normal"/>
    <w:rsid w:val="006463B5"/>
    <w:pPr>
      <w:tabs>
        <w:tab w:val="center" w:pos="4320"/>
        <w:tab w:val="right" w:pos="8640"/>
      </w:tabs>
    </w:pPr>
  </w:style>
  <w:style w:type="paragraph" w:styleId="Index1">
    <w:name w:val="index 1"/>
    <w:basedOn w:val="Normal"/>
    <w:next w:val="Normal"/>
    <w:autoRedefine/>
    <w:semiHidden/>
    <w:rsid w:val="006463B5"/>
    <w:pPr>
      <w:ind w:left="240" w:hanging="240"/>
    </w:pPr>
    <w:rPr>
      <w:sz w:val="18"/>
    </w:rPr>
  </w:style>
  <w:style w:type="paragraph" w:styleId="Index2">
    <w:name w:val="index 2"/>
    <w:basedOn w:val="Normal"/>
    <w:next w:val="Normal"/>
    <w:autoRedefine/>
    <w:semiHidden/>
    <w:rsid w:val="006463B5"/>
    <w:pPr>
      <w:ind w:left="480" w:hanging="240"/>
    </w:pPr>
    <w:rPr>
      <w:sz w:val="18"/>
    </w:rPr>
  </w:style>
  <w:style w:type="paragraph" w:styleId="Index3">
    <w:name w:val="index 3"/>
    <w:basedOn w:val="Normal"/>
    <w:next w:val="Normal"/>
    <w:autoRedefine/>
    <w:semiHidden/>
    <w:rsid w:val="006463B5"/>
    <w:pPr>
      <w:ind w:left="720" w:hanging="240"/>
    </w:pPr>
    <w:rPr>
      <w:sz w:val="18"/>
    </w:rPr>
  </w:style>
  <w:style w:type="paragraph" w:styleId="Index4">
    <w:name w:val="index 4"/>
    <w:basedOn w:val="Normal"/>
    <w:next w:val="Normal"/>
    <w:autoRedefine/>
    <w:semiHidden/>
    <w:rsid w:val="006463B5"/>
    <w:pPr>
      <w:ind w:left="960" w:hanging="240"/>
    </w:pPr>
    <w:rPr>
      <w:sz w:val="18"/>
    </w:rPr>
  </w:style>
  <w:style w:type="paragraph" w:styleId="Index5">
    <w:name w:val="index 5"/>
    <w:basedOn w:val="Normal"/>
    <w:next w:val="Normal"/>
    <w:autoRedefine/>
    <w:semiHidden/>
    <w:rsid w:val="006463B5"/>
    <w:pPr>
      <w:ind w:left="1200" w:hanging="240"/>
    </w:pPr>
    <w:rPr>
      <w:sz w:val="18"/>
    </w:rPr>
  </w:style>
  <w:style w:type="paragraph" w:styleId="Index6">
    <w:name w:val="index 6"/>
    <w:basedOn w:val="Normal"/>
    <w:next w:val="Normal"/>
    <w:autoRedefine/>
    <w:semiHidden/>
    <w:rsid w:val="006463B5"/>
    <w:pPr>
      <w:ind w:left="1440" w:hanging="240"/>
    </w:pPr>
    <w:rPr>
      <w:sz w:val="18"/>
    </w:rPr>
  </w:style>
  <w:style w:type="paragraph" w:styleId="Index7">
    <w:name w:val="index 7"/>
    <w:basedOn w:val="Normal"/>
    <w:next w:val="Normal"/>
    <w:autoRedefine/>
    <w:semiHidden/>
    <w:rsid w:val="006463B5"/>
    <w:pPr>
      <w:ind w:left="1680" w:hanging="240"/>
    </w:pPr>
    <w:rPr>
      <w:sz w:val="18"/>
    </w:rPr>
  </w:style>
  <w:style w:type="paragraph" w:styleId="Index8">
    <w:name w:val="index 8"/>
    <w:basedOn w:val="Normal"/>
    <w:next w:val="Normal"/>
    <w:autoRedefine/>
    <w:semiHidden/>
    <w:rsid w:val="006463B5"/>
    <w:pPr>
      <w:ind w:left="1920" w:hanging="240"/>
    </w:pPr>
    <w:rPr>
      <w:sz w:val="18"/>
    </w:rPr>
  </w:style>
  <w:style w:type="paragraph" w:styleId="Index9">
    <w:name w:val="index 9"/>
    <w:basedOn w:val="Normal"/>
    <w:next w:val="Normal"/>
    <w:autoRedefine/>
    <w:semiHidden/>
    <w:rsid w:val="006463B5"/>
    <w:pPr>
      <w:ind w:left="2160" w:hanging="240"/>
    </w:pPr>
    <w:rPr>
      <w:sz w:val="18"/>
    </w:rPr>
  </w:style>
  <w:style w:type="paragraph" w:styleId="IndexHeading">
    <w:name w:val="index heading"/>
    <w:basedOn w:val="Normal"/>
    <w:next w:val="Index1"/>
    <w:semiHidden/>
    <w:rsid w:val="006463B5"/>
    <w:pPr>
      <w:pBdr>
        <w:top w:val="single" w:sz="12" w:space="0" w:color="auto"/>
      </w:pBdr>
      <w:spacing w:before="360" w:after="240"/>
    </w:pPr>
    <w:rPr>
      <w:b/>
      <w:i/>
      <w:sz w:val="26"/>
    </w:rPr>
  </w:style>
  <w:style w:type="table" w:styleId="TableGrid">
    <w:name w:val="Table Grid"/>
    <w:basedOn w:val="TableNormal"/>
    <w:uiPriority w:val="59"/>
    <w:rsid w:val="00D11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ectionName">
    <w:name w:val="TOC Section Name"/>
    <w:basedOn w:val="Normal"/>
    <w:rsid w:val="006463B5"/>
    <w:pPr>
      <w:spacing w:before="360" w:after="240"/>
      <w:jc w:val="right"/>
    </w:pPr>
    <w:rPr>
      <w:rFonts w:ascii="Arial Narrow" w:hAnsi="Arial Narrow"/>
      <w:b/>
      <w:sz w:val="40"/>
    </w:rPr>
  </w:style>
  <w:style w:type="character" w:customStyle="1" w:styleId="FileCode">
    <w:name w:val="File Code"/>
    <w:basedOn w:val="DefaultParagraphFont"/>
    <w:rsid w:val="006463B5"/>
    <w:rPr>
      <w:noProof/>
      <w:sz w:val="14"/>
    </w:rPr>
  </w:style>
  <w:style w:type="paragraph" w:styleId="NormalWeb">
    <w:name w:val="Normal (Web)"/>
    <w:basedOn w:val="Normal"/>
    <w:uiPriority w:val="99"/>
    <w:rsid w:val="008E50EA"/>
    <w:pPr>
      <w:spacing w:before="100" w:beforeAutospacing="1" w:after="100" w:afterAutospacing="1"/>
    </w:pPr>
    <w:rPr>
      <w:szCs w:val="24"/>
    </w:rPr>
  </w:style>
  <w:style w:type="character" w:styleId="PageNumber">
    <w:name w:val="page number"/>
    <w:basedOn w:val="DefaultParagraphFont"/>
    <w:rsid w:val="00DB0B31"/>
  </w:style>
  <w:style w:type="paragraph" w:customStyle="1" w:styleId="Bullet1Text">
    <w:name w:val="Bullet 1 Text"/>
    <w:rsid w:val="00B13FF6"/>
    <w:pPr>
      <w:tabs>
        <w:tab w:val="num" w:pos="1080"/>
      </w:tabs>
      <w:spacing w:after="120" w:line="276" w:lineRule="auto"/>
      <w:ind w:left="1080" w:hanging="360"/>
    </w:pPr>
    <w:rPr>
      <w:bCs/>
      <w:iCs/>
      <w:sz w:val="24"/>
      <w:szCs w:val="22"/>
      <w:lang w:bidi="en-US"/>
    </w:rPr>
  </w:style>
  <w:style w:type="paragraph" w:customStyle="1" w:styleId="Bullet-2">
    <w:name w:val="Bullet-2"/>
    <w:rsid w:val="00AD4AE7"/>
    <w:pPr>
      <w:tabs>
        <w:tab w:val="num" w:pos="2520"/>
      </w:tabs>
      <w:spacing w:after="200" w:line="276" w:lineRule="auto"/>
      <w:ind w:left="2520" w:hanging="360"/>
    </w:pPr>
    <w:rPr>
      <w:sz w:val="24"/>
      <w:szCs w:val="22"/>
      <w:lang w:bidi="en-US"/>
    </w:rPr>
  </w:style>
  <w:style w:type="paragraph" w:customStyle="1" w:styleId="Bullet-3">
    <w:name w:val="Bullet-3"/>
    <w:rsid w:val="00094716"/>
    <w:pPr>
      <w:spacing w:after="200" w:line="276" w:lineRule="auto"/>
      <w:ind w:left="2520" w:hanging="360"/>
    </w:pPr>
    <w:rPr>
      <w:bCs/>
      <w:iCs/>
      <w:sz w:val="24"/>
      <w:szCs w:val="22"/>
      <w:lang w:bidi="en-US"/>
    </w:rPr>
  </w:style>
  <w:style w:type="paragraph" w:styleId="BalloonText">
    <w:name w:val="Balloon Text"/>
    <w:basedOn w:val="Normal"/>
    <w:semiHidden/>
    <w:rsid w:val="000E5146"/>
    <w:rPr>
      <w:rFonts w:ascii="Tahoma" w:hAnsi="Tahoma" w:cs="Tahoma"/>
      <w:sz w:val="16"/>
      <w:szCs w:val="16"/>
    </w:rPr>
  </w:style>
  <w:style w:type="character" w:styleId="Strong">
    <w:name w:val="Strong"/>
    <w:uiPriority w:val="22"/>
    <w:qFormat/>
    <w:rsid w:val="005D0F44"/>
    <w:rPr>
      <w:b/>
      <w:bCs/>
    </w:rPr>
  </w:style>
  <w:style w:type="paragraph" w:styleId="Title">
    <w:name w:val="Title"/>
    <w:basedOn w:val="Normal"/>
    <w:next w:val="Normal"/>
    <w:link w:val="TitleChar"/>
    <w:uiPriority w:val="10"/>
    <w:qFormat/>
    <w:rsid w:val="005D0F44"/>
    <w:pPr>
      <w:spacing w:after="300" w:line="240" w:lineRule="auto"/>
      <w:contextualSpacing/>
    </w:pPr>
    <w:rPr>
      <w:smallCaps/>
      <w:sz w:val="52"/>
      <w:szCs w:val="52"/>
    </w:rPr>
  </w:style>
  <w:style w:type="character" w:styleId="Hyperlink">
    <w:name w:val="Hyperlink"/>
    <w:basedOn w:val="DefaultParagraphFont"/>
    <w:uiPriority w:val="99"/>
    <w:rsid w:val="00AE469F"/>
    <w:rPr>
      <w:color w:val="0000FF"/>
      <w:u w:val="single"/>
    </w:rPr>
  </w:style>
  <w:style w:type="paragraph" w:styleId="CommentText">
    <w:name w:val="annotation text"/>
    <w:basedOn w:val="Normal"/>
    <w:semiHidden/>
    <w:rsid w:val="00AE469F"/>
    <w:rPr>
      <w:sz w:val="20"/>
    </w:rPr>
  </w:style>
  <w:style w:type="character" w:styleId="CommentReference">
    <w:name w:val="annotation reference"/>
    <w:basedOn w:val="DefaultParagraphFont"/>
    <w:semiHidden/>
    <w:rsid w:val="00397E83"/>
    <w:rPr>
      <w:sz w:val="16"/>
      <w:szCs w:val="16"/>
    </w:rPr>
  </w:style>
  <w:style w:type="paragraph" w:styleId="CommentSubject">
    <w:name w:val="annotation subject"/>
    <w:basedOn w:val="CommentText"/>
    <w:next w:val="CommentText"/>
    <w:semiHidden/>
    <w:rsid w:val="00397E83"/>
    <w:rPr>
      <w:b/>
      <w:bCs/>
    </w:rPr>
  </w:style>
  <w:style w:type="paragraph" w:customStyle="1" w:styleId="Bullet1">
    <w:name w:val="Bullet 1"/>
    <w:basedOn w:val="BodyText"/>
    <w:rsid w:val="00B61BB7"/>
  </w:style>
  <w:style w:type="character" w:styleId="FollowedHyperlink">
    <w:name w:val="FollowedHyperlink"/>
    <w:basedOn w:val="DefaultParagraphFont"/>
    <w:rsid w:val="0090667B"/>
    <w:rPr>
      <w:color w:val="800080"/>
      <w:u w:val="single"/>
    </w:rPr>
  </w:style>
  <w:style w:type="character" w:customStyle="1" w:styleId="locality">
    <w:name w:val="locality"/>
    <w:basedOn w:val="DefaultParagraphFont"/>
    <w:rsid w:val="009E5ED7"/>
  </w:style>
  <w:style w:type="character" w:customStyle="1" w:styleId="Bullet1CharCharChar">
    <w:name w:val="Bullet 1 Char Char Char"/>
    <w:basedOn w:val="DefaultParagraphFont"/>
    <w:rsid w:val="00AE0251"/>
    <w:rPr>
      <w:rFonts w:ascii="Arial Narrow" w:hAnsi="Arial Narrow"/>
      <w:b/>
      <w:kern w:val="28"/>
      <w:sz w:val="24"/>
      <w:lang w:val="en-US" w:eastAsia="en-US" w:bidi="ar-SA"/>
    </w:rPr>
  </w:style>
  <w:style w:type="paragraph" w:customStyle="1" w:styleId="AlphaHeadText">
    <w:name w:val="AlphaHeadText"/>
    <w:rsid w:val="00B420B1"/>
    <w:pPr>
      <w:spacing w:before="120" w:after="120" w:line="276" w:lineRule="auto"/>
      <w:ind w:left="720"/>
    </w:pPr>
    <w:rPr>
      <w:sz w:val="24"/>
      <w:szCs w:val="24"/>
      <w:lang w:bidi="en-US"/>
    </w:rPr>
  </w:style>
  <w:style w:type="character" w:customStyle="1" w:styleId="CharChar1">
    <w:name w:val="Char Char1"/>
    <w:basedOn w:val="DefaultParagraphFont"/>
    <w:rsid w:val="001111A4"/>
    <w:rPr>
      <w:kern w:val="28"/>
      <w:sz w:val="24"/>
      <w:lang w:val="en-US" w:eastAsia="en-US" w:bidi="ar-SA"/>
    </w:rPr>
  </w:style>
  <w:style w:type="paragraph" w:styleId="NormalIndent">
    <w:name w:val="Normal Indent"/>
    <w:basedOn w:val="Normal"/>
    <w:rsid w:val="001111A4"/>
    <w:pPr>
      <w:ind w:left="720"/>
    </w:pPr>
    <w:rPr>
      <w:sz w:val="20"/>
    </w:rPr>
  </w:style>
  <w:style w:type="character" w:styleId="Emphasis">
    <w:name w:val="Emphasis"/>
    <w:uiPriority w:val="20"/>
    <w:qFormat/>
    <w:rsid w:val="005D0F44"/>
    <w:rPr>
      <w:b/>
      <w:bCs/>
      <w:i/>
      <w:iCs/>
      <w:spacing w:val="10"/>
    </w:rPr>
  </w:style>
  <w:style w:type="paragraph" w:customStyle="1" w:styleId="CM50">
    <w:name w:val="CM50"/>
    <w:basedOn w:val="Normal"/>
    <w:next w:val="Normal"/>
    <w:rsid w:val="00691884"/>
    <w:pPr>
      <w:autoSpaceDE w:val="0"/>
      <w:autoSpaceDN w:val="0"/>
      <w:adjustRightInd w:val="0"/>
      <w:spacing w:after="115"/>
    </w:pPr>
    <w:rPr>
      <w:rFonts w:ascii="Garamond" w:hAnsi="Garamond"/>
      <w:szCs w:val="24"/>
    </w:rPr>
  </w:style>
  <w:style w:type="paragraph" w:customStyle="1" w:styleId="StyleHeading11ghostgLeft0Firstline0After0pt">
    <w:name w:val="Style Heading 11 ghostg + Left:  0&quot; First line:  0&quot; After:  0 pt"/>
    <w:basedOn w:val="Heading1"/>
    <w:autoRedefine/>
    <w:rsid w:val="00774B46"/>
    <w:pPr>
      <w:ind w:left="720"/>
      <w:jc w:val="center"/>
      <w:outlineLvl w:val="9"/>
    </w:pPr>
    <w:rPr>
      <w:b/>
      <w:bCs/>
      <w:sz w:val="22"/>
      <w:szCs w:val="22"/>
    </w:rPr>
  </w:style>
  <w:style w:type="paragraph" w:styleId="DocumentMap">
    <w:name w:val="Document Map"/>
    <w:basedOn w:val="Normal"/>
    <w:semiHidden/>
    <w:rsid w:val="006E0B36"/>
    <w:pPr>
      <w:shd w:val="clear" w:color="auto" w:fill="000080"/>
    </w:pPr>
    <w:rPr>
      <w:rFonts w:ascii="Tahoma" w:hAnsi="Tahoma" w:cs="Tahoma"/>
      <w:sz w:val="20"/>
    </w:rPr>
  </w:style>
  <w:style w:type="character" w:styleId="LineNumber">
    <w:name w:val="line number"/>
    <w:basedOn w:val="DefaultParagraphFont"/>
    <w:rsid w:val="007D6930"/>
  </w:style>
  <w:style w:type="paragraph" w:styleId="ListParagraph">
    <w:name w:val="List Paragraph"/>
    <w:basedOn w:val="Normal"/>
    <w:link w:val="ListParagraphChar"/>
    <w:uiPriority w:val="34"/>
    <w:qFormat/>
    <w:rsid w:val="005D0F44"/>
    <w:pPr>
      <w:ind w:left="720"/>
      <w:contextualSpacing/>
    </w:pPr>
  </w:style>
  <w:style w:type="character" w:customStyle="1" w:styleId="FooterChar">
    <w:name w:val="Footer Char"/>
    <w:basedOn w:val="DefaultParagraphFont"/>
    <w:link w:val="Footer"/>
    <w:uiPriority w:val="99"/>
    <w:rsid w:val="007D2314"/>
    <w:rPr>
      <w:kern w:val="28"/>
      <w:sz w:val="24"/>
    </w:rPr>
  </w:style>
  <w:style w:type="character" w:customStyle="1" w:styleId="Heading1Char">
    <w:name w:val="Heading 1 Char"/>
    <w:aliases w:val="1 ghost Char,g Char"/>
    <w:basedOn w:val="DefaultParagraphFont"/>
    <w:link w:val="Heading1"/>
    <w:uiPriority w:val="9"/>
    <w:rsid w:val="005D0F44"/>
    <w:rPr>
      <w:smallCaps/>
      <w:spacing w:val="5"/>
      <w:sz w:val="36"/>
      <w:szCs w:val="36"/>
    </w:rPr>
  </w:style>
  <w:style w:type="character" w:customStyle="1" w:styleId="Heading4Char">
    <w:name w:val="Heading 4 Char"/>
    <w:aliases w:val="4 dash Char,d Char,3(db) Char,3 Char"/>
    <w:basedOn w:val="DefaultParagraphFont"/>
    <w:link w:val="Heading4"/>
    <w:uiPriority w:val="9"/>
    <w:rsid w:val="005D0F44"/>
    <w:rPr>
      <w:b/>
      <w:bCs/>
      <w:spacing w:val="5"/>
      <w:sz w:val="24"/>
      <w:szCs w:val="24"/>
    </w:rPr>
  </w:style>
  <w:style w:type="character" w:customStyle="1" w:styleId="Heading5Char">
    <w:name w:val="Heading 5 Char"/>
    <w:aliases w:val="5 sub-bullet Char,sb Char,4 Char"/>
    <w:basedOn w:val="DefaultParagraphFont"/>
    <w:link w:val="Heading5"/>
    <w:uiPriority w:val="9"/>
    <w:rsid w:val="005D0F44"/>
    <w:rPr>
      <w:i/>
      <w:iCs/>
      <w:sz w:val="24"/>
      <w:szCs w:val="24"/>
    </w:rPr>
  </w:style>
  <w:style w:type="character" w:customStyle="1" w:styleId="Heading6Char">
    <w:name w:val="Heading 6 Char"/>
    <w:aliases w:val="sub-dash Char,sd Char,5 Char"/>
    <w:basedOn w:val="DefaultParagraphFont"/>
    <w:link w:val="Heading6"/>
    <w:uiPriority w:val="9"/>
    <w:rsid w:val="005D0F44"/>
    <w:rPr>
      <w:b/>
      <w:bCs/>
      <w:color w:val="595959"/>
      <w:spacing w:val="5"/>
      <w:shd w:val="clear" w:color="auto" w:fill="FFFFFF"/>
    </w:rPr>
  </w:style>
  <w:style w:type="character" w:customStyle="1" w:styleId="Heading7Char">
    <w:name w:val="Heading 7 Char"/>
    <w:basedOn w:val="DefaultParagraphFont"/>
    <w:link w:val="Heading7"/>
    <w:uiPriority w:val="9"/>
    <w:rsid w:val="005D0F44"/>
    <w:rPr>
      <w:b/>
      <w:bCs/>
      <w:i/>
      <w:iCs/>
      <w:color w:val="5A5A5A"/>
      <w:sz w:val="20"/>
      <w:szCs w:val="20"/>
    </w:rPr>
  </w:style>
  <w:style w:type="character" w:customStyle="1" w:styleId="Heading8Char">
    <w:name w:val="Heading 8 Char"/>
    <w:basedOn w:val="DefaultParagraphFont"/>
    <w:link w:val="Heading8"/>
    <w:uiPriority w:val="9"/>
    <w:rsid w:val="005D0F44"/>
    <w:rPr>
      <w:b/>
      <w:bCs/>
      <w:color w:val="7F7F7F"/>
      <w:sz w:val="20"/>
      <w:szCs w:val="20"/>
    </w:rPr>
  </w:style>
  <w:style w:type="character" w:customStyle="1" w:styleId="Heading9Char">
    <w:name w:val="Heading 9 Char"/>
    <w:basedOn w:val="DefaultParagraphFont"/>
    <w:link w:val="Heading9"/>
    <w:uiPriority w:val="9"/>
    <w:rsid w:val="005D0F44"/>
    <w:rPr>
      <w:b/>
      <w:bCs/>
      <w:i/>
      <w:iCs/>
      <w:color w:val="7F7F7F"/>
      <w:sz w:val="18"/>
      <w:szCs w:val="18"/>
    </w:rPr>
  </w:style>
  <w:style w:type="character" w:customStyle="1" w:styleId="TitleChar">
    <w:name w:val="Title Char"/>
    <w:basedOn w:val="DefaultParagraphFont"/>
    <w:link w:val="Title"/>
    <w:uiPriority w:val="10"/>
    <w:rsid w:val="005D0F44"/>
    <w:rPr>
      <w:smallCaps/>
      <w:sz w:val="52"/>
      <w:szCs w:val="52"/>
    </w:rPr>
  </w:style>
  <w:style w:type="paragraph" w:styleId="Subtitle">
    <w:name w:val="Subtitle"/>
    <w:basedOn w:val="Normal"/>
    <w:next w:val="Normal"/>
    <w:link w:val="SubtitleChar"/>
    <w:uiPriority w:val="11"/>
    <w:qFormat/>
    <w:rsid w:val="005D0F44"/>
    <w:rPr>
      <w:i/>
      <w:iCs/>
      <w:smallCaps/>
      <w:spacing w:val="10"/>
      <w:sz w:val="28"/>
      <w:szCs w:val="28"/>
    </w:rPr>
  </w:style>
  <w:style w:type="character" w:customStyle="1" w:styleId="SubtitleChar">
    <w:name w:val="Subtitle Char"/>
    <w:basedOn w:val="DefaultParagraphFont"/>
    <w:link w:val="Subtitle"/>
    <w:uiPriority w:val="11"/>
    <w:rsid w:val="005D0F44"/>
    <w:rPr>
      <w:i/>
      <w:iCs/>
      <w:smallCaps/>
      <w:spacing w:val="10"/>
      <w:sz w:val="28"/>
      <w:szCs w:val="28"/>
    </w:rPr>
  </w:style>
  <w:style w:type="paragraph" w:styleId="NoSpacing">
    <w:name w:val="No Spacing"/>
    <w:basedOn w:val="Normal"/>
    <w:link w:val="NoSpacingChar"/>
    <w:uiPriority w:val="1"/>
    <w:qFormat/>
    <w:rsid w:val="005D0F44"/>
    <w:pPr>
      <w:spacing w:after="0" w:line="240" w:lineRule="auto"/>
    </w:pPr>
  </w:style>
  <w:style w:type="paragraph" w:styleId="Quote">
    <w:name w:val="Quote"/>
    <w:basedOn w:val="Normal"/>
    <w:next w:val="Normal"/>
    <w:link w:val="QuoteChar"/>
    <w:uiPriority w:val="29"/>
    <w:qFormat/>
    <w:rsid w:val="005D0F44"/>
    <w:rPr>
      <w:i/>
      <w:iCs/>
    </w:rPr>
  </w:style>
  <w:style w:type="character" w:customStyle="1" w:styleId="QuoteChar">
    <w:name w:val="Quote Char"/>
    <w:basedOn w:val="DefaultParagraphFont"/>
    <w:link w:val="Quote"/>
    <w:uiPriority w:val="29"/>
    <w:rsid w:val="005D0F44"/>
    <w:rPr>
      <w:i/>
      <w:iCs/>
    </w:rPr>
  </w:style>
  <w:style w:type="paragraph" w:styleId="IntenseQuote">
    <w:name w:val="Intense Quote"/>
    <w:basedOn w:val="Normal"/>
    <w:next w:val="Normal"/>
    <w:link w:val="IntenseQuoteChar"/>
    <w:uiPriority w:val="30"/>
    <w:qFormat/>
    <w:rsid w:val="005D0F4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D0F44"/>
    <w:rPr>
      <w:i/>
      <w:iCs/>
    </w:rPr>
  </w:style>
  <w:style w:type="character" w:styleId="SubtleEmphasis">
    <w:name w:val="Subtle Emphasis"/>
    <w:uiPriority w:val="19"/>
    <w:qFormat/>
    <w:rsid w:val="005D0F44"/>
    <w:rPr>
      <w:i/>
      <w:iCs/>
    </w:rPr>
  </w:style>
  <w:style w:type="character" w:styleId="IntenseEmphasis">
    <w:name w:val="Intense Emphasis"/>
    <w:uiPriority w:val="21"/>
    <w:qFormat/>
    <w:rsid w:val="005D0F44"/>
    <w:rPr>
      <w:b/>
      <w:bCs/>
      <w:i/>
      <w:iCs/>
    </w:rPr>
  </w:style>
  <w:style w:type="character" w:styleId="SubtleReference">
    <w:name w:val="Subtle Reference"/>
    <w:basedOn w:val="DefaultParagraphFont"/>
    <w:uiPriority w:val="31"/>
    <w:qFormat/>
    <w:rsid w:val="005D0F44"/>
    <w:rPr>
      <w:smallCaps/>
    </w:rPr>
  </w:style>
  <w:style w:type="character" w:styleId="IntenseReference">
    <w:name w:val="Intense Reference"/>
    <w:uiPriority w:val="32"/>
    <w:qFormat/>
    <w:rsid w:val="005D0F44"/>
    <w:rPr>
      <w:b/>
      <w:bCs/>
      <w:smallCaps/>
    </w:rPr>
  </w:style>
  <w:style w:type="character" w:styleId="BookTitle">
    <w:name w:val="Book Title"/>
    <w:basedOn w:val="DefaultParagraphFont"/>
    <w:uiPriority w:val="33"/>
    <w:qFormat/>
    <w:rsid w:val="005D0F44"/>
    <w:rPr>
      <w:i/>
      <w:iCs/>
      <w:smallCaps/>
      <w:spacing w:val="5"/>
    </w:rPr>
  </w:style>
  <w:style w:type="paragraph" w:styleId="TOCHeading">
    <w:name w:val="TOC Heading"/>
    <w:basedOn w:val="Heading1"/>
    <w:next w:val="Normal"/>
    <w:uiPriority w:val="39"/>
    <w:unhideWhenUsed/>
    <w:qFormat/>
    <w:rsid w:val="005D0F44"/>
    <w:pPr>
      <w:outlineLvl w:val="9"/>
    </w:pPr>
  </w:style>
  <w:style w:type="paragraph" w:styleId="Revision">
    <w:name w:val="Revision"/>
    <w:hidden/>
    <w:uiPriority w:val="99"/>
    <w:semiHidden/>
    <w:rsid w:val="00002013"/>
    <w:rPr>
      <w:sz w:val="22"/>
      <w:szCs w:val="22"/>
      <w:lang w:bidi="en-US"/>
    </w:rPr>
  </w:style>
  <w:style w:type="character" w:customStyle="1" w:styleId="ListParagraphChar">
    <w:name w:val="List Paragraph Char"/>
    <w:basedOn w:val="DefaultParagraphFont"/>
    <w:link w:val="ListParagraph"/>
    <w:uiPriority w:val="34"/>
    <w:locked/>
    <w:rsid w:val="0095091E"/>
    <w:rPr>
      <w:sz w:val="22"/>
      <w:szCs w:val="22"/>
      <w:lang w:bidi="en-US"/>
    </w:rPr>
  </w:style>
  <w:style w:type="character" w:customStyle="1" w:styleId="NoSpacingChar">
    <w:name w:val="No Spacing Char"/>
    <w:basedOn w:val="DefaultParagraphFont"/>
    <w:link w:val="NoSpacing"/>
    <w:uiPriority w:val="1"/>
    <w:rsid w:val="00DA7C11"/>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638">
      <w:bodyDiv w:val="1"/>
      <w:marLeft w:val="0"/>
      <w:marRight w:val="0"/>
      <w:marTop w:val="0"/>
      <w:marBottom w:val="0"/>
      <w:divBdr>
        <w:top w:val="none" w:sz="0" w:space="0" w:color="auto"/>
        <w:left w:val="none" w:sz="0" w:space="0" w:color="auto"/>
        <w:bottom w:val="none" w:sz="0" w:space="0" w:color="auto"/>
        <w:right w:val="none" w:sz="0" w:space="0" w:color="auto"/>
      </w:divBdr>
    </w:div>
    <w:div w:id="142506087">
      <w:bodyDiv w:val="1"/>
      <w:marLeft w:val="0"/>
      <w:marRight w:val="0"/>
      <w:marTop w:val="0"/>
      <w:marBottom w:val="0"/>
      <w:divBdr>
        <w:top w:val="none" w:sz="0" w:space="0" w:color="auto"/>
        <w:left w:val="none" w:sz="0" w:space="0" w:color="auto"/>
        <w:bottom w:val="none" w:sz="0" w:space="0" w:color="auto"/>
        <w:right w:val="none" w:sz="0" w:space="0" w:color="auto"/>
      </w:divBdr>
    </w:div>
    <w:div w:id="159737783">
      <w:bodyDiv w:val="1"/>
      <w:marLeft w:val="0"/>
      <w:marRight w:val="0"/>
      <w:marTop w:val="0"/>
      <w:marBottom w:val="0"/>
      <w:divBdr>
        <w:top w:val="none" w:sz="0" w:space="0" w:color="auto"/>
        <w:left w:val="none" w:sz="0" w:space="0" w:color="auto"/>
        <w:bottom w:val="none" w:sz="0" w:space="0" w:color="auto"/>
        <w:right w:val="none" w:sz="0" w:space="0" w:color="auto"/>
      </w:divBdr>
    </w:div>
    <w:div w:id="175656410">
      <w:bodyDiv w:val="1"/>
      <w:marLeft w:val="0"/>
      <w:marRight w:val="0"/>
      <w:marTop w:val="0"/>
      <w:marBottom w:val="0"/>
      <w:divBdr>
        <w:top w:val="none" w:sz="0" w:space="0" w:color="auto"/>
        <w:left w:val="none" w:sz="0" w:space="0" w:color="auto"/>
        <w:bottom w:val="none" w:sz="0" w:space="0" w:color="auto"/>
        <w:right w:val="none" w:sz="0" w:space="0" w:color="auto"/>
      </w:divBdr>
    </w:div>
    <w:div w:id="249002649">
      <w:bodyDiv w:val="1"/>
      <w:marLeft w:val="0"/>
      <w:marRight w:val="0"/>
      <w:marTop w:val="0"/>
      <w:marBottom w:val="0"/>
      <w:divBdr>
        <w:top w:val="none" w:sz="0" w:space="0" w:color="auto"/>
        <w:left w:val="none" w:sz="0" w:space="0" w:color="auto"/>
        <w:bottom w:val="none" w:sz="0" w:space="0" w:color="auto"/>
        <w:right w:val="none" w:sz="0" w:space="0" w:color="auto"/>
      </w:divBdr>
    </w:div>
    <w:div w:id="391201299">
      <w:bodyDiv w:val="1"/>
      <w:marLeft w:val="0"/>
      <w:marRight w:val="0"/>
      <w:marTop w:val="0"/>
      <w:marBottom w:val="0"/>
      <w:divBdr>
        <w:top w:val="none" w:sz="0" w:space="0" w:color="auto"/>
        <w:left w:val="none" w:sz="0" w:space="0" w:color="auto"/>
        <w:bottom w:val="none" w:sz="0" w:space="0" w:color="auto"/>
        <w:right w:val="none" w:sz="0" w:space="0" w:color="auto"/>
      </w:divBdr>
    </w:div>
    <w:div w:id="443840753">
      <w:bodyDiv w:val="1"/>
      <w:marLeft w:val="0"/>
      <w:marRight w:val="0"/>
      <w:marTop w:val="0"/>
      <w:marBottom w:val="0"/>
      <w:divBdr>
        <w:top w:val="none" w:sz="0" w:space="0" w:color="auto"/>
        <w:left w:val="none" w:sz="0" w:space="0" w:color="auto"/>
        <w:bottom w:val="none" w:sz="0" w:space="0" w:color="auto"/>
        <w:right w:val="none" w:sz="0" w:space="0" w:color="auto"/>
      </w:divBdr>
    </w:div>
    <w:div w:id="518391679">
      <w:bodyDiv w:val="1"/>
      <w:marLeft w:val="0"/>
      <w:marRight w:val="0"/>
      <w:marTop w:val="0"/>
      <w:marBottom w:val="0"/>
      <w:divBdr>
        <w:top w:val="none" w:sz="0" w:space="0" w:color="auto"/>
        <w:left w:val="none" w:sz="0" w:space="0" w:color="auto"/>
        <w:bottom w:val="none" w:sz="0" w:space="0" w:color="auto"/>
        <w:right w:val="none" w:sz="0" w:space="0" w:color="auto"/>
      </w:divBdr>
    </w:div>
    <w:div w:id="608700220">
      <w:bodyDiv w:val="1"/>
      <w:marLeft w:val="0"/>
      <w:marRight w:val="0"/>
      <w:marTop w:val="0"/>
      <w:marBottom w:val="0"/>
      <w:divBdr>
        <w:top w:val="none" w:sz="0" w:space="0" w:color="auto"/>
        <w:left w:val="none" w:sz="0" w:space="0" w:color="auto"/>
        <w:bottom w:val="none" w:sz="0" w:space="0" w:color="auto"/>
        <w:right w:val="none" w:sz="0" w:space="0" w:color="auto"/>
      </w:divBdr>
    </w:div>
    <w:div w:id="634062176">
      <w:bodyDiv w:val="1"/>
      <w:marLeft w:val="0"/>
      <w:marRight w:val="0"/>
      <w:marTop w:val="0"/>
      <w:marBottom w:val="0"/>
      <w:divBdr>
        <w:top w:val="none" w:sz="0" w:space="0" w:color="auto"/>
        <w:left w:val="none" w:sz="0" w:space="0" w:color="auto"/>
        <w:bottom w:val="none" w:sz="0" w:space="0" w:color="auto"/>
        <w:right w:val="none" w:sz="0" w:space="0" w:color="auto"/>
      </w:divBdr>
    </w:div>
    <w:div w:id="643855359">
      <w:bodyDiv w:val="1"/>
      <w:marLeft w:val="0"/>
      <w:marRight w:val="0"/>
      <w:marTop w:val="0"/>
      <w:marBottom w:val="0"/>
      <w:divBdr>
        <w:top w:val="none" w:sz="0" w:space="0" w:color="auto"/>
        <w:left w:val="none" w:sz="0" w:space="0" w:color="auto"/>
        <w:bottom w:val="none" w:sz="0" w:space="0" w:color="auto"/>
        <w:right w:val="none" w:sz="0" w:space="0" w:color="auto"/>
      </w:divBdr>
    </w:div>
    <w:div w:id="738554259">
      <w:bodyDiv w:val="1"/>
      <w:marLeft w:val="0"/>
      <w:marRight w:val="0"/>
      <w:marTop w:val="45"/>
      <w:marBottom w:val="0"/>
      <w:divBdr>
        <w:top w:val="none" w:sz="0" w:space="0" w:color="auto"/>
        <w:left w:val="none" w:sz="0" w:space="0" w:color="auto"/>
        <w:bottom w:val="none" w:sz="0" w:space="0" w:color="auto"/>
        <w:right w:val="none" w:sz="0" w:space="0" w:color="auto"/>
      </w:divBdr>
      <w:divsChild>
        <w:div w:id="1665890157">
          <w:marLeft w:val="0"/>
          <w:marRight w:val="0"/>
          <w:marTop w:val="0"/>
          <w:marBottom w:val="0"/>
          <w:divBdr>
            <w:top w:val="none" w:sz="0" w:space="0" w:color="auto"/>
            <w:left w:val="none" w:sz="0" w:space="0" w:color="auto"/>
            <w:bottom w:val="none" w:sz="0" w:space="0" w:color="auto"/>
            <w:right w:val="none" w:sz="0" w:space="0" w:color="auto"/>
          </w:divBdr>
          <w:divsChild>
            <w:div w:id="1419905130">
              <w:marLeft w:val="0"/>
              <w:marRight w:val="0"/>
              <w:marTop w:val="0"/>
              <w:marBottom w:val="0"/>
              <w:divBdr>
                <w:top w:val="none" w:sz="0" w:space="0" w:color="auto"/>
                <w:left w:val="none" w:sz="0" w:space="0" w:color="auto"/>
                <w:bottom w:val="none" w:sz="0" w:space="0" w:color="auto"/>
                <w:right w:val="none" w:sz="0" w:space="0" w:color="auto"/>
              </w:divBdr>
              <w:divsChild>
                <w:div w:id="430321142">
                  <w:marLeft w:val="0"/>
                  <w:marRight w:val="0"/>
                  <w:marTop w:val="0"/>
                  <w:marBottom w:val="0"/>
                  <w:divBdr>
                    <w:top w:val="none" w:sz="0" w:space="0" w:color="auto"/>
                    <w:left w:val="none" w:sz="0" w:space="0" w:color="auto"/>
                    <w:bottom w:val="none" w:sz="0" w:space="0" w:color="auto"/>
                    <w:right w:val="none" w:sz="0" w:space="0" w:color="auto"/>
                  </w:divBdr>
                  <w:divsChild>
                    <w:div w:id="346561045">
                      <w:marLeft w:val="0"/>
                      <w:marRight w:val="0"/>
                      <w:marTop w:val="0"/>
                      <w:marBottom w:val="0"/>
                      <w:divBdr>
                        <w:top w:val="none" w:sz="0" w:space="0" w:color="auto"/>
                        <w:left w:val="none" w:sz="0" w:space="0" w:color="auto"/>
                        <w:bottom w:val="none" w:sz="0" w:space="0" w:color="auto"/>
                        <w:right w:val="none" w:sz="0" w:space="0" w:color="auto"/>
                      </w:divBdr>
                      <w:divsChild>
                        <w:div w:id="1215240061">
                          <w:marLeft w:val="0"/>
                          <w:marRight w:val="0"/>
                          <w:marTop w:val="0"/>
                          <w:marBottom w:val="0"/>
                          <w:divBdr>
                            <w:top w:val="none" w:sz="0" w:space="0" w:color="auto"/>
                            <w:left w:val="none" w:sz="0" w:space="0" w:color="auto"/>
                            <w:bottom w:val="none" w:sz="0" w:space="0" w:color="auto"/>
                            <w:right w:val="none" w:sz="0" w:space="0" w:color="auto"/>
                          </w:divBdr>
                          <w:divsChild>
                            <w:div w:id="1066756225">
                              <w:marLeft w:val="0"/>
                              <w:marRight w:val="0"/>
                              <w:marTop w:val="0"/>
                              <w:marBottom w:val="0"/>
                              <w:divBdr>
                                <w:top w:val="none" w:sz="0" w:space="0" w:color="auto"/>
                                <w:left w:val="none" w:sz="0" w:space="0" w:color="auto"/>
                                <w:bottom w:val="none" w:sz="0" w:space="0" w:color="auto"/>
                                <w:right w:val="none" w:sz="0" w:space="0" w:color="auto"/>
                              </w:divBdr>
                              <w:divsChild>
                                <w:div w:id="766972921">
                                  <w:marLeft w:val="0"/>
                                  <w:marRight w:val="0"/>
                                  <w:marTop w:val="0"/>
                                  <w:marBottom w:val="0"/>
                                  <w:divBdr>
                                    <w:top w:val="none" w:sz="0" w:space="0" w:color="auto"/>
                                    <w:left w:val="none" w:sz="0" w:space="0" w:color="auto"/>
                                    <w:bottom w:val="none" w:sz="0" w:space="0" w:color="auto"/>
                                    <w:right w:val="none" w:sz="0" w:space="0" w:color="auto"/>
                                  </w:divBdr>
                                  <w:divsChild>
                                    <w:div w:id="2314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94310">
      <w:bodyDiv w:val="1"/>
      <w:marLeft w:val="0"/>
      <w:marRight w:val="0"/>
      <w:marTop w:val="0"/>
      <w:marBottom w:val="0"/>
      <w:divBdr>
        <w:top w:val="none" w:sz="0" w:space="0" w:color="auto"/>
        <w:left w:val="none" w:sz="0" w:space="0" w:color="auto"/>
        <w:bottom w:val="none" w:sz="0" w:space="0" w:color="auto"/>
        <w:right w:val="none" w:sz="0" w:space="0" w:color="auto"/>
      </w:divBdr>
    </w:div>
    <w:div w:id="748431428">
      <w:bodyDiv w:val="1"/>
      <w:marLeft w:val="0"/>
      <w:marRight w:val="0"/>
      <w:marTop w:val="0"/>
      <w:marBottom w:val="0"/>
      <w:divBdr>
        <w:top w:val="none" w:sz="0" w:space="0" w:color="auto"/>
        <w:left w:val="none" w:sz="0" w:space="0" w:color="auto"/>
        <w:bottom w:val="none" w:sz="0" w:space="0" w:color="auto"/>
        <w:right w:val="none" w:sz="0" w:space="0" w:color="auto"/>
      </w:divBdr>
    </w:div>
    <w:div w:id="872038513">
      <w:bodyDiv w:val="1"/>
      <w:marLeft w:val="0"/>
      <w:marRight w:val="0"/>
      <w:marTop w:val="0"/>
      <w:marBottom w:val="0"/>
      <w:divBdr>
        <w:top w:val="none" w:sz="0" w:space="0" w:color="auto"/>
        <w:left w:val="none" w:sz="0" w:space="0" w:color="auto"/>
        <w:bottom w:val="none" w:sz="0" w:space="0" w:color="auto"/>
        <w:right w:val="none" w:sz="0" w:space="0" w:color="auto"/>
      </w:divBdr>
      <w:divsChild>
        <w:div w:id="1115246218">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70867">
      <w:bodyDiv w:val="1"/>
      <w:marLeft w:val="0"/>
      <w:marRight w:val="0"/>
      <w:marTop w:val="0"/>
      <w:marBottom w:val="0"/>
      <w:divBdr>
        <w:top w:val="none" w:sz="0" w:space="0" w:color="auto"/>
        <w:left w:val="none" w:sz="0" w:space="0" w:color="auto"/>
        <w:bottom w:val="none" w:sz="0" w:space="0" w:color="auto"/>
        <w:right w:val="none" w:sz="0" w:space="0" w:color="auto"/>
      </w:divBdr>
    </w:div>
    <w:div w:id="914321139">
      <w:bodyDiv w:val="1"/>
      <w:marLeft w:val="0"/>
      <w:marRight w:val="0"/>
      <w:marTop w:val="0"/>
      <w:marBottom w:val="0"/>
      <w:divBdr>
        <w:top w:val="none" w:sz="0" w:space="0" w:color="auto"/>
        <w:left w:val="none" w:sz="0" w:space="0" w:color="auto"/>
        <w:bottom w:val="none" w:sz="0" w:space="0" w:color="auto"/>
        <w:right w:val="none" w:sz="0" w:space="0" w:color="auto"/>
      </w:divBdr>
    </w:div>
    <w:div w:id="993067955">
      <w:bodyDiv w:val="1"/>
      <w:marLeft w:val="0"/>
      <w:marRight w:val="0"/>
      <w:marTop w:val="0"/>
      <w:marBottom w:val="0"/>
      <w:divBdr>
        <w:top w:val="none" w:sz="0" w:space="0" w:color="auto"/>
        <w:left w:val="none" w:sz="0" w:space="0" w:color="auto"/>
        <w:bottom w:val="none" w:sz="0" w:space="0" w:color="auto"/>
        <w:right w:val="none" w:sz="0" w:space="0" w:color="auto"/>
      </w:divBdr>
    </w:div>
    <w:div w:id="1050152753">
      <w:bodyDiv w:val="1"/>
      <w:marLeft w:val="0"/>
      <w:marRight w:val="0"/>
      <w:marTop w:val="0"/>
      <w:marBottom w:val="0"/>
      <w:divBdr>
        <w:top w:val="none" w:sz="0" w:space="0" w:color="auto"/>
        <w:left w:val="none" w:sz="0" w:space="0" w:color="auto"/>
        <w:bottom w:val="none" w:sz="0" w:space="0" w:color="auto"/>
        <w:right w:val="none" w:sz="0" w:space="0" w:color="auto"/>
      </w:divBdr>
    </w:div>
    <w:div w:id="1120220758">
      <w:bodyDiv w:val="1"/>
      <w:marLeft w:val="0"/>
      <w:marRight w:val="0"/>
      <w:marTop w:val="0"/>
      <w:marBottom w:val="0"/>
      <w:divBdr>
        <w:top w:val="none" w:sz="0" w:space="0" w:color="auto"/>
        <w:left w:val="none" w:sz="0" w:space="0" w:color="auto"/>
        <w:bottom w:val="none" w:sz="0" w:space="0" w:color="auto"/>
        <w:right w:val="none" w:sz="0" w:space="0" w:color="auto"/>
      </w:divBdr>
    </w:div>
    <w:div w:id="1171213042">
      <w:bodyDiv w:val="1"/>
      <w:marLeft w:val="0"/>
      <w:marRight w:val="0"/>
      <w:marTop w:val="0"/>
      <w:marBottom w:val="0"/>
      <w:divBdr>
        <w:top w:val="none" w:sz="0" w:space="0" w:color="auto"/>
        <w:left w:val="none" w:sz="0" w:space="0" w:color="auto"/>
        <w:bottom w:val="none" w:sz="0" w:space="0" w:color="auto"/>
        <w:right w:val="none" w:sz="0" w:space="0" w:color="auto"/>
      </w:divBdr>
    </w:div>
    <w:div w:id="1487548455">
      <w:bodyDiv w:val="1"/>
      <w:marLeft w:val="0"/>
      <w:marRight w:val="0"/>
      <w:marTop w:val="0"/>
      <w:marBottom w:val="0"/>
      <w:divBdr>
        <w:top w:val="none" w:sz="0" w:space="0" w:color="auto"/>
        <w:left w:val="none" w:sz="0" w:space="0" w:color="auto"/>
        <w:bottom w:val="none" w:sz="0" w:space="0" w:color="auto"/>
        <w:right w:val="none" w:sz="0" w:space="0" w:color="auto"/>
      </w:divBdr>
    </w:div>
    <w:div w:id="1491678364">
      <w:bodyDiv w:val="1"/>
      <w:marLeft w:val="0"/>
      <w:marRight w:val="0"/>
      <w:marTop w:val="0"/>
      <w:marBottom w:val="0"/>
      <w:divBdr>
        <w:top w:val="none" w:sz="0" w:space="0" w:color="auto"/>
        <w:left w:val="none" w:sz="0" w:space="0" w:color="auto"/>
        <w:bottom w:val="none" w:sz="0" w:space="0" w:color="auto"/>
        <w:right w:val="none" w:sz="0" w:space="0" w:color="auto"/>
      </w:divBdr>
    </w:div>
    <w:div w:id="1538155241">
      <w:bodyDiv w:val="1"/>
      <w:marLeft w:val="0"/>
      <w:marRight w:val="0"/>
      <w:marTop w:val="0"/>
      <w:marBottom w:val="0"/>
      <w:divBdr>
        <w:top w:val="none" w:sz="0" w:space="0" w:color="auto"/>
        <w:left w:val="none" w:sz="0" w:space="0" w:color="auto"/>
        <w:bottom w:val="none" w:sz="0" w:space="0" w:color="auto"/>
        <w:right w:val="none" w:sz="0" w:space="0" w:color="auto"/>
      </w:divBdr>
    </w:div>
    <w:div w:id="1604336026">
      <w:bodyDiv w:val="1"/>
      <w:marLeft w:val="0"/>
      <w:marRight w:val="0"/>
      <w:marTop w:val="0"/>
      <w:marBottom w:val="0"/>
      <w:divBdr>
        <w:top w:val="none" w:sz="0" w:space="0" w:color="auto"/>
        <w:left w:val="none" w:sz="0" w:space="0" w:color="auto"/>
        <w:bottom w:val="none" w:sz="0" w:space="0" w:color="auto"/>
        <w:right w:val="none" w:sz="0" w:space="0" w:color="auto"/>
      </w:divBdr>
    </w:div>
    <w:div w:id="1666398171">
      <w:bodyDiv w:val="1"/>
      <w:marLeft w:val="0"/>
      <w:marRight w:val="0"/>
      <w:marTop w:val="0"/>
      <w:marBottom w:val="0"/>
      <w:divBdr>
        <w:top w:val="none" w:sz="0" w:space="0" w:color="auto"/>
        <w:left w:val="none" w:sz="0" w:space="0" w:color="auto"/>
        <w:bottom w:val="none" w:sz="0" w:space="0" w:color="auto"/>
        <w:right w:val="none" w:sz="0" w:space="0" w:color="auto"/>
      </w:divBdr>
    </w:div>
    <w:div w:id="1678535356">
      <w:bodyDiv w:val="1"/>
      <w:marLeft w:val="0"/>
      <w:marRight w:val="0"/>
      <w:marTop w:val="0"/>
      <w:marBottom w:val="0"/>
      <w:divBdr>
        <w:top w:val="none" w:sz="0" w:space="0" w:color="auto"/>
        <w:left w:val="none" w:sz="0" w:space="0" w:color="auto"/>
        <w:bottom w:val="none" w:sz="0" w:space="0" w:color="auto"/>
        <w:right w:val="none" w:sz="0" w:space="0" w:color="auto"/>
      </w:divBdr>
    </w:div>
    <w:div w:id="1734497753">
      <w:bodyDiv w:val="1"/>
      <w:marLeft w:val="0"/>
      <w:marRight w:val="0"/>
      <w:marTop w:val="0"/>
      <w:marBottom w:val="0"/>
      <w:divBdr>
        <w:top w:val="none" w:sz="0" w:space="0" w:color="auto"/>
        <w:left w:val="none" w:sz="0" w:space="0" w:color="auto"/>
        <w:bottom w:val="none" w:sz="0" w:space="0" w:color="auto"/>
        <w:right w:val="none" w:sz="0" w:space="0" w:color="auto"/>
      </w:divBdr>
    </w:div>
    <w:div w:id="1747417536">
      <w:bodyDiv w:val="1"/>
      <w:marLeft w:val="0"/>
      <w:marRight w:val="0"/>
      <w:marTop w:val="0"/>
      <w:marBottom w:val="0"/>
      <w:divBdr>
        <w:top w:val="none" w:sz="0" w:space="0" w:color="auto"/>
        <w:left w:val="none" w:sz="0" w:space="0" w:color="auto"/>
        <w:bottom w:val="none" w:sz="0" w:space="0" w:color="auto"/>
        <w:right w:val="none" w:sz="0" w:space="0" w:color="auto"/>
      </w:divBdr>
    </w:div>
    <w:div w:id="1772117391">
      <w:bodyDiv w:val="1"/>
      <w:marLeft w:val="0"/>
      <w:marRight w:val="0"/>
      <w:marTop w:val="0"/>
      <w:marBottom w:val="0"/>
      <w:divBdr>
        <w:top w:val="none" w:sz="0" w:space="0" w:color="auto"/>
        <w:left w:val="none" w:sz="0" w:space="0" w:color="auto"/>
        <w:bottom w:val="none" w:sz="0" w:space="0" w:color="auto"/>
        <w:right w:val="none" w:sz="0" w:space="0" w:color="auto"/>
      </w:divBdr>
    </w:div>
    <w:div w:id="1810174059">
      <w:bodyDiv w:val="1"/>
      <w:marLeft w:val="0"/>
      <w:marRight w:val="0"/>
      <w:marTop w:val="0"/>
      <w:marBottom w:val="0"/>
      <w:divBdr>
        <w:top w:val="none" w:sz="0" w:space="0" w:color="auto"/>
        <w:left w:val="none" w:sz="0" w:space="0" w:color="auto"/>
        <w:bottom w:val="none" w:sz="0" w:space="0" w:color="auto"/>
        <w:right w:val="none" w:sz="0" w:space="0" w:color="auto"/>
      </w:divBdr>
    </w:div>
    <w:div w:id="1846430539">
      <w:bodyDiv w:val="1"/>
      <w:marLeft w:val="0"/>
      <w:marRight w:val="0"/>
      <w:marTop w:val="0"/>
      <w:marBottom w:val="0"/>
      <w:divBdr>
        <w:top w:val="none" w:sz="0" w:space="0" w:color="auto"/>
        <w:left w:val="none" w:sz="0" w:space="0" w:color="auto"/>
        <w:bottom w:val="none" w:sz="0" w:space="0" w:color="auto"/>
        <w:right w:val="none" w:sz="0" w:space="0" w:color="auto"/>
      </w:divBdr>
    </w:div>
    <w:div w:id="1863281598">
      <w:bodyDiv w:val="1"/>
      <w:marLeft w:val="0"/>
      <w:marRight w:val="0"/>
      <w:marTop w:val="0"/>
      <w:marBottom w:val="0"/>
      <w:divBdr>
        <w:top w:val="none" w:sz="0" w:space="0" w:color="auto"/>
        <w:left w:val="none" w:sz="0" w:space="0" w:color="auto"/>
        <w:bottom w:val="none" w:sz="0" w:space="0" w:color="auto"/>
        <w:right w:val="none" w:sz="0" w:space="0" w:color="auto"/>
      </w:divBdr>
    </w:div>
    <w:div w:id="1867402400">
      <w:bodyDiv w:val="1"/>
      <w:marLeft w:val="0"/>
      <w:marRight w:val="0"/>
      <w:marTop w:val="0"/>
      <w:marBottom w:val="0"/>
      <w:divBdr>
        <w:top w:val="none" w:sz="0" w:space="0" w:color="auto"/>
        <w:left w:val="none" w:sz="0" w:space="0" w:color="auto"/>
        <w:bottom w:val="none" w:sz="0" w:space="0" w:color="auto"/>
        <w:right w:val="none" w:sz="0" w:space="0" w:color="auto"/>
      </w:divBdr>
    </w:div>
    <w:div w:id="1876579762">
      <w:bodyDiv w:val="1"/>
      <w:marLeft w:val="0"/>
      <w:marRight w:val="0"/>
      <w:marTop w:val="0"/>
      <w:marBottom w:val="0"/>
      <w:divBdr>
        <w:top w:val="none" w:sz="0" w:space="0" w:color="auto"/>
        <w:left w:val="none" w:sz="0" w:space="0" w:color="auto"/>
        <w:bottom w:val="none" w:sz="0" w:space="0" w:color="auto"/>
        <w:right w:val="none" w:sz="0" w:space="0" w:color="auto"/>
      </w:divBdr>
    </w:div>
    <w:div w:id="1932349411">
      <w:bodyDiv w:val="1"/>
      <w:marLeft w:val="0"/>
      <w:marRight w:val="0"/>
      <w:marTop w:val="0"/>
      <w:marBottom w:val="0"/>
      <w:divBdr>
        <w:top w:val="none" w:sz="0" w:space="0" w:color="auto"/>
        <w:left w:val="none" w:sz="0" w:space="0" w:color="auto"/>
        <w:bottom w:val="none" w:sz="0" w:space="0" w:color="auto"/>
        <w:right w:val="none" w:sz="0" w:space="0" w:color="auto"/>
      </w:divBdr>
    </w:div>
    <w:div w:id="1938293200">
      <w:bodyDiv w:val="1"/>
      <w:marLeft w:val="0"/>
      <w:marRight w:val="0"/>
      <w:marTop w:val="0"/>
      <w:marBottom w:val="0"/>
      <w:divBdr>
        <w:top w:val="none" w:sz="0" w:space="0" w:color="auto"/>
        <w:left w:val="none" w:sz="0" w:space="0" w:color="auto"/>
        <w:bottom w:val="none" w:sz="0" w:space="0" w:color="auto"/>
        <w:right w:val="none" w:sz="0" w:space="0" w:color="auto"/>
      </w:divBdr>
    </w:div>
    <w:div w:id="1950509577">
      <w:bodyDiv w:val="1"/>
      <w:marLeft w:val="0"/>
      <w:marRight w:val="0"/>
      <w:marTop w:val="0"/>
      <w:marBottom w:val="0"/>
      <w:divBdr>
        <w:top w:val="none" w:sz="0" w:space="0" w:color="auto"/>
        <w:left w:val="none" w:sz="0" w:space="0" w:color="auto"/>
        <w:bottom w:val="none" w:sz="0" w:space="0" w:color="auto"/>
        <w:right w:val="none" w:sz="0" w:space="0" w:color="auto"/>
      </w:divBdr>
    </w:div>
    <w:div w:id="1965766920">
      <w:bodyDiv w:val="1"/>
      <w:marLeft w:val="0"/>
      <w:marRight w:val="0"/>
      <w:marTop w:val="0"/>
      <w:marBottom w:val="0"/>
      <w:divBdr>
        <w:top w:val="none" w:sz="0" w:space="0" w:color="auto"/>
        <w:left w:val="none" w:sz="0" w:space="0" w:color="auto"/>
        <w:bottom w:val="none" w:sz="0" w:space="0" w:color="auto"/>
        <w:right w:val="none" w:sz="0" w:space="0" w:color="auto"/>
      </w:divBdr>
    </w:div>
    <w:div w:id="2092310726">
      <w:bodyDiv w:val="1"/>
      <w:marLeft w:val="0"/>
      <w:marRight w:val="0"/>
      <w:marTop w:val="0"/>
      <w:marBottom w:val="0"/>
      <w:divBdr>
        <w:top w:val="none" w:sz="0" w:space="0" w:color="auto"/>
        <w:left w:val="none" w:sz="0" w:space="0" w:color="auto"/>
        <w:bottom w:val="none" w:sz="0" w:space="0" w:color="auto"/>
        <w:right w:val="none" w:sz="0" w:space="0" w:color="auto"/>
      </w:divBdr>
    </w:div>
    <w:div w:id="210464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fema.gov/hseep"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vaemergency.gov/prepa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CAEFAC6B224164B2D6B690D45B7BEB"/>
        <w:category>
          <w:name w:val="General"/>
          <w:gallery w:val="placeholder"/>
        </w:category>
        <w:types>
          <w:type w:val="bbPlcHdr"/>
        </w:types>
        <w:behaviors>
          <w:behavior w:val="content"/>
        </w:behaviors>
        <w:guid w:val="{79F0D86C-6F99-425A-BA5B-D4B82C8CF22C}"/>
      </w:docPartPr>
      <w:docPartBody>
        <w:p w:rsidR="00447B72" w:rsidRDefault="00693CD3" w:rsidP="00693CD3">
          <w:pPr>
            <w:pStyle w:val="D3CAEFAC6B224164B2D6B690D45B7BEB"/>
          </w:pPr>
          <w:r>
            <w:rPr>
              <w:rFonts w:asciiTheme="majorHAnsi" w:eastAsiaTheme="majorEastAsia" w:hAnsiTheme="majorHAnsi" w:cstheme="majorBidi"/>
              <w:caps/>
              <w:color w:val="4472C4" w:themeColor="accent1"/>
              <w:sz w:val="80"/>
              <w:szCs w:val="80"/>
            </w:rPr>
            <w:t>[Document title]</w:t>
          </w:r>
        </w:p>
      </w:docPartBody>
    </w:docPart>
    <w:docPart>
      <w:docPartPr>
        <w:name w:val="12460FF7BE2D456B86846E3CFDDCA62F"/>
        <w:category>
          <w:name w:val="General"/>
          <w:gallery w:val="placeholder"/>
        </w:category>
        <w:types>
          <w:type w:val="bbPlcHdr"/>
        </w:types>
        <w:behaviors>
          <w:behavior w:val="content"/>
        </w:behaviors>
        <w:guid w:val="{988EB181-0CFA-44A5-BAE7-B5C86972390A}"/>
      </w:docPartPr>
      <w:docPartBody>
        <w:p w:rsidR="00447B72" w:rsidRDefault="00693CD3" w:rsidP="00693CD3">
          <w:pPr>
            <w:pStyle w:val="12460FF7BE2D456B86846E3CFDDCA62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D3"/>
    <w:rsid w:val="0009275D"/>
    <w:rsid w:val="001371E1"/>
    <w:rsid w:val="001846F6"/>
    <w:rsid w:val="00196A9B"/>
    <w:rsid w:val="00213407"/>
    <w:rsid w:val="00447B72"/>
    <w:rsid w:val="00477CDE"/>
    <w:rsid w:val="005955AF"/>
    <w:rsid w:val="005A7F08"/>
    <w:rsid w:val="00686052"/>
    <w:rsid w:val="00693CD3"/>
    <w:rsid w:val="007A7E9D"/>
    <w:rsid w:val="009867F7"/>
    <w:rsid w:val="00B0434A"/>
    <w:rsid w:val="00B46D6F"/>
    <w:rsid w:val="00C651E2"/>
    <w:rsid w:val="00CE3144"/>
    <w:rsid w:val="00CE7BCD"/>
    <w:rsid w:val="00D735DC"/>
    <w:rsid w:val="00F136FA"/>
    <w:rsid w:val="00F2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1F7729F434242BCE6EB0E9AA1A49E">
    <w:name w:val="05D1F7729F434242BCE6EB0E9AA1A49E"/>
    <w:rsid w:val="00693CD3"/>
  </w:style>
  <w:style w:type="paragraph" w:customStyle="1" w:styleId="D7495FB3F48C446E957A305C537622BA">
    <w:name w:val="D7495FB3F48C446E957A305C537622BA"/>
    <w:rsid w:val="00693CD3"/>
  </w:style>
  <w:style w:type="paragraph" w:customStyle="1" w:styleId="F46FF71E3BC549649001EE2ABE577266">
    <w:name w:val="F46FF71E3BC549649001EE2ABE577266"/>
    <w:rsid w:val="00693CD3"/>
  </w:style>
  <w:style w:type="paragraph" w:customStyle="1" w:styleId="296A5F446BAF4EB9AF0EC7221CEB7D95">
    <w:name w:val="296A5F446BAF4EB9AF0EC7221CEB7D95"/>
    <w:rsid w:val="00693CD3"/>
  </w:style>
  <w:style w:type="paragraph" w:customStyle="1" w:styleId="98A9F2034E794CF0B194E5FF11E75CFB">
    <w:name w:val="98A9F2034E794CF0B194E5FF11E75CFB"/>
    <w:rsid w:val="00693CD3"/>
  </w:style>
  <w:style w:type="paragraph" w:customStyle="1" w:styleId="D3CAEFAC6B224164B2D6B690D45B7BEB">
    <w:name w:val="D3CAEFAC6B224164B2D6B690D45B7BEB"/>
    <w:rsid w:val="00693CD3"/>
  </w:style>
  <w:style w:type="paragraph" w:customStyle="1" w:styleId="12460FF7BE2D456B86846E3CFDDCA62F">
    <w:name w:val="12460FF7BE2D456B86846E3CFDDCA62F"/>
    <w:rsid w:val="00693CD3"/>
  </w:style>
  <w:style w:type="paragraph" w:customStyle="1" w:styleId="6480EC0358C349BCB457874B5E6EEC39">
    <w:name w:val="6480EC0358C349BCB457874B5E6EEC39"/>
    <w:rsid w:val="00447B72"/>
  </w:style>
  <w:style w:type="paragraph" w:customStyle="1" w:styleId="4A496095A0344670BCBB4B36E4B5CBCB">
    <w:name w:val="4A496095A0344670BCBB4B36E4B5CBCB"/>
    <w:rsid w:val="00447B72"/>
  </w:style>
  <w:style w:type="paragraph" w:customStyle="1" w:styleId="5065A6EDE22F425E90835FA9E1560551">
    <w:name w:val="5065A6EDE22F425E90835FA9E1560551"/>
    <w:rsid w:val="00447B72"/>
  </w:style>
  <w:style w:type="paragraph" w:customStyle="1" w:styleId="2D8A67805579416782B681CE82674378">
    <w:name w:val="2D8A67805579416782B681CE82674378"/>
    <w:rsid w:val="00447B72"/>
  </w:style>
  <w:style w:type="paragraph" w:customStyle="1" w:styleId="40FFE7452E58429C963F1DF3D232FDCC">
    <w:name w:val="40FFE7452E58429C963F1DF3D232FDCC"/>
    <w:rsid w:val="00447B72"/>
  </w:style>
  <w:style w:type="paragraph" w:customStyle="1" w:styleId="411B5195359143A0975B45A4AC5E7E6A">
    <w:name w:val="411B5195359143A0975B45A4AC5E7E6A"/>
    <w:rsid w:val="00447B72"/>
  </w:style>
  <w:style w:type="paragraph" w:customStyle="1" w:styleId="8D77FF11B8144DF882788AC39E79E9E7">
    <w:name w:val="8D77FF11B8144DF882788AC39E79E9E7"/>
    <w:rsid w:val="00447B72"/>
  </w:style>
  <w:style w:type="paragraph" w:customStyle="1" w:styleId="DA233B8B65B04647A09B686B0C4BE462">
    <w:name w:val="DA233B8B65B04647A09B686B0C4BE462"/>
    <w:rsid w:val="00447B72"/>
  </w:style>
  <w:style w:type="paragraph" w:customStyle="1" w:styleId="07C9338252594B1FA8DFD07FA8DCD5FD">
    <w:name w:val="07C9338252594B1FA8DFD07FA8DCD5FD"/>
    <w:rsid w:val="00447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ATE, vERSION [ </PublishDate>
  <Abstract/>
  <CompanyAddress>Version [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85979E-BF1C-4CA8-A76E-7214EECB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12886</Words>
  <Characters>73452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Local Government COOP Template</vt:lpstr>
    </vt:vector>
  </TitlesOfParts>
  <Company/>
  <LinksUpToDate>false</LinksUpToDate>
  <CharactersWithSpaces>86166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COOP Template</dc:title>
  <dc:subject>For (Locality)</dc:subject>
  <dc:creator>DBrusoski</dc:creator>
  <cp:keywords/>
  <dc:description/>
  <cp:lastModifiedBy>Joe Lerch</cp:lastModifiedBy>
  <cp:revision>2</cp:revision>
  <cp:lastPrinted>2014-09-03T13:58:00Z</cp:lastPrinted>
  <dcterms:created xsi:type="dcterms:W3CDTF">2020-03-31T17:53:00Z</dcterms:created>
  <dcterms:modified xsi:type="dcterms:W3CDTF">2020-03-31T17:53:00Z</dcterms:modified>
</cp:coreProperties>
</file>